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B5" w:rsidRPr="00EC68AB" w:rsidRDefault="008F40B5" w:rsidP="00DF357A">
      <w:pPr>
        <w:jc w:val="center"/>
        <w:rPr>
          <w:b/>
          <w:bCs/>
          <w:sz w:val="20"/>
          <w:szCs w:val="20"/>
        </w:rPr>
      </w:pPr>
      <w:r w:rsidRPr="00EC68AB">
        <w:rPr>
          <w:b/>
          <w:bCs/>
          <w:sz w:val="20"/>
          <w:szCs w:val="20"/>
        </w:rPr>
        <w:t xml:space="preserve">УПРАВЛЕНИЕ ФЕДЕРАЛЬНОЙ  СЛУЖБЫ ГОСУДАРСТВЕННОЙ  РЕГИСТРАЦИИ, </w:t>
      </w:r>
    </w:p>
    <w:p w:rsidR="008F40B5" w:rsidRPr="00EC68AB" w:rsidRDefault="008F40B5" w:rsidP="00DF357A">
      <w:pPr>
        <w:jc w:val="center"/>
        <w:rPr>
          <w:b/>
          <w:bCs/>
          <w:sz w:val="20"/>
          <w:szCs w:val="20"/>
          <w:u w:val="single"/>
        </w:rPr>
      </w:pPr>
      <w:r w:rsidRPr="00EC68AB">
        <w:rPr>
          <w:b/>
          <w:bCs/>
          <w:sz w:val="20"/>
          <w:szCs w:val="20"/>
          <w:u w:val="single"/>
        </w:rPr>
        <w:t xml:space="preserve">КАДАСТРА И КАРТОГРАФИИ (РОСРЕЕСТР)  ПО ЧЕЛЯБИНСКОЙ ОБЛАСТИ </w:t>
      </w:r>
    </w:p>
    <w:p w:rsidR="008F40B5" w:rsidRPr="00EC68AB" w:rsidRDefault="008F40B5" w:rsidP="00DF357A">
      <w:pPr>
        <w:rPr>
          <w:sz w:val="20"/>
          <w:szCs w:val="20"/>
        </w:rPr>
      </w:pPr>
      <w:r w:rsidRPr="00EC68AB">
        <w:rPr>
          <w:b/>
          <w:bCs/>
          <w:sz w:val="20"/>
          <w:szCs w:val="20"/>
        </w:rPr>
        <w:tab/>
      </w:r>
      <w:r w:rsidRPr="00EC68AB">
        <w:rPr>
          <w:b/>
          <w:bCs/>
          <w:sz w:val="20"/>
          <w:szCs w:val="20"/>
        </w:rPr>
        <w:tab/>
      </w:r>
      <w:r w:rsidRPr="00EC68AB">
        <w:rPr>
          <w:b/>
          <w:bCs/>
          <w:sz w:val="20"/>
          <w:szCs w:val="20"/>
        </w:rPr>
        <w:tab/>
      </w:r>
      <w:r w:rsidRPr="00EC68AB">
        <w:rPr>
          <w:b/>
          <w:bCs/>
          <w:sz w:val="20"/>
          <w:szCs w:val="20"/>
        </w:rPr>
        <w:tab/>
      </w:r>
      <w:r w:rsidRPr="00EC68AB">
        <w:rPr>
          <w:b/>
          <w:bCs/>
          <w:sz w:val="20"/>
          <w:szCs w:val="20"/>
        </w:rPr>
        <w:tab/>
      </w:r>
      <w:r w:rsidRPr="00EC68AB">
        <w:rPr>
          <w:b/>
          <w:bCs/>
          <w:sz w:val="20"/>
          <w:szCs w:val="20"/>
        </w:rPr>
        <w:tab/>
      </w:r>
      <w:r w:rsidRPr="00EC68AB">
        <w:rPr>
          <w:b/>
          <w:bCs/>
          <w:sz w:val="20"/>
          <w:szCs w:val="20"/>
        </w:rPr>
        <w:tab/>
      </w:r>
      <w:r w:rsidRPr="00EC68AB">
        <w:rPr>
          <w:sz w:val="20"/>
          <w:szCs w:val="20"/>
        </w:rPr>
        <w:t>454048г</w:t>
      </w:r>
      <w:proofErr w:type="gramStart"/>
      <w:r w:rsidRPr="00EC68AB">
        <w:rPr>
          <w:sz w:val="20"/>
          <w:szCs w:val="20"/>
        </w:rPr>
        <w:t>.Ч</w:t>
      </w:r>
      <w:proofErr w:type="gramEnd"/>
      <w:r w:rsidRPr="00EC68AB">
        <w:rPr>
          <w:sz w:val="20"/>
          <w:szCs w:val="20"/>
        </w:rPr>
        <w:t xml:space="preserve">елябинск, </w:t>
      </w:r>
      <w:proofErr w:type="spellStart"/>
      <w:r w:rsidRPr="00EC68AB">
        <w:rPr>
          <w:sz w:val="20"/>
          <w:szCs w:val="20"/>
        </w:rPr>
        <w:t>ул.Елькина</w:t>
      </w:r>
      <w:proofErr w:type="spellEnd"/>
      <w:r w:rsidRPr="00EC68AB">
        <w:rPr>
          <w:sz w:val="20"/>
          <w:szCs w:val="20"/>
        </w:rPr>
        <w:t>, 85</w:t>
      </w:r>
    </w:p>
    <w:p w:rsidR="008F40B5" w:rsidRDefault="00857CEC" w:rsidP="00E2395C">
      <w:pPr>
        <w:rPr>
          <w:sz w:val="28"/>
          <w:szCs w:val="28"/>
        </w:rPr>
      </w:pPr>
      <w:r w:rsidRPr="00857CEC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19.25pt;height:60.75pt;visibility:visible" filled="t">
            <v:imagedata r:id="rId4" o:title=""/>
          </v:shape>
        </w:pict>
      </w:r>
    </w:p>
    <w:p w:rsidR="008F40B5" w:rsidRDefault="008F40B5" w:rsidP="00DF357A">
      <w:pPr>
        <w:jc w:val="right"/>
        <w:rPr>
          <w:sz w:val="28"/>
          <w:szCs w:val="28"/>
        </w:rPr>
      </w:pPr>
      <w:r>
        <w:rPr>
          <w:sz w:val="28"/>
          <w:szCs w:val="28"/>
        </w:rPr>
        <w:t>13.03.2018</w:t>
      </w:r>
    </w:p>
    <w:p w:rsidR="008F40B5" w:rsidRPr="00BF69C1" w:rsidRDefault="008F40B5" w:rsidP="005E7D40">
      <w:pPr>
        <w:jc w:val="center"/>
        <w:rPr>
          <w:b/>
          <w:sz w:val="28"/>
          <w:szCs w:val="28"/>
        </w:rPr>
      </w:pPr>
      <w:r w:rsidRPr="00BF69C1">
        <w:rPr>
          <w:b/>
          <w:spacing w:val="4"/>
          <w:sz w:val="28"/>
          <w:szCs w:val="28"/>
        </w:rPr>
        <w:t xml:space="preserve">Госземинспекторы Усть-Катавского городского округа </w:t>
      </w:r>
      <w:r w:rsidRPr="00BF69C1">
        <w:rPr>
          <w:b/>
          <w:sz w:val="28"/>
          <w:szCs w:val="28"/>
        </w:rPr>
        <w:t>выявили</w:t>
      </w:r>
      <w:r w:rsidRPr="00BF69C1">
        <w:rPr>
          <w:b/>
          <w:spacing w:val="4"/>
          <w:sz w:val="28"/>
          <w:szCs w:val="28"/>
        </w:rPr>
        <w:t xml:space="preserve"> 71 </w:t>
      </w:r>
      <w:r w:rsidRPr="00BF69C1">
        <w:rPr>
          <w:b/>
          <w:sz w:val="28"/>
          <w:szCs w:val="28"/>
        </w:rPr>
        <w:t xml:space="preserve">нарушение земельного законодательства </w:t>
      </w:r>
    </w:p>
    <w:p w:rsidR="008F40B5" w:rsidRPr="00C43419" w:rsidRDefault="008F40B5" w:rsidP="00F374FD">
      <w:pPr>
        <w:jc w:val="center"/>
        <w:rPr>
          <w:sz w:val="16"/>
          <w:szCs w:val="16"/>
          <w:highlight w:val="yellow"/>
        </w:rPr>
      </w:pPr>
    </w:p>
    <w:p w:rsidR="008F40B5" w:rsidRPr="00A913F4" w:rsidRDefault="008F40B5" w:rsidP="00F374FD">
      <w:pPr>
        <w:pStyle w:val="a9"/>
        <w:spacing w:before="0" w:beforeAutospacing="0" w:after="0" w:afterAutospacing="0"/>
        <w:ind w:left="74" w:right="1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Усть-Катавский </w:t>
      </w:r>
      <w:r w:rsidRPr="00A86D80">
        <w:rPr>
          <w:rFonts w:ascii="Times New Roman" w:hAnsi="Times New Roman" w:cs="Times New Roman"/>
          <w:b/>
          <w:bCs/>
          <w:sz w:val="28"/>
          <w:szCs w:val="28"/>
        </w:rPr>
        <w:t>отдел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6D80">
        <w:rPr>
          <w:rFonts w:ascii="Times New Roman" w:hAnsi="Times New Roman" w:cs="Times New Roman"/>
          <w:b/>
          <w:bCs/>
          <w:sz w:val="28"/>
          <w:szCs w:val="28"/>
        </w:rPr>
        <w:t>Управлени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A86D80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Федеральной службы государственной регистрации, кадастра и картографии по Челябинской области информирует об итогах работы по государственному  земельному надзору за 2017 год.</w:t>
      </w:r>
    </w:p>
    <w:p w:rsidR="008F40B5" w:rsidRDefault="008F40B5" w:rsidP="00C43419">
      <w:pPr>
        <w:pStyle w:val="1"/>
        <w:shd w:val="clear" w:color="auto" w:fill="FFFFFF"/>
        <w:ind w:left="0" w:right="58" w:firstLine="709"/>
        <w:jc w:val="both"/>
        <w:rPr>
          <w:color w:val="000000"/>
          <w:spacing w:val="4"/>
          <w:sz w:val="28"/>
          <w:szCs w:val="28"/>
        </w:rPr>
      </w:pPr>
      <w:r w:rsidRPr="00A913F4">
        <w:rPr>
          <w:sz w:val="28"/>
          <w:szCs w:val="28"/>
        </w:rPr>
        <w:t xml:space="preserve">Управлением Росреестра по Челябинской </w:t>
      </w:r>
      <w:proofErr w:type="spellStart"/>
      <w:r w:rsidRPr="00A913F4">
        <w:rPr>
          <w:sz w:val="28"/>
          <w:szCs w:val="28"/>
        </w:rPr>
        <w:t>области</w:t>
      </w:r>
      <w:r>
        <w:rPr>
          <w:color w:val="000000"/>
          <w:spacing w:val="-8"/>
          <w:sz w:val="28"/>
          <w:szCs w:val="28"/>
        </w:rPr>
        <w:t>в</w:t>
      </w:r>
      <w:proofErr w:type="spellEnd"/>
      <w:r>
        <w:rPr>
          <w:color w:val="000000"/>
          <w:spacing w:val="-8"/>
          <w:sz w:val="28"/>
          <w:szCs w:val="28"/>
        </w:rPr>
        <w:t xml:space="preserve"> </w:t>
      </w:r>
      <w:r w:rsidRPr="0033573B">
        <w:rPr>
          <w:color w:val="000000"/>
          <w:spacing w:val="4"/>
          <w:sz w:val="28"/>
          <w:szCs w:val="28"/>
        </w:rPr>
        <w:t>201</w:t>
      </w:r>
      <w:r>
        <w:rPr>
          <w:color w:val="000000"/>
          <w:spacing w:val="4"/>
          <w:sz w:val="28"/>
          <w:szCs w:val="28"/>
        </w:rPr>
        <w:t xml:space="preserve">7 году </w:t>
      </w:r>
      <w:r w:rsidRPr="0033573B">
        <w:rPr>
          <w:color w:val="000000"/>
          <w:spacing w:val="4"/>
          <w:sz w:val="28"/>
          <w:szCs w:val="28"/>
        </w:rPr>
        <w:t xml:space="preserve">проведено </w:t>
      </w:r>
      <w:r w:rsidRPr="00F374FD">
        <w:rPr>
          <w:b/>
          <w:bCs/>
          <w:color w:val="000000"/>
          <w:spacing w:val="4"/>
          <w:sz w:val="28"/>
          <w:szCs w:val="28"/>
        </w:rPr>
        <w:t>9644</w:t>
      </w:r>
      <w:r w:rsidRPr="0033573B">
        <w:rPr>
          <w:color w:val="000000"/>
          <w:spacing w:val="4"/>
          <w:sz w:val="28"/>
          <w:szCs w:val="28"/>
        </w:rPr>
        <w:t>провер</w:t>
      </w:r>
      <w:r>
        <w:rPr>
          <w:color w:val="000000"/>
          <w:spacing w:val="4"/>
          <w:sz w:val="28"/>
          <w:szCs w:val="28"/>
        </w:rPr>
        <w:t>ки</w:t>
      </w:r>
      <w:r w:rsidRPr="0033573B">
        <w:rPr>
          <w:color w:val="000000"/>
          <w:spacing w:val="4"/>
          <w:sz w:val="28"/>
          <w:szCs w:val="28"/>
        </w:rPr>
        <w:t xml:space="preserve"> соблюдения требований земельного законодательств</w:t>
      </w:r>
      <w:proofErr w:type="gramStart"/>
      <w:r w:rsidRPr="0033573B">
        <w:rPr>
          <w:color w:val="000000"/>
          <w:spacing w:val="4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(</w:t>
      </w:r>
      <w:proofErr w:type="gramEnd"/>
      <w:r w:rsidRPr="0033573B">
        <w:rPr>
          <w:color w:val="000000"/>
          <w:spacing w:val="4"/>
          <w:sz w:val="28"/>
          <w:szCs w:val="28"/>
        </w:rPr>
        <w:t xml:space="preserve">на </w:t>
      </w:r>
      <w:r>
        <w:rPr>
          <w:color w:val="000000"/>
          <w:spacing w:val="4"/>
          <w:sz w:val="28"/>
          <w:szCs w:val="28"/>
        </w:rPr>
        <w:t xml:space="preserve">0,2 </w:t>
      </w:r>
      <w:r w:rsidRPr="0033573B">
        <w:rPr>
          <w:color w:val="000000"/>
          <w:spacing w:val="4"/>
          <w:sz w:val="28"/>
          <w:szCs w:val="28"/>
        </w:rPr>
        <w:t xml:space="preserve">% </w:t>
      </w:r>
      <w:r>
        <w:rPr>
          <w:color w:val="000000"/>
          <w:spacing w:val="4"/>
          <w:sz w:val="28"/>
          <w:szCs w:val="28"/>
        </w:rPr>
        <w:t>больше</w:t>
      </w:r>
      <w:r w:rsidRPr="0033573B">
        <w:rPr>
          <w:color w:val="000000"/>
          <w:spacing w:val="4"/>
          <w:sz w:val="28"/>
          <w:szCs w:val="28"/>
        </w:rPr>
        <w:t xml:space="preserve"> по сравнению </w:t>
      </w:r>
      <w:r>
        <w:rPr>
          <w:color w:val="000000"/>
          <w:spacing w:val="4"/>
          <w:sz w:val="28"/>
          <w:szCs w:val="28"/>
        </w:rPr>
        <w:t>с</w:t>
      </w:r>
      <w:r w:rsidRPr="0033573B">
        <w:rPr>
          <w:color w:val="000000"/>
          <w:spacing w:val="4"/>
          <w:sz w:val="28"/>
          <w:szCs w:val="28"/>
        </w:rPr>
        <w:t xml:space="preserve"> 201</w:t>
      </w:r>
      <w:r>
        <w:rPr>
          <w:color w:val="000000"/>
          <w:spacing w:val="4"/>
          <w:sz w:val="28"/>
          <w:szCs w:val="28"/>
        </w:rPr>
        <w:t xml:space="preserve">6 годом). В это число входит 169 проверок, проведенных Усть-Катавским отделом Управления. </w:t>
      </w:r>
    </w:p>
    <w:p w:rsidR="008F40B5" w:rsidRDefault="008F40B5" w:rsidP="00C43419">
      <w:pPr>
        <w:pStyle w:val="1"/>
        <w:shd w:val="clear" w:color="auto" w:fill="FFFFFF"/>
        <w:ind w:left="0" w:right="58" w:firstLine="709"/>
        <w:jc w:val="both"/>
        <w:rPr>
          <w:spacing w:val="4"/>
          <w:sz w:val="28"/>
          <w:szCs w:val="28"/>
        </w:rPr>
      </w:pPr>
      <w:proofErr w:type="gramStart"/>
      <w:r>
        <w:rPr>
          <w:sz w:val="28"/>
          <w:szCs w:val="28"/>
        </w:rPr>
        <w:t xml:space="preserve">В течение прошлого года </w:t>
      </w:r>
      <w:r w:rsidRPr="0033573B">
        <w:rPr>
          <w:spacing w:val="4"/>
          <w:sz w:val="28"/>
          <w:szCs w:val="28"/>
        </w:rPr>
        <w:t>государственн</w:t>
      </w:r>
      <w:r>
        <w:rPr>
          <w:spacing w:val="4"/>
          <w:sz w:val="28"/>
          <w:szCs w:val="28"/>
        </w:rPr>
        <w:t>ыми</w:t>
      </w:r>
      <w:r w:rsidRPr="0033573B">
        <w:rPr>
          <w:spacing w:val="4"/>
          <w:sz w:val="28"/>
          <w:szCs w:val="28"/>
        </w:rPr>
        <w:t xml:space="preserve"> инспектор</w:t>
      </w:r>
      <w:r>
        <w:rPr>
          <w:spacing w:val="4"/>
          <w:sz w:val="28"/>
          <w:szCs w:val="28"/>
        </w:rPr>
        <w:t>ами</w:t>
      </w:r>
      <w:r w:rsidRPr="0033573B">
        <w:rPr>
          <w:spacing w:val="4"/>
          <w:sz w:val="28"/>
          <w:szCs w:val="28"/>
        </w:rPr>
        <w:t xml:space="preserve"> по использованию и охране земель</w:t>
      </w:r>
      <w:r>
        <w:rPr>
          <w:spacing w:val="4"/>
          <w:sz w:val="28"/>
          <w:szCs w:val="28"/>
        </w:rPr>
        <w:t xml:space="preserve"> в целом по Челябинской области </w:t>
      </w:r>
      <w:r w:rsidRPr="009716E3">
        <w:rPr>
          <w:sz w:val="28"/>
          <w:szCs w:val="28"/>
        </w:rPr>
        <w:t xml:space="preserve">выявлено </w:t>
      </w:r>
      <w:r w:rsidRPr="00E51E15">
        <w:rPr>
          <w:b/>
          <w:bCs/>
          <w:sz w:val="28"/>
          <w:szCs w:val="28"/>
        </w:rPr>
        <w:t>4494</w:t>
      </w:r>
      <w:r w:rsidRPr="009716E3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я</w:t>
      </w:r>
      <w:r>
        <w:rPr>
          <w:spacing w:val="4"/>
          <w:sz w:val="28"/>
          <w:szCs w:val="28"/>
        </w:rPr>
        <w:t xml:space="preserve">, в том числе на территории нашего </w:t>
      </w:r>
      <w:r w:rsidRPr="00053312">
        <w:rPr>
          <w:spacing w:val="4"/>
          <w:sz w:val="28"/>
          <w:szCs w:val="28"/>
        </w:rPr>
        <w:t>Усть-Катавского городского округа) –  71 нарушени</w:t>
      </w:r>
      <w:r>
        <w:rPr>
          <w:spacing w:val="4"/>
          <w:sz w:val="28"/>
          <w:szCs w:val="28"/>
        </w:rPr>
        <w:t>е.</w:t>
      </w:r>
      <w:proofErr w:type="gramEnd"/>
    </w:p>
    <w:p w:rsidR="008F40B5" w:rsidRDefault="008F40B5" w:rsidP="00C43419">
      <w:pPr>
        <w:pStyle w:val="1"/>
        <w:shd w:val="clear" w:color="auto" w:fill="FFFFFF"/>
        <w:ind w:left="0" w:right="58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В 2017 году по сравнению с предыдущим годом </w:t>
      </w:r>
      <w:r>
        <w:rPr>
          <w:spacing w:val="-8"/>
          <w:sz w:val="28"/>
          <w:szCs w:val="28"/>
        </w:rPr>
        <w:t xml:space="preserve">выросла </w:t>
      </w:r>
      <w:r w:rsidRPr="0033573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3,8% </w:t>
      </w:r>
      <w:r>
        <w:rPr>
          <w:spacing w:val="4"/>
          <w:sz w:val="28"/>
          <w:szCs w:val="28"/>
        </w:rPr>
        <w:t>о</w:t>
      </w:r>
      <w:r w:rsidRPr="0033573B">
        <w:rPr>
          <w:spacing w:val="4"/>
          <w:sz w:val="28"/>
          <w:szCs w:val="28"/>
        </w:rPr>
        <w:t xml:space="preserve">бщая сумма наложенных </w:t>
      </w:r>
      <w:r>
        <w:rPr>
          <w:spacing w:val="4"/>
          <w:sz w:val="28"/>
          <w:szCs w:val="28"/>
        </w:rPr>
        <w:t xml:space="preserve">на южноуральских землевладельцев </w:t>
      </w:r>
      <w:r w:rsidRPr="0033573B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Pr="0033573B">
        <w:rPr>
          <w:spacing w:val="4"/>
          <w:sz w:val="28"/>
          <w:szCs w:val="28"/>
        </w:rPr>
        <w:t>штрафов</w:t>
      </w:r>
      <w:r>
        <w:rPr>
          <w:spacing w:val="4"/>
          <w:sz w:val="28"/>
          <w:szCs w:val="28"/>
        </w:rPr>
        <w:t xml:space="preserve"> и составила </w:t>
      </w:r>
      <w:r w:rsidRPr="00E51E15">
        <w:rPr>
          <w:b/>
          <w:bCs/>
          <w:spacing w:val="4"/>
          <w:sz w:val="28"/>
          <w:szCs w:val="28"/>
        </w:rPr>
        <w:t>7 945 200</w:t>
      </w:r>
      <w:r w:rsidRPr="0033573B">
        <w:rPr>
          <w:spacing w:val="4"/>
          <w:sz w:val="28"/>
          <w:szCs w:val="28"/>
        </w:rPr>
        <w:t>руб</w:t>
      </w:r>
      <w:r>
        <w:rPr>
          <w:spacing w:val="4"/>
          <w:sz w:val="28"/>
          <w:szCs w:val="28"/>
        </w:rPr>
        <w:t>лей, из них  66000 рублей – штрафы  нарушителей земельного законодательства в нашей территории</w:t>
      </w:r>
      <w:r>
        <w:rPr>
          <w:sz w:val="28"/>
          <w:szCs w:val="28"/>
        </w:rPr>
        <w:t>.</w:t>
      </w:r>
    </w:p>
    <w:p w:rsidR="008F40B5" w:rsidRPr="00454F10" w:rsidRDefault="008F40B5" w:rsidP="003563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по области за год </w:t>
      </w:r>
      <w:proofErr w:type="spellStart"/>
      <w:r>
        <w:rPr>
          <w:sz w:val="28"/>
          <w:szCs w:val="28"/>
        </w:rPr>
        <w:t>госземинспекторами</w:t>
      </w:r>
      <w:proofErr w:type="spellEnd"/>
      <w:r>
        <w:rPr>
          <w:sz w:val="28"/>
          <w:szCs w:val="28"/>
        </w:rPr>
        <w:t xml:space="preserve"> </w:t>
      </w:r>
      <w:r w:rsidRPr="006263B2">
        <w:rPr>
          <w:sz w:val="28"/>
          <w:szCs w:val="28"/>
        </w:rPr>
        <w:t xml:space="preserve">выдано </w:t>
      </w:r>
      <w:r w:rsidRPr="00FC2985">
        <w:rPr>
          <w:b/>
          <w:bCs/>
          <w:sz w:val="28"/>
          <w:szCs w:val="28"/>
        </w:rPr>
        <w:t>3530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предписаний   об устранении </w:t>
      </w:r>
      <w:r w:rsidRPr="006263B2">
        <w:rPr>
          <w:sz w:val="28"/>
          <w:szCs w:val="28"/>
        </w:rPr>
        <w:t>нарушений земельного законодательства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госземинспекторами</w:t>
      </w:r>
      <w:proofErr w:type="spellEnd"/>
      <w:r>
        <w:rPr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Усть-Катавского </w:t>
      </w:r>
      <w:r>
        <w:rPr>
          <w:sz w:val="28"/>
          <w:szCs w:val="28"/>
        </w:rPr>
        <w:t xml:space="preserve">отдела – 68 предписаний. </w:t>
      </w:r>
      <w:r>
        <w:rPr>
          <w:spacing w:val="-8"/>
          <w:sz w:val="28"/>
          <w:szCs w:val="28"/>
        </w:rPr>
        <w:t xml:space="preserve">В отношении лиц, </w:t>
      </w:r>
      <w:r w:rsidRPr="006263B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263B2">
        <w:rPr>
          <w:sz w:val="28"/>
          <w:szCs w:val="28"/>
        </w:rPr>
        <w:t>выполн</w:t>
      </w:r>
      <w:r>
        <w:rPr>
          <w:sz w:val="28"/>
          <w:szCs w:val="28"/>
        </w:rPr>
        <w:t>ивших такие предписания,</w:t>
      </w:r>
      <w:r w:rsidRPr="006263B2">
        <w:rPr>
          <w:sz w:val="28"/>
          <w:szCs w:val="28"/>
        </w:rPr>
        <w:t xml:space="preserve"> составлен</w:t>
      </w:r>
      <w:r>
        <w:rPr>
          <w:sz w:val="28"/>
          <w:szCs w:val="28"/>
        </w:rPr>
        <w:t xml:space="preserve">о </w:t>
      </w:r>
      <w:r w:rsidRPr="00FC2985">
        <w:rPr>
          <w:b/>
          <w:bCs/>
          <w:sz w:val="28"/>
          <w:szCs w:val="28"/>
        </w:rPr>
        <w:t>743</w:t>
      </w:r>
      <w:r w:rsidRPr="006263B2">
        <w:rPr>
          <w:sz w:val="28"/>
          <w:szCs w:val="28"/>
        </w:rPr>
        <w:t xml:space="preserve"> </w:t>
      </w:r>
      <w:r w:rsidRPr="006B5591">
        <w:rPr>
          <w:sz w:val="28"/>
          <w:szCs w:val="28"/>
        </w:rPr>
        <w:t>протокола</w:t>
      </w:r>
      <w:r>
        <w:rPr>
          <w:sz w:val="28"/>
          <w:szCs w:val="28"/>
        </w:rPr>
        <w:t>,</w:t>
      </w:r>
      <w:r w:rsidRPr="006B5591">
        <w:rPr>
          <w:sz w:val="28"/>
          <w:szCs w:val="28"/>
        </w:rPr>
        <w:t xml:space="preserve"> в </w:t>
      </w:r>
      <w:proofErr w:type="spellStart"/>
      <w:r w:rsidRPr="006B5591">
        <w:rPr>
          <w:sz w:val="28"/>
          <w:szCs w:val="28"/>
        </w:rPr>
        <w:t>Усть-Катавком</w:t>
      </w:r>
      <w:proofErr w:type="spellEnd"/>
      <w:r w:rsidRPr="006B5591">
        <w:rPr>
          <w:sz w:val="28"/>
          <w:szCs w:val="28"/>
        </w:rPr>
        <w:t xml:space="preserve"> городском округе</w:t>
      </w:r>
      <w:r>
        <w:rPr>
          <w:sz w:val="28"/>
          <w:szCs w:val="28"/>
        </w:rPr>
        <w:t xml:space="preserve"> </w:t>
      </w:r>
      <w:r w:rsidRPr="006B559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B5591">
        <w:rPr>
          <w:sz w:val="28"/>
          <w:szCs w:val="28"/>
        </w:rPr>
        <w:t>1 протокол, которые были направлены для рассм</w:t>
      </w:r>
      <w:r w:rsidRPr="006263B2">
        <w:rPr>
          <w:sz w:val="28"/>
          <w:szCs w:val="28"/>
        </w:rPr>
        <w:t>отрения мировым судьям.</w:t>
      </w:r>
      <w:r>
        <w:rPr>
          <w:sz w:val="28"/>
          <w:szCs w:val="28"/>
        </w:rPr>
        <w:t xml:space="preserve"> По решению судов привлечено к ответственности </w:t>
      </w:r>
      <w:r w:rsidRPr="00FC2985">
        <w:rPr>
          <w:b/>
          <w:bCs/>
          <w:sz w:val="28"/>
          <w:szCs w:val="28"/>
        </w:rPr>
        <w:t>580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нарушителей законов о земле, </w:t>
      </w:r>
      <w:r w:rsidRPr="006B5591">
        <w:rPr>
          <w:sz w:val="28"/>
          <w:szCs w:val="28"/>
        </w:rPr>
        <w:t>у нас – 1.</w:t>
      </w:r>
    </w:p>
    <w:p w:rsidR="008F40B5" w:rsidRDefault="008F40B5" w:rsidP="00924B19">
      <w:pPr>
        <w:pStyle w:val="a9"/>
        <w:spacing w:before="0" w:beforeAutospacing="0" w:after="0" w:afterAutospacing="0"/>
        <w:ind w:left="74" w:right="136" w:firstLine="634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FC2985">
        <w:rPr>
          <w:rFonts w:ascii="Times New Roman" w:hAnsi="Times New Roman" w:cs="Times New Roman"/>
          <w:spacing w:val="4"/>
          <w:sz w:val="28"/>
          <w:szCs w:val="28"/>
        </w:rPr>
        <w:t>аиболее распространенным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C2985">
        <w:rPr>
          <w:rFonts w:ascii="Times New Roman" w:hAnsi="Times New Roman" w:cs="Times New Roman"/>
          <w:spacing w:val="4"/>
          <w:sz w:val="28"/>
          <w:szCs w:val="28"/>
        </w:rPr>
        <w:t>нарушени</w:t>
      </w:r>
      <w:r>
        <w:rPr>
          <w:rFonts w:ascii="Times New Roman" w:hAnsi="Times New Roman" w:cs="Times New Roman"/>
          <w:spacing w:val="4"/>
          <w:sz w:val="28"/>
          <w:szCs w:val="28"/>
        </w:rPr>
        <w:t>ем действующего</w:t>
      </w:r>
      <w:r w:rsidRPr="00FC2985">
        <w:rPr>
          <w:rFonts w:ascii="Times New Roman" w:hAnsi="Times New Roman" w:cs="Times New Roman"/>
          <w:spacing w:val="4"/>
          <w:sz w:val="28"/>
          <w:szCs w:val="28"/>
        </w:rPr>
        <w:t xml:space="preserve"> законодательства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, которое допускают землевладельцы, </w:t>
      </w:r>
      <w:r w:rsidRPr="00FC2985">
        <w:rPr>
          <w:rFonts w:ascii="Times New Roman" w:hAnsi="Times New Roman" w:cs="Times New Roman"/>
          <w:spacing w:val="4"/>
          <w:sz w:val="28"/>
          <w:szCs w:val="28"/>
        </w:rPr>
        <w:t>является использование земельного участка без оформленных в установленном порядке правоустанавливающих документов на землю</w:t>
      </w:r>
      <w:r>
        <w:rPr>
          <w:rFonts w:ascii="Times New Roman" w:hAnsi="Times New Roman" w:cs="Times New Roman"/>
          <w:spacing w:val="4"/>
          <w:sz w:val="28"/>
          <w:szCs w:val="28"/>
        </w:rPr>
        <w:t>. Данное требование установлено</w:t>
      </w:r>
      <w:r w:rsidRPr="00FC2985">
        <w:rPr>
          <w:rFonts w:ascii="Times New Roman" w:hAnsi="Times New Roman" w:cs="Times New Roman"/>
          <w:spacing w:val="4"/>
          <w:sz w:val="28"/>
          <w:szCs w:val="28"/>
        </w:rPr>
        <w:t xml:space="preserve"> ст.25,26 Земельного кодекса  Российской Федерации.</w:t>
      </w:r>
    </w:p>
    <w:p w:rsidR="008F40B5" w:rsidRPr="00924B19" w:rsidRDefault="008F40B5" w:rsidP="00924B19">
      <w:pPr>
        <w:pStyle w:val="a9"/>
        <w:spacing w:before="0" w:beforeAutospacing="0" w:after="0" w:afterAutospacing="0"/>
        <w:ind w:left="74" w:right="136" w:firstLine="634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8F40B5" w:rsidRPr="007B16E8" w:rsidRDefault="008F40B5" w:rsidP="006B5591">
      <w:pPr>
        <w:ind w:left="3540"/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Усть-Катавксий</w:t>
      </w:r>
      <w:proofErr w:type="spellEnd"/>
      <w:r>
        <w:rPr>
          <w:i/>
          <w:iCs/>
          <w:sz w:val="28"/>
          <w:szCs w:val="28"/>
        </w:rPr>
        <w:t xml:space="preserve"> отдел</w:t>
      </w:r>
      <w:r w:rsidRPr="007B16E8">
        <w:rPr>
          <w:i/>
          <w:iCs/>
          <w:sz w:val="28"/>
          <w:szCs w:val="28"/>
        </w:rPr>
        <w:t xml:space="preserve"> Управления Росреестра</w:t>
      </w:r>
    </w:p>
    <w:p w:rsidR="008F40B5" w:rsidRPr="00EC68AB" w:rsidRDefault="008F40B5" w:rsidP="00EC68AB">
      <w:pPr>
        <w:ind w:left="3540" w:firstLine="708"/>
        <w:jc w:val="both"/>
        <w:rPr>
          <w:rStyle w:val="a3"/>
          <w:i/>
          <w:iCs/>
          <w:color w:val="auto"/>
          <w:sz w:val="28"/>
          <w:szCs w:val="28"/>
          <w:u w:val="none"/>
        </w:rPr>
      </w:pPr>
      <w:r>
        <w:rPr>
          <w:i/>
          <w:iCs/>
          <w:sz w:val="28"/>
          <w:szCs w:val="28"/>
        </w:rPr>
        <w:t xml:space="preserve">                 </w:t>
      </w:r>
      <w:r w:rsidRPr="007B16E8">
        <w:rPr>
          <w:i/>
          <w:iCs/>
          <w:sz w:val="28"/>
          <w:szCs w:val="28"/>
        </w:rPr>
        <w:t>по Челябинской области</w:t>
      </w:r>
    </w:p>
    <w:p w:rsidR="008F40B5" w:rsidRDefault="008F40B5" w:rsidP="007B16E8">
      <w:pPr>
        <w:ind w:left="4956" w:firstLine="708"/>
        <w:rPr>
          <w:rStyle w:val="a3"/>
          <w:sz w:val="28"/>
          <w:szCs w:val="28"/>
        </w:rPr>
      </w:pPr>
      <w:bookmarkStart w:id="0" w:name="_GoBack"/>
      <w:bookmarkEnd w:id="0"/>
    </w:p>
    <w:sectPr w:rsidR="008F40B5" w:rsidSect="00924B1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AEA"/>
    <w:rsid w:val="00053312"/>
    <w:rsid w:val="00084AD7"/>
    <w:rsid w:val="00086AA9"/>
    <w:rsid w:val="001F0810"/>
    <w:rsid w:val="00241AEA"/>
    <w:rsid w:val="002D2386"/>
    <w:rsid w:val="0033573B"/>
    <w:rsid w:val="003563A2"/>
    <w:rsid w:val="003F5809"/>
    <w:rsid w:val="00454F10"/>
    <w:rsid w:val="005E7D40"/>
    <w:rsid w:val="005E7D56"/>
    <w:rsid w:val="005F3ECA"/>
    <w:rsid w:val="00604EE4"/>
    <w:rsid w:val="006263B2"/>
    <w:rsid w:val="006B5591"/>
    <w:rsid w:val="006D5D5D"/>
    <w:rsid w:val="007809CF"/>
    <w:rsid w:val="007B16E8"/>
    <w:rsid w:val="00857CEC"/>
    <w:rsid w:val="008F40B5"/>
    <w:rsid w:val="00924B19"/>
    <w:rsid w:val="009716E3"/>
    <w:rsid w:val="009B0C8D"/>
    <w:rsid w:val="00A74FC8"/>
    <w:rsid w:val="00A811C9"/>
    <w:rsid w:val="00A86D80"/>
    <w:rsid w:val="00A913F4"/>
    <w:rsid w:val="00AF3680"/>
    <w:rsid w:val="00B84F08"/>
    <w:rsid w:val="00BF69C1"/>
    <w:rsid w:val="00C43419"/>
    <w:rsid w:val="00C7615D"/>
    <w:rsid w:val="00DA7342"/>
    <w:rsid w:val="00DF357A"/>
    <w:rsid w:val="00DF6C82"/>
    <w:rsid w:val="00E2395C"/>
    <w:rsid w:val="00E51E15"/>
    <w:rsid w:val="00EC68AB"/>
    <w:rsid w:val="00F14F46"/>
    <w:rsid w:val="00F374FD"/>
    <w:rsid w:val="00FB590B"/>
    <w:rsid w:val="00FC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7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F357A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DF357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DF357A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Balloon Text"/>
    <w:basedOn w:val="a"/>
    <w:link w:val="a7"/>
    <w:uiPriority w:val="99"/>
    <w:semiHidden/>
    <w:rsid w:val="00604E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04EE4"/>
    <w:rPr>
      <w:rFonts w:ascii="Segoe UI" w:hAnsi="Segoe UI" w:cs="Segoe UI"/>
      <w:sz w:val="18"/>
      <w:szCs w:val="18"/>
      <w:lang w:eastAsia="ar-SA" w:bidi="ar-SA"/>
    </w:rPr>
  </w:style>
  <w:style w:type="character" w:customStyle="1" w:styleId="a8">
    <w:name w:val="Основной текст_"/>
    <w:link w:val="39"/>
    <w:uiPriority w:val="99"/>
    <w:locked/>
    <w:rsid w:val="00DA7342"/>
    <w:rPr>
      <w:rFonts w:ascii="Century Schoolbook" w:eastAsia="Times New Roman" w:hAnsi="Century Schoolbook" w:cs="Century Schoolbook"/>
      <w:sz w:val="25"/>
      <w:szCs w:val="25"/>
      <w:shd w:val="clear" w:color="auto" w:fill="FFFFFF"/>
    </w:rPr>
  </w:style>
  <w:style w:type="paragraph" w:customStyle="1" w:styleId="39">
    <w:name w:val="Основной текст39"/>
    <w:basedOn w:val="a"/>
    <w:link w:val="a8"/>
    <w:uiPriority w:val="99"/>
    <w:rsid w:val="00DA7342"/>
    <w:pPr>
      <w:shd w:val="clear" w:color="auto" w:fill="FFFFFF"/>
      <w:suppressAutoHyphens w:val="0"/>
      <w:spacing w:after="4440" w:line="374" w:lineRule="exact"/>
      <w:jc w:val="center"/>
    </w:pPr>
    <w:rPr>
      <w:rFonts w:ascii="Century Schoolbook" w:eastAsia="Calibri" w:hAnsi="Century Schoolbook" w:cs="Century Schoolbook"/>
      <w:sz w:val="25"/>
      <w:szCs w:val="25"/>
      <w:lang w:eastAsia="ru-RU"/>
    </w:rPr>
  </w:style>
  <w:style w:type="paragraph" w:customStyle="1" w:styleId="1">
    <w:name w:val="Абзац списка1"/>
    <w:basedOn w:val="a"/>
    <w:uiPriority w:val="99"/>
    <w:rsid w:val="00DA7342"/>
    <w:pPr>
      <w:suppressAutoHyphens w:val="0"/>
      <w:ind w:left="720"/>
    </w:pPr>
    <w:rPr>
      <w:lang w:eastAsia="ru-RU"/>
    </w:rPr>
  </w:style>
  <w:style w:type="paragraph" w:styleId="a9">
    <w:name w:val="Normal (Web)"/>
    <w:basedOn w:val="a"/>
    <w:uiPriority w:val="99"/>
    <w:rsid w:val="00F374FD"/>
    <w:pPr>
      <w:suppressAutoHyphens w:val="0"/>
      <w:spacing w:before="100" w:beforeAutospacing="1" w:after="100" w:afterAutospacing="1"/>
    </w:pPr>
    <w:rPr>
      <w:rFonts w:ascii="Verdana" w:hAnsi="Verdana" w:cs="Verdana"/>
      <w:color w:val="00000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74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238</Words>
  <Characters>1839</Characters>
  <Application>Microsoft Office Word</Application>
  <DocSecurity>0</DocSecurity>
  <Lines>15</Lines>
  <Paragraphs>4</Paragraphs>
  <ScaleCrop>false</ScaleCrop>
  <Company>UFRS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sherina</cp:lastModifiedBy>
  <cp:revision>14</cp:revision>
  <cp:lastPrinted>2018-03-16T04:58:00Z</cp:lastPrinted>
  <dcterms:created xsi:type="dcterms:W3CDTF">2018-03-12T05:51:00Z</dcterms:created>
  <dcterms:modified xsi:type="dcterms:W3CDTF">2018-03-22T11:50:00Z</dcterms:modified>
</cp:coreProperties>
</file>