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62E08" w:rsidRDefault="00A62E08" w:rsidP="00A62E08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«13» марта 2020г.</w:t>
      </w:r>
    </w:p>
    <w:p w:rsidR="00A62E08" w:rsidRDefault="00A62E08" w:rsidP="00A62E08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62E08" w:rsidRDefault="00A62E08" w:rsidP="006E281D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A62E08" w:rsidRDefault="00A62E08" w:rsidP="00A62E08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A62E08" w:rsidRDefault="00A62E08" w:rsidP="00A62E0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A62E08" w:rsidRDefault="00A62E08" w:rsidP="00A62E0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A62E08" w:rsidRDefault="00A62E08" w:rsidP="00A62E08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администрации Кыштымского городского округа,</w:t>
      </w:r>
    </w:p>
    <w:p w:rsidR="00A62E08" w:rsidRDefault="00A62E08" w:rsidP="00A62E08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заместитель председателя комиссии; </w:t>
      </w:r>
    </w:p>
    <w:p w:rsidR="00A62E08" w:rsidRDefault="00A62E08" w:rsidP="00A62E0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A62E08" w:rsidRDefault="00A62E08" w:rsidP="00A62E0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A62E08" w:rsidRDefault="00A62E08" w:rsidP="00A62E0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М.Е.     –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A62E08" w:rsidRDefault="00A62E08" w:rsidP="00A62E0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ресурсов и охраны окружающей  среды администрации  </w:t>
      </w:r>
    </w:p>
    <w:p w:rsidR="00A62E08" w:rsidRDefault="00A62E08" w:rsidP="00A62E0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Кыштымского  городского округа;</w:t>
      </w:r>
    </w:p>
    <w:p w:rsidR="00A62E08" w:rsidRDefault="00A62E08" w:rsidP="00A62E0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Депутат Кыштымского городского округа; </w:t>
      </w:r>
    </w:p>
    <w:p w:rsidR="00A62E08" w:rsidRDefault="00A62E08" w:rsidP="00A62E08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Ильинова</w:t>
      </w:r>
      <w:proofErr w:type="spellEnd"/>
      <w:r>
        <w:rPr>
          <w:sz w:val="25"/>
          <w:szCs w:val="25"/>
        </w:rPr>
        <w:t xml:space="preserve"> Е.С.   – 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начальника   отдела по управлению</w:t>
      </w:r>
    </w:p>
    <w:p w:rsidR="00A62E08" w:rsidRDefault="00A62E08" w:rsidP="00A62E0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землями    Комитета  по управлению имуществом администрации</w:t>
      </w:r>
    </w:p>
    <w:p w:rsidR="00A62E08" w:rsidRDefault="00A62E08" w:rsidP="00A62E0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Кыштымского городского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</w:t>
      </w:r>
      <w:r w:rsidR="00A62E08" w:rsidRPr="004A06AB">
        <w:rPr>
          <w:sz w:val="26"/>
          <w:szCs w:val="26"/>
        </w:rPr>
        <w:t>в аукционе на право заключения договора аренды</w:t>
      </w:r>
      <w:r w:rsidR="00A62E08" w:rsidRPr="00A71A79">
        <w:rPr>
          <w:sz w:val="25"/>
          <w:szCs w:val="25"/>
        </w:rPr>
        <w:t xml:space="preserve"> </w:t>
      </w:r>
      <w:r w:rsidRPr="00A71A79">
        <w:rPr>
          <w:sz w:val="25"/>
          <w:szCs w:val="25"/>
        </w:rPr>
        <w:t xml:space="preserve">земельного участка, расположенного </w:t>
      </w:r>
      <w:proofErr w:type="gramStart"/>
      <w:r w:rsidRPr="00A71A79">
        <w:rPr>
          <w:sz w:val="25"/>
          <w:szCs w:val="25"/>
        </w:rPr>
        <w:t>г</w:t>
      </w:r>
      <w:proofErr w:type="gramEnd"/>
      <w:r w:rsidRPr="00A71A79">
        <w:rPr>
          <w:sz w:val="25"/>
          <w:szCs w:val="25"/>
        </w:rPr>
        <w:t>.</w:t>
      </w:r>
      <w:r w:rsidR="00BE092C">
        <w:rPr>
          <w:sz w:val="25"/>
          <w:szCs w:val="25"/>
        </w:rPr>
        <w:t xml:space="preserve"> </w:t>
      </w:r>
      <w:r w:rsidRPr="00A71A79">
        <w:rPr>
          <w:sz w:val="25"/>
          <w:szCs w:val="25"/>
        </w:rPr>
        <w:t xml:space="preserve">Кыштыме, </w:t>
      </w:r>
      <w:r w:rsidR="0079599F" w:rsidRPr="0079599F">
        <w:rPr>
          <w:sz w:val="25"/>
          <w:szCs w:val="25"/>
          <w:lang w:eastAsia="en-US"/>
        </w:rPr>
        <w:tab/>
      </w:r>
      <w:r w:rsidR="0079599F">
        <w:rPr>
          <w:sz w:val="25"/>
          <w:szCs w:val="25"/>
          <w:lang w:eastAsia="en-US"/>
        </w:rPr>
        <w:t>в 50м севернее границы участка по ул. Гагарина, д. 1</w:t>
      </w:r>
      <w:r w:rsidR="00BE092C">
        <w:rPr>
          <w:sz w:val="25"/>
          <w:szCs w:val="25"/>
        </w:rPr>
        <w:t xml:space="preserve"> </w:t>
      </w:r>
      <w:bookmarkStart w:id="0" w:name="_GoBack"/>
      <w:bookmarkEnd w:id="0"/>
      <w:r w:rsidRPr="00A71A79">
        <w:rPr>
          <w:sz w:val="25"/>
          <w:szCs w:val="25"/>
        </w:rPr>
        <w:t>с кадастровым номером 74:32:</w:t>
      </w:r>
      <w:r w:rsidR="0079599F">
        <w:rPr>
          <w:sz w:val="25"/>
          <w:szCs w:val="25"/>
        </w:rPr>
        <w:t>0414002</w:t>
      </w:r>
      <w:r w:rsidR="00BE092C">
        <w:rPr>
          <w:sz w:val="25"/>
          <w:szCs w:val="25"/>
        </w:rPr>
        <w:t>:</w:t>
      </w:r>
      <w:r w:rsidR="0079599F">
        <w:rPr>
          <w:sz w:val="25"/>
          <w:szCs w:val="25"/>
        </w:rPr>
        <w:t>877</w:t>
      </w:r>
      <w:r w:rsidRPr="00A71A79">
        <w:rPr>
          <w:sz w:val="25"/>
          <w:szCs w:val="25"/>
        </w:rPr>
        <w:t xml:space="preserve">, </w:t>
      </w:r>
      <w:r w:rsidR="00BE092C">
        <w:rPr>
          <w:sz w:val="25"/>
          <w:szCs w:val="25"/>
        </w:rPr>
        <w:t xml:space="preserve">под </w:t>
      </w:r>
      <w:r w:rsidR="0079599F">
        <w:rPr>
          <w:sz w:val="25"/>
          <w:szCs w:val="25"/>
        </w:rPr>
        <w:t>малоэтажную многоквартирную жилую застройку</w:t>
      </w:r>
      <w:r w:rsidRPr="00A71A79">
        <w:rPr>
          <w:sz w:val="25"/>
          <w:szCs w:val="25"/>
        </w:rPr>
        <w:t>, в количестве ___</w:t>
      </w:r>
      <w:r w:rsidR="005E2F71">
        <w:rPr>
          <w:sz w:val="25"/>
          <w:szCs w:val="25"/>
          <w:u w:val="single"/>
        </w:rPr>
        <w:t>2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 w:rsidR="005E2F71">
        <w:rPr>
          <w:sz w:val="25"/>
          <w:szCs w:val="25"/>
          <w:u w:val="single"/>
        </w:rPr>
        <w:t>дву</w:t>
      </w:r>
      <w:r w:rsidRPr="00A71A79">
        <w:rPr>
          <w:sz w:val="25"/>
          <w:szCs w:val="25"/>
          <w:u w:val="single"/>
        </w:rPr>
        <w:t>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79599F" w:rsidRDefault="00A71A79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 w:rsidR="00B24B5A">
        <w:rPr>
          <w:sz w:val="24"/>
          <w:szCs w:val="24"/>
        </w:rPr>
        <w:t xml:space="preserve"> </w:t>
      </w:r>
      <w:r w:rsidR="0079599F">
        <w:rPr>
          <w:sz w:val="24"/>
          <w:szCs w:val="24"/>
        </w:rPr>
        <w:t xml:space="preserve">Общество с ограниченной ответственностью </w:t>
      </w:r>
    </w:p>
    <w:p w:rsidR="00A71A79" w:rsidRPr="00B46B48" w:rsidRDefault="0079599F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«Стратегия»</w:t>
      </w:r>
      <w:r w:rsidR="00A71A79" w:rsidRPr="00B46B48">
        <w:rPr>
          <w:sz w:val="24"/>
          <w:szCs w:val="24"/>
        </w:rPr>
        <w:t xml:space="preserve">         </w:t>
      </w:r>
      <w:r w:rsidR="00B24B5A">
        <w:rPr>
          <w:sz w:val="24"/>
          <w:szCs w:val="24"/>
        </w:rPr>
        <w:t xml:space="preserve">     </w:t>
      </w:r>
      <w:r w:rsidR="00860C9C">
        <w:rPr>
          <w:sz w:val="24"/>
          <w:szCs w:val="24"/>
        </w:rPr>
        <w:t xml:space="preserve">                          </w:t>
      </w:r>
      <w:r w:rsidR="005E2F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  <w:r w:rsidR="00BE092C">
        <w:rPr>
          <w:sz w:val="24"/>
          <w:szCs w:val="24"/>
        </w:rPr>
        <w:t xml:space="preserve">  </w:t>
      </w:r>
      <w:r w:rsidR="00860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04</w:t>
      </w:r>
      <w:r w:rsidR="00BE092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BE092C">
        <w:rPr>
          <w:sz w:val="24"/>
          <w:szCs w:val="24"/>
        </w:rPr>
        <w:t xml:space="preserve">.2020 </w:t>
      </w:r>
      <w:r w:rsidR="00A71A79" w:rsidRPr="00B46B48">
        <w:rPr>
          <w:sz w:val="24"/>
          <w:szCs w:val="24"/>
        </w:rPr>
        <w:t xml:space="preserve">г. в </w:t>
      </w:r>
      <w:r>
        <w:rPr>
          <w:sz w:val="24"/>
          <w:szCs w:val="24"/>
        </w:rPr>
        <w:t>15</w:t>
      </w:r>
      <w:r w:rsidR="00BE092C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BE092C">
        <w:rPr>
          <w:sz w:val="24"/>
          <w:szCs w:val="24"/>
        </w:rPr>
        <w:t>0</w:t>
      </w:r>
      <w:r w:rsidR="00A71A79" w:rsidRPr="00B46B48">
        <w:rPr>
          <w:sz w:val="24"/>
          <w:szCs w:val="24"/>
        </w:rPr>
        <w:t xml:space="preserve">, № </w:t>
      </w:r>
      <w:r>
        <w:rPr>
          <w:sz w:val="24"/>
          <w:szCs w:val="24"/>
        </w:rPr>
        <w:t>13</w:t>
      </w:r>
    </w:p>
    <w:p w:rsidR="0079599F" w:rsidRDefault="00A71A79" w:rsidP="0079599F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r w:rsidR="0079599F">
        <w:rPr>
          <w:sz w:val="24"/>
          <w:szCs w:val="24"/>
        </w:rPr>
        <w:t xml:space="preserve">Общество с ограниченной ответственностью </w:t>
      </w:r>
    </w:p>
    <w:p w:rsidR="0079599F" w:rsidRPr="00B46B48" w:rsidRDefault="0079599F" w:rsidP="0079599F">
      <w:pPr>
        <w:tabs>
          <w:tab w:val="left" w:pos="666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proofErr w:type="spellStart"/>
      <w:r>
        <w:rPr>
          <w:sz w:val="24"/>
          <w:szCs w:val="24"/>
        </w:rPr>
        <w:t>СтройОптимум</w:t>
      </w:r>
      <w:proofErr w:type="spellEnd"/>
      <w:r>
        <w:rPr>
          <w:sz w:val="24"/>
          <w:szCs w:val="24"/>
        </w:rPr>
        <w:t>»</w:t>
      </w:r>
      <w:r w:rsidRPr="00B46B4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04.03.2020 </w:t>
      </w:r>
      <w:r w:rsidRPr="00B46B48">
        <w:rPr>
          <w:sz w:val="24"/>
          <w:szCs w:val="24"/>
        </w:rPr>
        <w:t xml:space="preserve">г. в </w:t>
      </w:r>
      <w:r>
        <w:rPr>
          <w:sz w:val="24"/>
          <w:szCs w:val="24"/>
        </w:rPr>
        <w:t>16-04</w:t>
      </w:r>
      <w:r w:rsidRPr="00B46B48">
        <w:rPr>
          <w:sz w:val="24"/>
          <w:szCs w:val="24"/>
        </w:rPr>
        <w:t xml:space="preserve">, № </w:t>
      </w:r>
      <w:r>
        <w:rPr>
          <w:sz w:val="24"/>
          <w:szCs w:val="24"/>
        </w:rPr>
        <w:t>14</w:t>
      </w:r>
    </w:p>
    <w:p w:rsidR="00A71A79" w:rsidRPr="00B46B48" w:rsidRDefault="00A71A79" w:rsidP="006E281D">
      <w:pPr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</w:t>
      </w:r>
    </w:p>
    <w:p w:rsidR="00795D31" w:rsidRDefault="00795D31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A71A79" w:rsidRDefault="00A71A79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 w:rsidR="006E281D">
        <w:rPr>
          <w:sz w:val="25"/>
          <w:szCs w:val="25"/>
        </w:rPr>
        <w:t xml:space="preserve">Члены комиссии  </w:t>
      </w:r>
    </w:p>
    <w:tbl>
      <w:tblPr>
        <w:tblW w:w="0" w:type="auto"/>
        <w:tblInd w:w="5211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897"/>
        <w:gridCol w:w="2463"/>
      </w:tblGrid>
      <w:tr w:rsidR="00A62E08" w:rsidRPr="00520D08" w:rsidTr="00A62E08">
        <w:tc>
          <w:tcPr>
            <w:tcW w:w="1897" w:type="dxa"/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  <w:r w:rsidRPr="00520D08">
              <w:rPr>
                <w:sz w:val="25"/>
                <w:szCs w:val="25"/>
              </w:rPr>
              <w:t>С.В. Ростовцева</w:t>
            </w:r>
          </w:p>
        </w:tc>
      </w:tr>
      <w:tr w:rsidR="00A62E08" w:rsidRPr="00520D08" w:rsidTr="00A62E08">
        <w:tc>
          <w:tcPr>
            <w:tcW w:w="1897" w:type="dxa"/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  <w:r w:rsidRPr="00520D08">
              <w:rPr>
                <w:sz w:val="25"/>
                <w:szCs w:val="25"/>
              </w:rPr>
              <w:t>А.О. Гаврилова</w:t>
            </w:r>
          </w:p>
        </w:tc>
      </w:tr>
      <w:tr w:rsidR="00A62E08" w:rsidRPr="00520D08" w:rsidTr="00A62E08">
        <w:tc>
          <w:tcPr>
            <w:tcW w:w="1897" w:type="dxa"/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  <w:r w:rsidRPr="00520D08">
              <w:rPr>
                <w:sz w:val="25"/>
                <w:szCs w:val="25"/>
              </w:rPr>
              <w:t>М.Е. Дунаева</w:t>
            </w:r>
          </w:p>
        </w:tc>
      </w:tr>
      <w:tr w:rsidR="00A62E08" w:rsidRPr="00520D08" w:rsidTr="00A62E08">
        <w:tc>
          <w:tcPr>
            <w:tcW w:w="1897" w:type="dxa"/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  <w:r w:rsidRPr="00520D08">
              <w:rPr>
                <w:sz w:val="25"/>
                <w:szCs w:val="25"/>
              </w:rPr>
              <w:t>В.В. Силантьев</w:t>
            </w:r>
          </w:p>
        </w:tc>
      </w:tr>
      <w:tr w:rsidR="00A62E08" w:rsidRPr="00520D08" w:rsidTr="00A62E08">
        <w:tc>
          <w:tcPr>
            <w:tcW w:w="1897" w:type="dxa"/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62E08" w:rsidRPr="00520D08" w:rsidRDefault="00A62E08" w:rsidP="00A62E08">
            <w:pPr>
              <w:spacing w:line="206" w:lineRule="auto"/>
              <w:jc w:val="both"/>
              <w:rPr>
                <w:sz w:val="25"/>
                <w:szCs w:val="25"/>
              </w:rPr>
            </w:pPr>
          </w:p>
          <w:p w:rsidR="00A62E08" w:rsidRPr="00520D08" w:rsidRDefault="00A62E08" w:rsidP="006E281D">
            <w:pPr>
              <w:spacing w:line="206" w:lineRule="auto"/>
              <w:jc w:val="both"/>
              <w:rPr>
                <w:sz w:val="25"/>
                <w:szCs w:val="25"/>
              </w:rPr>
            </w:pPr>
            <w:r w:rsidRPr="00520D08">
              <w:rPr>
                <w:sz w:val="25"/>
                <w:szCs w:val="25"/>
              </w:rPr>
              <w:t xml:space="preserve">Е.С. </w:t>
            </w:r>
            <w:proofErr w:type="spellStart"/>
            <w:r w:rsidRPr="00520D08">
              <w:rPr>
                <w:sz w:val="25"/>
                <w:szCs w:val="25"/>
              </w:rPr>
              <w:t>Ильинова</w:t>
            </w:r>
            <w:proofErr w:type="spellEnd"/>
            <w:r w:rsidRPr="00520D08">
              <w:rPr>
                <w:sz w:val="28"/>
                <w:szCs w:val="28"/>
              </w:rPr>
              <w:t xml:space="preserve"> </w:t>
            </w:r>
          </w:p>
        </w:tc>
      </w:tr>
    </w:tbl>
    <w:p w:rsidR="00110E7B" w:rsidRPr="00A71A79" w:rsidRDefault="00110E7B" w:rsidP="006E281D">
      <w:pPr>
        <w:spacing w:line="206" w:lineRule="auto"/>
        <w:jc w:val="both"/>
        <w:rPr>
          <w:szCs w:val="28"/>
        </w:rPr>
      </w:pPr>
    </w:p>
    <w:sectPr w:rsidR="00110E7B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5750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912AC"/>
    <w:rsid w:val="006C672E"/>
    <w:rsid w:val="006E281D"/>
    <w:rsid w:val="00725831"/>
    <w:rsid w:val="00787E13"/>
    <w:rsid w:val="00792418"/>
    <w:rsid w:val="0079599F"/>
    <w:rsid w:val="00795D31"/>
    <w:rsid w:val="007B0C05"/>
    <w:rsid w:val="007E6168"/>
    <w:rsid w:val="00805DFC"/>
    <w:rsid w:val="00860C9C"/>
    <w:rsid w:val="008872D0"/>
    <w:rsid w:val="00926776"/>
    <w:rsid w:val="009E0362"/>
    <w:rsid w:val="009F388C"/>
    <w:rsid w:val="00A50F06"/>
    <w:rsid w:val="00A62E08"/>
    <w:rsid w:val="00A71A79"/>
    <w:rsid w:val="00AD55F5"/>
    <w:rsid w:val="00AF4850"/>
    <w:rsid w:val="00B24B5A"/>
    <w:rsid w:val="00B46B48"/>
    <w:rsid w:val="00B915CC"/>
    <w:rsid w:val="00B97A84"/>
    <w:rsid w:val="00BE092C"/>
    <w:rsid w:val="00BF5A46"/>
    <w:rsid w:val="00C44A66"/>
    <w:rsid w:val="00C8660A"/>
    <w:rsid w:val="00CA7335"/>
    <w:rsid w:val="00CC11BD"/>
    <w:rsid w:val="00CF7C25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K-110-2</cp:lastModifiedBy>
  <cp:revision>43</cp:revision>
  <cp:lastPrinted>2020-03-12T11:34:00Z</cp:lastPrinted>
  <dcterms:created xsi:type="dcterms:W3CDTF">2017-06-06T04:45:00Z</dcterms:created>
  <dcterms:modified xsi:type="dcterms:W3CDTF">2020-03-12T11:39:00Z</dcterms:modified>
</cp:coreProperties>
</file>