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УТВЕРЖДАЮ</w:t>
      </w:r>
    </w:p>
    <w:p>
      <w:pPr>
        <w:pStyle w:val="7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>
      <w:pPr>
        <w:pStyle w:val="7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>
      <w:pPr>
        <w:pStyle w:val="7"/>
        <w:spacing w:after="0" w:line="206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>
      <w:pPr>
        <w:pStyle w:val="10"/>
        <w:spacing w:before="28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ИТОГОВЫЙ ПРОТОКОЛ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заседания комиссии по определению победителя аукциона </w:t>
      </w:r>
      <w:r>
        <w:rPr>
          <w:b/>
          <w:bCs/>
          <w:sz w:val="25"/>
          <w:szCs w:val="25"/>
          <w:lang w:val="ru-RU"/>
        </w:rPr>
        <w:t>по</w:t>
      </w:r>
      <w:r>
        <w:rPr>
          <w:rFonts w:hint="default"/>
          <w:b/>
          <w:bCs/>
          <w:sz w:val="25"/>
          <w:szCs w:val="25"/>
          <w:lang w:val="ru-RU"/>
        </w:rPr>
        <w:t xml:space="preserve"> продаже</w:t>
      </w:r>
      <w:r>
        <w:rPr>
          <w:b/>
          <w:bCs/>
          <w:sz w:val="25"/>
          <w:szCs w:val="25"/>
        </w:rPr>
        <w:t xml:space="preserve"> земельного участка, расположенного 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>в г. Кыштыме,</w:t>
      </w:r>
      <w:r>
        <w:rPr>
          <w:rFonts w:hint="default"/>
          <w:b/>
          <w:bCs/>
          <w:sz w:val="25"/>
          <w:szCs w:val="25"/>
          <w:lang w:val="ru-RU"/>
        </w:rPr>
        <w:t xml:space="preserve"> в 40 м западнее участка по ул. Металлистов, 1а,</w:t>
      </w:r>
    </w:p>
    <w:p>
      <w:pPr>
        <w:pStyle w:val="10"/>
        <w:spacing w:beforeAutospacing="0" w:after="0"/>
        <w:jc w:val="center"/>
        <w:rPr>
          <w:rFonts w:hint="default"/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>с кадастровым номером 74:32:</w:t>
      </w:r>
      <w:r>
        <w:rPr>
          <w:rFonts w:hint="default"/>
          <w:b/>
          <w:bCs/>
          <w:sz w:val="25"/>
          <w:szCs w:val="25"/>
          <w:lang w:val="ru-RU"/>
        </w:rPr>
        <w:t>0402002:65</w:t>
      </w:r>
    </w:p>
    <w:p>
      <w:pPr>
        <w:pStyle w:val="10"/>
        <w:spacing w:beforeAutospacing="0" w:after="0"/>
        <w:jc w:val="center"/>
        <w:rPr>
          <w:b/>
          <w:bCs/>
          <w:sz w:val="25"/>
          <w:szCs w:val="25"/>
        </w:rPr>
      </w:pP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7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пл.К.Маркса, 1, каб.410, 11-00                                                   </w:t>
      </w:r>
      <w:r>
        <w:rPr>
          <w:rFonts w:hint="default"/>
          <w:sz w:val="25"/>
          <w:szCs w:val="25"/>
          <w:lang w:val="ru-RU"/>
        </w:rPr>
        <w:t xml:space="preserve">    </w:t>
      </w:r>
      <w:r>
        <w:rPr>
          <w:sz w:val="25"/>
          <w:szCs w:val="25"/>
        </w:rPr>
        <w:t xml:space="preserve">    «</w:t>
      </w:r>
      <w:r>
        <w:rPr>
          <w:rFonts w:hint="default"/>
          <w:sz w:val="25"/>
          <w:szCs w:val="25"/>
          <w:lang w:val="ru-RU"/>
        </w:rPr>
        <w:t>24</w:t>
      </w:r>
      <w:r>
        <w:rPr>
          <w:sz w:val="25"/>
          <w:szCs w:val="25"/>
        </w:rPr>
        <w:t xml:space="preserve">»  </w:t>
      </w:r>
      <w:r>
        <w:rPr>
          <w:sz w:val="25"/>
          <w:szCs w:val="25"/>
          <w:lang w:val="ru-RU"/>
        </w:rPr>
        <w:t>февраля</w:t>
      </w:r>
      <w:r>
        <w:rPr>
          <w:sz w:val="25"/>
          <w:szCs w:val="25"/>
        </w:rPr>
        <w:t xml:space="preserve"> 202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 xml:space="preserve"> г.</w:t>
      </w:r>
    </w:p>
    <w:p>
      <w:pPr>
        <w:pStyle w:val="7"/>
        <w:spacing w:after="0"/>
        <w:rPr>
          <w:sz w:val="25"/>
          <w:szCs w:val="25"/>
        </w:rPr>
      </w:pPr>
    </w:p>
    <w:p>
      <w:pPr>
        <w:pStyle w:val="7"/>
        <w:spacing w:line="206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pStyle w:val="7"/>
        <w:spacing w:after="6" w:line="206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>
      <w:pPr>
        <w:pStyle w:val="7"/>
        <w:spacing w:after="6" w:line="206" w:lineRule="auto"/>
        <w:jc w:val="both"/>
      </w:pPr>
      <w:r>
        <w:t xml:space="preserve">                            и инвестициям, председатель  комиссии;</w:t>
      </w:r>
    </w:p>
    <w:p>
      <w:pPr>
        <w:pStyle w:val="7"/>
        <w:spacing w:after="6" w:line="206" w:lineRule="auto"/>
        <w:jc w:val="both"/>
      </w:pPr>
      <w:r>
        <w:t>Симонова Т.С. –     исполняющий обязанности председателя Комитета по управлению</w:t>
      </w:r>
    </w:p>
    <w:p>
      <w:pPr>
        <w:pStyle w:val="7"/>
        <w:spacing w:after="6" w:line="206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>
      <w:pPr>
        <w:pStyle w:val="7"/>
        <w:spacing w:after="6" w:line="206" w:lineRule="auto"/>
        <w:jc w:val="both"/>
      </w:pPr>
      <w:r>
        <w:t xml:space="preserve">                            председателя комиссии; </w:t>
      </w:r>
    </w:p>
    <w:p>
      <w:pPr>
        <w:pStyle w:val="7"/>
        <w:tabs>
          <w:tab w:val="left" w:pos="1843"/>
        </w:tabs>
        <w:spacing w:after="6" w:line="204" w:lineRule="auto"/>
        <w:jc w:val="both"/>
      </w:pPr>
      <w:r>
        <w:t xml:space="preserve">Гаврилова А.О. –  </w:t>
      </w:r>
      <w:r>
        <w:rPr>
          <w:lang w:val="ru-RU"/>
        </w:rPr>
        <w:t>заместитель</w:t>
      </w:r>
      <w:r>
        <w:rPr>
          <w:rFonts w:hint="default"/>
          <w:lang w:val="ru-RU"/>
        </w:rPr>
        <w:t xml:space="preserve"> главы кыштымского городского округа, </w:t>
      </w:r>
      <w:r>
        <w:t xml:space="preserve">начальник правового </w:t>
      </w:r>
    </w:p>
    <w:p>
      <w:pPr>
        <w:pStyle w:val="7"/>
        <w:tabs>
          <w:tab w:val="left" w:pos="1843"/>
        </w:tabs>
        <w:spacing w:after="6" w:line="204" w:lineRule="auto"/>
        <w:ind w:firstLine="1680" w:firstLineChars="700"/>
        <w:jc w:val="both"/>
      </w:pPr>
      <w:r>
        <w:t xml:space="preserve">управления администрации Кыштымского городского округа; </w:t>
      </w:r>
    </w:p>
    <w:p>
      <w:pPr>
        <w:pStyle w:val="7"/>
        <w:spacing w:after="6" w:line="204" w:lineRule="auto"/>
      </w:pPr>
      <w:r>
        <w:t xml:space="preserve">Дунаева М.Е.  –  исполняющий обязанности председателя  Комитета природных </w:t>
      </w:r>
    </w:p>
    <w:p>
      <w:pPr>
        <w:pStyle w:val="7"/>
        <w:spacing w:after="6" w:line="204" w:lineRule="auto"/>
      </w:pPr>
      <w:r>
        <w:t xml:space="preserve">                             ресурсов и охраны окружающей  среды администрации  </w:t>
      </w:r>
    </w:p>
    <w:p>
      <w:pPr>
        <w:pStyle w:val="7"/>
        <w:spacing w:after="6" w:line="204" w:lineRule="auto"/>
      </w:pPr>
      <w:r>
        <w:t xml:space="preserve">                             Кыштымского  городского округа;</w:t>
      </w:r>
    </w:p>
    <w:p>
      <w:pPr>
        <w:pStyle w:val="7"/>
        <w:spacing w:after="6" w:line="204" w:lineRule="auto"/>
      </w:pPr>
      <w:r>
        <w:t xml:space="preserve">Гузынин В.В.  –  депутат Кыштымского городского округа </w:t>
      </w:r>
    </w:p>
    <w:p>
      <w:pPr>
        <w:pStyle w:val="7"/>
        <w:spacing w:after="6" w:line="206" w:lineRule="auto"/>
      </w:pPr>
      <w:r>
        <w:t xml:space="preserve">       </w:t>
      </w:r>
      <w:r>
        <w:tab/>
      </w:r>
    </w:p>
    <w:p>
      <w:pPr>
        <w:pStyle w:val="7"/>
        <w:spacing w:after="6" w:line="208" w:lineRule="auto"/>
        <w:rPr>
          <w:sz w:val="25"/>
          <w:szCs w:val="25"/>
        </w:rPr>
      </w:pPr>
    </w:p>
    <w:p>
      <w:pPr>
        <w:pStyle w:val="7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Аукцион является открытым по составу участников и по форме подачи предложений размера </w:t>
      </w:r>
      <w:r>
        <w:rPr>
          <w:sz w:val="25"/>
          <w:szCs w:val="25"/>
          <w:lang w:val="ru-RU"/>
        </w:rPr>
        <w:t>цены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земельного участка. </w:t>
      </w:r>
    </w:p>
    <w:p>
      <w:pPr>
        <w:pStyle w:val="7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Начальный размер </w:t>
      </w:r>
      <w:r>
        <w:rPr>
          <w:sz w:val="25"/>
          <w:szCs w:val="25"/>
          <w:lang w:val="ru-RU"/>
        </w:rPr>
        <w:t>цены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земельного участка – </w:t>
      </w:r>
      <w:r>
        <w:rPr>
          <w:rFonts w:hint="default"/>
          <w:sz w:val="25"/>
          <w:szCs w:val="25"/>
          <w:lang w:val="ru-RU"/>
        </w:rPr>
        <w:t>250794,0</w:t>
      </w:r>
      <w:r>
        <w:rPr>
          <w:sz w:val="25"/>
          <w:szCs w:val="25"/>
        </w:rPr>
        <w:t xml:space="preserve"> (</w:t>
      </w:r>
      <w:r>
        <w:rPr>
          <w:sz w:val="25"/>
          <w:szCs w:val="25"/>
          <w:lang w:val="ru-RU"/>
        </w:rPr>
        <w:t>Двести</w:t>
      </w:r>
      <w:r>
        <w:rPr>
          <w:rFonts w:hint="default"/>
          <w:sz w:val="25"/>
          <w:szCs w:val="25"/>
          <w:lang w:val="ru-RU"/>
        </w:rPr>
        <w:t xml:space="preserve"> пятьдесят </w:t>
      </w:r>
      <w:r>
        <w:rPr>
          <w:sz w:val="25"/>
          <w:szCs w:val="25"/>
        </w:rPr>
        <w:t xml:space="preserve">тысяч </w:t>
      </w:r>
      <w:r>
        <w:rPr>
          <w:sz w:val="25"/>
          <w:szCs w:val="25"/>
          <w:lang w:val="ru-RU"/>
        </w:rPr>
        <w:t>семьсот</w:t>
      </w:r>
      <w:r>
        <w:rPr>
          <w:rFonts w:hint="default"/>
          <w:sz w:val="25"/>
          <w:szCs w:val="25"/>
          <w:lang w:val="ru-RU"/>
        </w:rPr>
        <w:t xml:space="preserve"> девяноста четыре </w:t>
      </w:r>
      <w:r>
        <w:rPr>
          <w:sz w:val="25"/>
          <w:szCs w:val="25"/>
        </w:rPr>
        <w:t xml:space="preserve">рубля </w:t>
      </w:r>
      <w:r>
        <w:rPr>
          <w:rFonts w:hint="default"/>
          <w:sz w:val="25"/>
          <w:szCs w:val="25"/>
          <w:lang w:val="ru-RU"/>
        </w:rPr>
        <w:t>00</w:t>
      </w:r>
      <w:r>
        <w:rPr>
          <w:sz w:val="25"/>
          <w:szCs w:val="25"/>
        </w:rPr>
        <w:t xml:space="preserve"> копеек).</w:t>
      </w:r>
    </w:p>
    <w:tbl>
      <w:tblPr>
        <w:tblStyle w:val="4"/>
        <w:tblW w:w="1034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3753"/>
        <w:gridCol w:w="1840"/>
        <w:gridCol w:w="2552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Сведения   об</w:t>
            </w:r>
          </w:p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участниках  аукциона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Размер </w:t>
            </w:r>
            <w:r>
              <w:rPr>
                <w:sz w:val="25"/>
                <w:szCs w:val="25"/>
                <w:lang w:val="ru-RU"/>
              </w:rPr>
              <w:t>цены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земельного участка, руб.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Заключение членов</w:t>
            </w:r>
          </w:p>
          <w:p>
            <w:pPr>
              <w:widowControl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Примечание</w:t>
            </w:r>
          </w:p>
        </w:tc>
      </w:tr>
      <w:tr>
        <w:trPr>
          <w:trHeight w:val="2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ind w:right="180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Сидоренко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Евгений Юрьевич </w:t>
            </w:r>
            <w:r>
              <w:rPr>
                <w:sz w:val="25"/>
                <w:szCs w:val="25"/>
              </w:rPr>
              <w:t xml:space="preserve">( 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456870, Челябинская область, </w:t>
            </w:r>
            <w:r>
              <w:rPr>
                <w:sz w:val="25"/>
                <w:szCs w:val="25"/>
              </w:rPr>
              <w:t xml:space="preserve">г. </w:t>
            </w:r>
            <w:r>
              <w:rPr>
                <w:sz w:val="25"/>
                <w:szCs w:val="25"/>
                <w:lang w:val="ru-RU"/>
              </w:rPr>
              <w:t>Кыштым</w:t>
            </w:r>
            <w:r>
              <w:rPr>
                <w:sz w:val="25"/>
                <w:szCs w:val="25"/>
              </w:rPr>
              <w:t xml:space="preserve">, ул. </w:t>
            </w:r>
            <w:r>
              <w:rPr>
                <w:sz w:val="25"/>
                <w:szCs w:val="25"/>
                <w:lang w:val="ru-RU"/>
              </w:rPr>
              <w:t>Графитовая</w:t>
            </w:r>
            <w:r>
              <w:rPr>
                <w:rFonts w:hint="default"/>
                <w:sz w:val="25"/>
                <w:szCs w:val="25"/>
                <w:lang w:val="ru-RU"/>
              </w:rPr>
              <w:t>, д.30А кв. 7)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rFonts w:hint="default"/>
                <w:sz w:val="25"/>
                <w:szCs w:val="25"/>
                <w:lang w:val="ru-RU"/>
              </w:rPr>
              <w:t>335794,0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Салов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Александр Евгеньевич </w:t>
            </w:r>
            <w:r>
              <w:rPr>
                <w:sz w:val="25"/>
                <w:szCs w:val="25"/>
              </w:rPr>
              <w:t xml:space="preserve">(456870, </w:t>
            </w:r>
            <w:r>
              <w:rPr>
                <w:sz w:val="25"/>
                <w:szCs w:val="25"/>
                <w:lang w:val="ru-RU"/>
              </w:rPr>
              <w:t>Челябинская</w:t>
            </w:r>
            <w:r>
              <w:rPr>
                <w:rFonts w:hint="default"/>
                <w:sz w:val="25"/>
                <w:szCs w:val="25"/>
                <w:lang w:val="ru-RU"/>
              </w:rPr>
              <w:t xml:space="preserve"> область, </w:t>
            </w:r>
          </w:p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Кыштым,</w:t>
            </w:r>
          </w:p>
          <w:p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  <w:lang w:val="ru-RU"/>
              </w:rPr>
              <w:t>Северная</w:t>
            </w:r>
            <w:r>
              <w:rPr>
                <w:sz w:val="25"/>
                <w:szCs w:val="25"/>
              </w:rPr>
              <w:t>, д.</w:t>
            </w:r>
            <w:r>
              <w:rPr>
                <w:rFonts w:hint="default"/>
                <w:sz w:val="25"/>
                <w:szCs w:val="25"/>
                <w:lang w:val="ru-RU"/>
              </w:rPr>
              <w:t>40Б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пом</w:t>
            </w:r>
            <w:r>
              <w:rPr>
                <w:rFonts w:hint="default"/>
                <w:sz w:val="25"/>
                <w:szCs w:val="25"/>
                <w:lang w:val="ru-RU"/>
              </w:rPr>
              <w:t>.1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</w:p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rFonts w:hint="default"/>
                <w:sz w:val="25"/>
                <w:szCs w:val="25"/>
                <w:lang w:val="ru-RU"/>
              </w:rPr>
              <w:t>340794,0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  <w:lang w:val="ru-RU"/>
              </w:rPr>
            </w:pPr>
          </w:p>
          <w:p>
            <w:pPr>
              <w:widowControl w:val="0"/>
              <w:snapToGrid w:val="0"/>
              <w:jc w:val="center"/>
              <w:rPr>
                <w:rFonts w:hint="default"/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победитель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>
      <w:pPr>
        <w:ind w:firstLine="709"/>
        <w:jc w:val="both"/>
        <w:rPr>
          <w:b/>
          <w:bCs/>
          <w:sz w:val="25"/>
          <w:szCs w:val="25"/>
        </w:rPr>
      </w:pPr>
    </w:p>
    <w:p>
      <w:pPr>
        <w:ind w:firstLine="709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Существенные условия договора </w:t>
      </w:r>
      <w:r>
        <w:rPr>
          <w:b/>
          <w:bCs/>
          <w:sz w:val="25"/>
          <w:szCs w:val="25"/>
          <w:lang w:val="ru-RU"/>
        </w:rPr>
        <w:t>купли</w:t>
      </w:r>
      <w:r>
        <w:rPr>
          <w:rFonts w:hint="default"/>
          <w:b/>
          <w:bCs/>
          <w:sz w:val="25"/>
          <w:szCs w:val="25"/>
          <w:lang w:val="ru-RU"/>
        </w:rPr>
        <w:t>-продажи</w:t>
      </w:r>
      <w:r>
        <w:rPr>
          <w:b/>
          <w:bCs/>
          <w:sz w:val="25"/>
          <w:szCs w:val="25"/>
        </w:rPr>
        <w:t xml:space="preserve"> земельного участка: 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Использование земельного участка площадью </w:t>
      </w:r>
      <w:r>
        <w:rPr>
          <w:rFonts w:hint="default"/>
          <w:sz w:val="25"/>
          <w:szCs w:val="25"/>
          <w:lang w:val="ru-RU"/>
        </w:rPr>
        <w:t xml:space="preserve">1800 </w:t>
      </w:r>
      <w:r>
        <w:rPr>
          <w:sz w:val="25"/>
          <w:szCs w:val="25"/>
        </w:rPr>
        <w:t>кв.м (в том числе охранн</w:t>
      </w:r>
      <w:r>
        <w:rPr>
          <w:sz w:val="25"/>
          <w:szCs w:val="25"/>
          <w:lang w:val="ru-RU"/>
        </w:rPr>
        <w:t>ая</w:t>
      </w:r>
      <w:r>
        <w:rPr>
          <w:rFonts w:hint="default"/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зон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ru-RU"/>
        </w:rPr>
        <w:t>водопровода</w:t>
      </w:r>
      <w:r>
        <w:rPr>
          <w:sz w:val="25"/>
          <w:szCs w:val="25"/>
        </w:rPr>
        <w:t xml:space="preserve">), под </w:t>
      </w:r>
      <w:r>
        <w:rPr>
          <w:sz w:val="25"/>
          <w:szCs w:val="25"/>
          <w:lang w:val="ru-RU"/>
        </w:rPr>
        <w:t>предпринимательство</w:t>
      </w:r>
      <w:r>
        <w:rPr>
          <w:sz w:val="25"/>
          <w:szCs w:val="25"/>
        </w:rPr>
        <w:t>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</w:p>
    <w:p>
      <w:pPr>
        <w:spacing w:after="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 xml:space="preserve">Собственник </w:t>
      </w:r>
      <w:r>
        <w:rPr>
          <w:rFonts w:ascii="Times New Roman" w:hAnsi="Times New Roman"/>
          <w:sz w:val="25"/>
          <w:szCs w:val="25"/>
        </w:rPr>
        <w:t>земельного участка обязуется: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1) Оплатить цену земельного участка.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2) Произвести за свой счет вынос границ земельного участка на местности.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 в Комитету природных ресурсов и охраны окружающей среды администрации Кыштымского городского округа.</w:t>
      </w:r>
    </w:p>
    <w:p>
      <w:pPr>
        <w:spacing w:after="0"/>
        <w:jc w:val="both"/>
        <w:rPr>
          <w:rFonts w:ascii="Times New Roman" w:hAnsi="Times New Roman" w:eastAsia="Times New Roman"/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4) Не позднее 1 года с даты заключения договора купли-продажи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  <w:r>
        <w:rPr>
          <w:rFonts w:ascii="Times New Roman" w:hAnsi="Times New Roman" w:eastAsia="Times New Roman"/>
          <w:sz w:val="25"/>
          <w:szCs w:val="25"/>
        </w:rPr>
        <w:t xml:space="preserve"> 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>5) Приступить к строительству объекта в течение 2-х лет с даты заключения договора купли-продажи земельного участка.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</w:rPr>
        <w:t>6) Произвести за свой счет строительство необходимых подводящих сетей.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5"/>
          <w:szCs w:val="25"/>
        </w:rPr>
        <w:t>7) Содержать прилегающую территорию в санитарном состоянии.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 </w:t>
      </w:r>
    </w:p>
    <w:p>
      <w:pPr>
        <w:spacing w:after="0"/>
        <w:jc w:val="both"/>
        <w:rPr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</w:p>
    <w:p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ЗАКЛЮЧЕНИЕ   КОМИССИИ:</w:t>
      </w:r>
    </w:p>
    <w:p>
      <w:pPr>
        <w:jc w:val="both"/>
        <w:rPr>
          <w:b/>
          <w:sz w:val="25"/>
          <w:szCs w:val="25"/>
        </w:rPr>
      </w:pPr>
    </w:p>
    <w:p>
      <w:pPr>
        <w:pStyle w:val="10"/>
        <w:spacing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</w:t>
      </w:r>
      <w:r>
        <w:rPr>
          <w:sz w:val="25"/>
          <w:szCs w:val="25"/>
          <w:u w:val="single"/>
        </w:rPr>
        <w:t xml:space="preserve">№ </w:t>
      </w:r>
      <w:r>
        <w:rPr>
          <w:rFonts w:hint="default"/>
          <w:sz w:val="25"/>
          <w:szCs w:val="25"/>
          <w:u w:val="single"/>
          <w:lang w:val="ru-RU"/>
        </w:rPr>
        <w:t>1 Салов Александр Евгеньевич_______</w:t>
      </w:r>
      <w:r>
        <w:rPr>
          <w:sz w:val="25"/>
          <w:szCs w:val="25"/>
          <w:u w:val="single"/>
        </w:rPr>
        <w:t>,</w:t>
      </w:r>
      <w:r>
        <w:rPr>
          <w:sz w:val="25"/>
          <w:szCs w:val="25"/>
        </w:rPr>
        <w:t xml:space="preserve"> предложившего наибольший размер </w:t>
      </w:r>
      <w:r>
        <w:rPr>
          <w:sz w:val="25"/>
          <w:szCs w:val="25"/>
          <w:lang w:val="ru-RU"/>
        </w:rPr>
        <w:t>цены</w:t>
      </w:r>
      <w:r>
        <w:rPr>
          <w:rFonts w:hint="default"/>
          <w:sz w:val="25"/>
          <w:szCs w:val="25"/>
          <w:lang w:val="ru-RU"/>
        </w:rPr>
        <w:t xml:space="preserve"> з</w:t>
      </w:r>
      <w:r>
        <w:rPr>
          <w:sz w:val="25"/>
          <w:szCs w:val="25"/>
        </w:rPr>
        <w:t xml:space="preserve">емельного участка, расположенного в </w:t>
      </w:r>
      <w:r>
        <w:rPr>
          <w:bCs/>
          <w:sz w:val="25"/>
          <w:szCs w:val="25"/>
        </w:rPr>
        <w:t xml:space="preserve">г.Кыштыме Челябинской области, </w:t>
      </w:r>
      <w:r>
        <w:rPr>
          <w:bCs/>
          <w:sz w:val="25"/>
          <w:szCs w:val="25"/>
          <w:lang w:val="ru-RU"/>
        </w:rPr>
        <w:t>в</w:t>
      </w:r>
      <w:r>
        <w:rPr>
          <w:rFonts w:hint="default"/>
          <w:bCs/>
          <w:sz w:val="25"/>
          <w:szCs w:val="25"/>
          <w:lang w:val="ru-RU"/>
        </w:rPr>
        <w:t xml:space="preserve"> 40 м западнее участка по ул. Металлистов, 1а</w:t>
      </w:r>
      <w:r>
        <w:rPr>
          <w:bCs/>
          <w:sz w:val="25"/>
          <w:szCs w:val="25"/>
        </w:rPr>
        <w:t>, кадастровым номером  74:32:</w:t>
      </w:r>
      <w:r>
        <w:rPr>
          <w:rFonts w:hint="default"/>
          <w:bCs/>
          <w:sz w:val="25"/>
          <w:szCs w:val="25"/>
          <w:lang w:val="ru-RU"/>
        </w:rPr>
        <w:t>0402002:65</w:t>
      </w:r>
      <w:r>
        <w:rPr>
          <w:sz w:val="25"/>
          <w:szCs w:val="25"/>
        </w:rPr>
        <w:t xml:space="preserve">,                                 </w:t>
      </w:r>
    </w:p>
    <w:p>
      <w:pPr>
        <w:pStyle w:val="10"/>
        <w:spacing w:beforeAutospacing="0" w:after="0"/>
        <w:jc w:val="both"/>
        <w:rPr>
          <w:rFonts w:hint="default"/>
          <w:sz w:val="25"/>
          <w:szCs w:val="25"/>
          <w:u w:val="single"/>
          <w:lang w:val="ru-RU"/>
        </w:rPr>
      </w:pPr>
      <w:r>
        <w:rPr>
          <w:sz w:val="25"/>
          <w:szCs w:val="25"/>
        </w:rPr>
        <w:t xml:space="preserve">в сумме </w:t>
      </w:r>
      <w:r>
        <w:rPr>
          <w:rFonts w:hint="default"/>
          <w:sz w:val="25"/>
          <w:szCs w:val="25"/>
          <w:lang w:val="ru-RU"/>
        </w:rPr>
        <w:t>_</w:t>
      </w:r>
      <w:r>
        <w:rPr>
          <w:rFonts w:hint="default"/>
          <w:sz w:val="25"/>
          <w:szCs w:val="25"/>
          <w:u w:val="single"/>
          <w:lang w:val="ru-RU"/>
        </w:rPr>
        <w:t>340794,00</w:t>
      </w:r>
      <w:r>
        <w:rPr>
          <w:rFonts w:hint="default"/>
          <w:sz w:val="25"/>
          <w:szCs w:val="25"/>
          <w:lang w:val="ru-RU"/>
        </w:rPr>
        <w:t>_</w:t>
      </w:r>
      <w:r>
        <w:rPr>
          <w:rFonts w:hint="default"/>
          <w:sz w:val="25"/>
          <w:szCs w:val="25"/>
          <w:u w:val="single"/>
          <w:lang w:val="ru-RU"/>
        </w:rPr>
        <w:t>(Триста сорок тысяч семьсот девяноста четыре рубля</w:t>
      </w:r>
      <w:bookmarkStart w:id="0" w:name="_GoBack"/>
      <w:bookmarkEnd w:id="0"/>
      <w:r>
        <w:rPr>
          <w:rFonts w:hint="default"/>
          <w:sz w:val="25"/>
          <w:szCs w:val="25"/>
          <w:u w:val="single"/>
          <w:lang w:val="ru-RU"/>
        </w:rPr>
        <w:t xml:space="preserve"> 00 копеек</w:t>
      </w:r>
      <w:r>
        <w:rPr>
          <w:rFonts w:hint="default"/>
          <w:sz w:val="25"/>
          <w:szCs w:val="25"/>
          <w:lang w:val="ru-RU"/>
        </w:rPr>
        <w:t>.__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(сумма прописью)</w:t>
      </w:r>
    </w:p>
    <w:p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</w:t>
      </w:r>
      <w:r>
        <w:rPr>
          <w:sz w:val="25"/>
          <w:szCs w:val="25"/>
          <w:lang w:val="ru-RU"/>
        </w:rPr>
        <w:t>купли</w:t>
      </w:r>
      <w:r>
        <w:rPr>
          <w:rFonts w:hint="default"/>
          <w:sz w:val="25"/>
          <w:szCs w:val="25"/>
          <w:lang w:val="ru-RU"/>
        </w:rPr>
        <w:t>-продажи</w:t>
      </w:r>
      <w:r>
        <w:rPr>
          <w:sz w:val="25"/>
          <w:szCs w:val="25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sz w:val="26"/>
          <w:szCs w:val="26"/>
          <w:lang w:val="ru-RU"/>
        </w:rPr>
        <w:t>купли</w:t>
      </w:r>
      <w:r>
        <w:rPr>
          <w:rFonts w:hint="default"/>
          <w:sz w:val="26"/>
          <w:szCs w:val="26"/>
          <w:lang w:val="ru-RU"/>
        </w:rPr>
        <w:t>-продажи</w:t>
      </w:r>
      <w:r>
        <w:rPr>
          <w:sz w:val="26"/>
          <w:szCs w:val="26"/>
        </w:rPr>
        <w:t xml:space="preserve">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jc w:val="both"/>
        <w:rPr>
          <w:sz w:val="26"/>
          <w:szCs w:val="26"/>
        </w:rPr>
      </w:pP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</w:p>
    <w:p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>
      <w:pPr>
        <w:spacing w:line="204" w:lineRule="auto"/>
        <w:ind w:firstLine="709"/>
        <w:jc w:val="both"/>
        <w:rPr>
          <w:sz w:val="26"/>
          <w:szCs w:val="26"/>
        </w:rPr>
      </w:pPr>
    </w:p>
    <w:p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_______________________________________________________</w:t>
      </w:r>
    </w:p>
    <w:sectPr>
      <w:pgSz w:w="11906" w:h="16838"/>
      <w:pgMar w:top="397" w:right="454" w:bottom="142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0B4"/>
    <w:rsid w:val="0003030E"/>
    <w:rsid w:val="000906C3"/>
    <w:rsid w:val="00422717"/>
    <w:rsid w:val="004D6284"/>
    <w:rsid w:val="005A370E"/>
    <w:rsid w:val="00646FBC"/>
    <w:rsid w:val="006D36FF"/>
    <w:rsid w:val="007842DA"/>
    <w:rsid w:val="007C547B"/>
    <w:rsid w:val="008327EB"/>
    <w:rsid w:val="009D5BD5"/>
    <w:rsid w:val="00CB62A0"/>
    <w:rsid w:val="00D6796D"/>
    <w:rsid w:val="00E200B4"/>
    <w:rsid w:val="00F40733"/>
    <w:rsid w:val="17FE1927"/>
    <w:rsid w:val="2D821CF3"/>
    <w:rsid w:val="42703A1D"/>
    <w:rsid w:val="4E011CF9"/>
    <w:rsid w:val="5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uppressAutoHyphens w:val="0"/>
      <w:spacing w:before="240" w:after="60"/>
      <w:outlineLvl w:val="0"/>
    </w:pPr>
    <w:rPr>
      <w:rFonts w:ascii="Arial" w:hAnsi="Arial" w:eastAsia="Calibri"/>
      <w:b/>
      <w:kern w:val="2"/>
      <w:sz w:val="32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</w:rPr>
  </w:style>
  <w:style w:type="paragraph" w:styleId="6">
    <w:name w:val="index 1"/>
    <w:basedOn w:val="1"/>
    <w:next w:val="1"/>
    <w:semiHidden/>
    <w:qFormat/>
    <w:uiPriority w:val="99"/>
    <w:pPr>
      <w:ind w:left="240" w:hanging="240"/>
    </w:pPr>
  </w:style>
  <w:style w:type="paragraph" w:styleId="7">
    <w:name w:val="Body Text"/>
    <w:basedOn w:val="1"/>
    <w:link w:val="14"/>
    <w:qFormat/>
    <w:uiPriority w:val="99"/>
    <w:pPr>
      <w:spacing w:after="120"/>
    </w:pPr>
    <w:rPr>
      <w:rFonts w:eastAsia="Calibri"/>
    </w:rPr>
  </w:style>
  <w:style w:type="paragraph" w:styleId="8">
    <w:name w:val="index heading"/>
    <w:basedOn w:val="1"/>
    <w:next w:val="6"/>
    <w:qFormat/>
    <w:uiPriority w:val="99"/>
    <w:pPr>
      <w:suppressLineNumbers/>
    </w:pPr>
    <w:rPr>
      <w:rFonts w:cs="Mangal"/>
    </w:rPr>
  </w:style>
  <w:style w:type="paragraph" w:styleId="9">
    <w:name w:val="List"/>
    <w:basedOn w:val="7"/>
    <w:qFormat/>
    <w:uiPriority w:val="99"/>
    <w:rPr>
      <w:rFonts w:cs="Mangal"/>
    </w:rPr>
  </w:style>
  <w:style w:type="paragraph" w:styleId="10">
    <w:name w:val="Normal (Web)"/>
    <w:basedOn w:val="1"/>
    <w:semiHidden/>
    <w:qFormat/>
    <w:uiPriority w:val="99"/>
    <w:pPr>
      <w:suppressAutoHyphens w:val="0"/>
      <w:spacing w:beforeAutospacing="1" w:after="119"/>
    </w:pPr>
    <w:rPr>
      <w:lang w:eastAsia="ru-RU"/>
    </w:rPr>
  </w:style>
  <w:style w:type="character" w:customStyle="1" w:styleId="11">
    <w:name w:val="Заголовок 1 Знак"/>
    <w:basedOn w:val="3"/>
    <w:link w:val="2"/>
    <w:qFormat/>
    <w:locked/>
    <w:uiPriority w:val="99"/>
    <w:rPr>
      <w:rFonts w:ascii="Arial" w:hAnsi="Arial" w:cs="Times New Roman"/>
      <w:b/>
      <w:kern w:val="2"/>
      <w:sz w:val="32"/>
      <w:lang w:eastAsia="ru-RU"/>
    </w:rPr>
  </w:style>
  <w:style w:type="character" w:customStyle="1" w:styleId="12">
    <w:name w:val="Основной текст Знак"/>
    <w:qFormat/>
    <w:locked/>
    <w:uiPriority w:val="99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1"/>
    <w:next w:val="7"/>
    <w:qFormat/>
    <w:uiPriority w:val="99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  <w:style w:type="character" w:customStyle="1" w:styleId="14">
    <w:name w:val="Основной текст Знак1"/>
    <w:basedOn w:val="3"/>
    <w:link w:val="7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1029</Words>
  <Characters>5866</Characters>
  <Lines>48</Lines>
  <Paragraphs>13</Paragraphs>
  <TotalTime>9</TotalTime>
  <ScaleCrop>false</ScaleCrop>
  <LinksUpToDate>false</LinksUpToDate>
  <CharactersWithSpaces>6882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cp:lastModifiedBy>К110-1</cp:lastModifiedBy>
  <cp:lastPrinted>2021-08-31T11:20:00Z</cp:lastPrinted>
  <dcterms:modified xsi:type="dcterms:W3CDTF">2022-02-24T07:58:58Z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C56DAA124093420FA0AD4AB4A4D9A4E7</vt:lpwstr>
  </property>
</Properties>
</file>