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BABD2">
      <w:pPr>
        <w:pStyle w:val="4"/>
        <w:pageBreakBefore/>
        <w:jc w:val="center"/>
        <w:rPr>
          <w:b/>
          <w:szCs w:val="24"/>
        </w:rPr>
      </w:pPr>
      <w:r>
        <w:rPr>
          <w:b/>
          <w:szCs w:val="24"/>
        </w:rPr>
        <w:t>ДОГОВОР № ____</w:t>
      </w:r>
    </w:p>
    <w:p w14:paraId="08857269">
      <w:pPr>
        <w:pStyle w:val="4"/>
        <w:jc w:val="center"/>
        <w:rPr>
          <w:szCs w:val="24"/>
        </w:rPr>
      </w:pPr>
      <w:r>
        <w:rPr>
          <w:b/>
          <w:szCs w:val="24"/>
        </w:rPr>
        <w:t>купли – продажи земельного участка (лот № 2)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119EF513">
        <w:tc>
          <w:tcPr>
            <w:tcW w:w="4628" w:type="dxa"/>
            <w:noWrap w:val="0"/>
            <w:vAlign w:val="top"/>
          </w:tcPr>
          <w:p w14:paraId="4DD19159">
            <w:pPr>
              <w:pStyle w:val="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0D0B826A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04368E1A">
      <w:pPr>
        <w:pStyle w:val="4"/>
        <w:rPr>
          <w:b/>
          <w:szCs w:val="24"/>
        </w:rPr>
      </w:pPr>
      <w:r>
        <w:rPr>
          <w:szCs w:val="24"/>
        </w:rPr>
        <w:t>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именуемый(ая)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>в соответствии с результатами аукциона по продаже земельного участка от 04.06.2025г. заключили настоящий договор о нижеследующем:</w:t>
      </w:r>
    </w:p>
    <w:p w14:paraId="04A67418">
      <w:pPr>
        <w:pStyle w:val="4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4B3CE00C">
      <w:pPr>
        <w:pStyle w:val="4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74:32:0106010:407 </w:t>
      </w:r>
      <w:r>
        <w:rPr>
          <w:szCs w:val="24"/>
        </w:rPr>
        <w:t xml:space="preserve">общей площадью </w:t>
      </w:r>
      <w:r>
        <w:rPr>
          <w:b/>
          <w:szCs w:val="24"/>
        </w:rPr>
        <w:t xml:space="preserve">1600 кв.м,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пос. Канифольный, в 119 м северо-восточнее жилого дома № 25 пос. Канифольный, для использования для индивидуального жилищного строительства, в границах, указанных в выписке из ЕГРН, прилагаемой к настоящему Договору.</w:t>
      </w:r>
    </w:p>
    <w:p w14:paraId="1125E24A">
      <w:pPr>
        <w:pStyle w:val="4"/>
        <w:rPr>
          <w:szCs w:val="24"/>
        </w:rPr>
      </w:pPr>
      <w:r>
        <w:rPr>
          <w:szCs w:val="24"/>
        </w:rPr>
        <w:t>1.2.Земельный участок находится землях, государственная собственность которых не разграничена.</w:t>
      </w:r>
    </w:p>
    <w:p w14:paraId="0546B04C">
      <w:pPr>
        <w:pStyle w:val="4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7348449C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1.4. Результаты аукциона по продаже земельного участка подтверждаются итоговым протоколом заседания комиссии по организации и проведению торгов от 04.06.2025</w:t>
      </w:r>
      <w:r>
        <w:rPr>
          <w:bCs w:val="0"/>
          <w:color w:val="000000"/>
          <w:szCs w:val="24"/>
        </w:rPr>
        <w:t>г.</w:t>
      </w:r>
    </w:p>
    <w:p w14:paraId="6F9949A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30.04.2025 № 1129,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102832,00 рублей (Сто две тысячи восемьсот тридцать два рубля 00 </w:t>
      </w:r>
      <w:r>
        <w:rPr>
          <w:color w:val="000000"/>
          <w:szCs w:val="24"/>
        </w:rPr>
        <w:t>коп.).</w:t>
      </w:r>
    </w:p>
    <w:p w14:paraId="5803E8C0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08B89D00">
      <w:pPr>
        <w:pStyle w:val="4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для индивидуального жилищного строительства.</w:t>
      </w:r>
    </w:p>
    <w:p w14:paraId="290EB09A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058359DE">
      <w:pPr>
        <w:pStyle w:val="4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02A2CA11">
      <w:pPr>
        <w:pStyle w:val="4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61E5B1A4">
      <w:pPr>
        <w:pStyle w:val="4"/>
        <w:rPr>
          <w:szCs w:val="24"/>
        </w:rPr>
      </w:pPr>
      <w:r>
        <w:rPr>
          <w:szCs w:val="24"/>
        </w:rPr>
        <w:t xml:space="preserve"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л/сч 04693017780) р/сч.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1515C24B">
      <w:pPr>
        <w:pStyle w:val="4"/>
        <w:ind w:left="709"/>
        <w:rPr>
          <w:b/>
          <w:szCs w:val="24"/>
        </w:rPr>
      </w:pPr>
      <w:r>
        <w:rPr>
          <w:szCs w:val="24"/>
        </w:rPr>
        <w:t> </w:t>
      </w:r>
    </w:p>
    <w:p w14:paraId="36DF7AB7">
      <w:pPr>
        <w:pStyle w:val="4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 w:type="textWrapping"/>
      </w:r>
      <w:r>
        <w:rPr>
          <w:b/>
          <w:szCs w:val="24"/>
        </w:rPr>
        <w:t>код 241 114 06012 04 0000 430, оплата стоимости земельного участка с кадастровым номером № 74:32:0106010:407, покупатели: наименование Покупателей, № и дата договора купли-продажи земельного участка.</w:t>
      </w:r>
    </w:p>
    <w:p w14:paraId="0B877CA4">
      <w:pPr>
        <w:pStyle w:val="4"/>
        <w:rPr>
          <w:szCs w:val="24"/>
        </w:rPr>
      </w:pPr>
      <w:r>
        <w:rPr>
          <w:szCs w:val="24"/>
        </w:rPr>
        <w:t>2.2.Срок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6C298C58">
      <w:pPr>
        <w:pStyle w:val="4"/>
        <w:rPr>
          <w:szCs w:val="24"/>
        </w:rPr>
      </w:pPr>
      <w:r>
        <w:rPr>
          <w:szCs w:val="24"/>
        </w:rPr>
        <w:t> </w:t>
      </w:r>
    </w:p>
    <w:p w14:paraId="1E60B308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3D08339A">
      <w:pPr>
        <w:pStyle w:val="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29484DC4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486C57A4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3C18D529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6D96012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1103F91A">
      <w:pPr>
        <w:pStyle w:val="4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149415F0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798BBDA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0FB738F1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1584E2D6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3CF02143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6F9493A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5CAE0C0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73828098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12BBD20B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4.2.2. Использовать земельный участок в соответствии с разрешенным использованием.</w:t>
      </w:r>
    </w:p>
    <w:p w14:paraId="5E79D02D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4.2.3. Произвести за свой счет вынос границ на местности.</w:t>
      </w:r>
    </w:p>
    <w:p w14:paraId="74BDA1B4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152DF582">
      <w:pPr>
        <w:pStyle w:val="4"/>
        <w:rPr>
          <w:szCs w:val="24"/>
        </w:rPr>
      </w:pPr>
      <w:r>
        <w:rPr>
          <w:color w:val="000000"/>
          <w:szCs w:val="24"/>
        </w:rPr>
        <w:t>4.2.5. Произвести за свой счет подъездные пути к участку, а также строительство необходимых подводящих сетей.</w:t>
      </w:r>
    </w:p>
    <w:p w14:paraId="1DE446B8">
      <w:pPr>
        <w:pStyle w:val="4"/>
        <w:rPr>
          <w:szCs w:val="24"/>
        </w:rPr>
      </w:pPr>
      <w:r>
        <w:rPr>
          <w:szCs w:val="24"/>
        </w:rPr>
        <w:t>4.2.6. Содержать прилегающую территорию в санитарном состоянии.</w:t>
      </w:r>
    </w:p>
    <w:p w14:paraId="397D6AD4">
      <w:pPr>
        <w:pStyle w:val="4"/>
        <w:rPr>
          <w:color w:val="000000"/>
          <w:szCs w:val="24"/>
        </w:rPr>
      </w:pPr>
      <w:r>
        <w:rPr>
          <w:szCs w:val="24"/>
        </w:rPr>
        <w:t>4.2.7. Не позднее 3-х лет с даты заключения договора купли-продажи земельного участка получить в  Управлении архитектуры и градостроительства администрации Кыштымского городского округа градостроительный план и уведомить о строительстве объекта, в соответствии с действующим законодательством.</w:t>
      </w:r>
    </w:p>
    <w:p w14:paraId="661AC5CA">
      <w:pPr>
        <w:pStyle w:val="4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0E2C21F1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94B837B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6C22B7F4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22E0356D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55D129A8">
      <w:pPr>
        <w:pStyle w:val="4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7B1871E1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AA7906A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2FEC4B75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0523FAAD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1A7B2B1C">
      <w:pPr>
        <w:pStyle w:val="4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40C44BF9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84E0A57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1B9D7977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p w14:paraId="4032983E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2CC45B91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20B2D0EA">
      <w:pPr>
        <w:pStyle w:val="4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47B13E5B">
      <w:pPr>
        <w:pStyle w:val="4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60DCD3CF">
      <w:pPr>
        <w:pStyle w:val="4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E3D16F4">
      <w:pPr>
        <w:pStyle w:val="4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p w14:paraId="0F4BECE5">
      <w:pPr>
        <w:pStyle w:val="4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6"/>
        <w:gridCol w:w="5139"/>
      </w:tblGrid>
      <w:tr w14:paraId="3DF81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6" w:type="dxa"/>
            <w:noWrap w:val="0"/>
            <w:vAlign w:val="top"/>
          </w:tcPr>
          <w:p w14:paraId="5B087FCA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29AE37E8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5DEFF41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07D6B071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456870, г. Кыштым, пл.К.Маркса,1</w:t>
            </w:r>
          </w:p>
          <w:p w14:paraId="03B4F545">
            <w:pPr>
              <w:pStyle w:val="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5E56B61E">
            <w:pPr>
              <w:pStyle w:val="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7ECD16A7">
            <w:pPr>
              <w:pStyle w:val="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  <w:noWrap w:val="0"/>
            <w:vAlign w:val="top"/>
          </w:tcPr>
          <w:p w14:paraId="7058A89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16D51FA9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2CFEAA7F">
      <w:pPr>
        <w:pStyle w:val="4"/>
        <w:pageBreakBefore/>
        <w:jc w:val="right"/>
        <w:rPr>
          <w:color w:val="000000"/>
          <w:szCs w:val="24"/>
        </w:rPr>
      </w:pPr>
      <w:r>
        <w:rPr>
          <w:szCs w:val="24"/>
        </w:rPr>
        <w:t>Приложение</w:t>
      </w:r>
    </w:p>
    <w:p w14:paraId="2AB87088">
      <w:pPr>
        <w:pStyle w:val="4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7BE4397C">
      <w:pPr>
        <w:pStyle w:val="4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736F27C3">
      <w:pPr>
        <w:pStyle w:val="4"/>
        <w:jc w:val="right"/>
        <w:rPr>
          <w:szCs w:val="24"/>
        </w:rPr>
      </w:pPr>
    </w:p>
    <w:p w14:paraId="2FF74630">
      <w:pPr>
        <w:pStyle w:val="4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941"/>
      </w:tblGrid>
      <w:tr w14:paraId="3102B57E">
        <w:tc>
          <w:tcPr>
            <w:tcW w:w="4628" w:type="dxa"/>
            <w:noWrap w:val="0"/>
            <w:vAlign w:val="top"/>
          </w:tcPr>
          <w:p w14:paraId="050BA7B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noWrap w:val="0"/>
            <w:vAlign w:val="bottom"/>
          </w:tcPr>
          <w:p w14:paraId="2C6C8B44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74B7ACD4">
      <w:pPr>
        <w:pStyle w:val="4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именуемый(ая)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437F49AF">
      <w:pPr>
        <w:pStyle w:val="4"/>
        <w:rPr>
          <w:szCs w:val="24"/>
        </w:rPr>
      </w:pPr>
      <w:r>
        <w:rPr>
          <w:szCs w:val="24"/>
        </w:rPr>
        <w:t xml:space="preserve"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</w:t>
      </w:r>
      <w:r>
        <w:rPr>
          <w:b/>
          <w:szCs w:val="24"/>
        </w:rPr>
        <w:t>1600 кв.м</w:t>
      </w:r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пос. Канифольный, в 119 м северо-восточнее жилого дома № 25 пос. Канифольный,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74:32:0106010:407 </w:t>
      </w:r>
      <w:r>
        <w:rPr>
          <w:szCs w:val="24"/>
        </w:rPr>
        <w:t>(далее - "Земельный участок").</w:t>
      </w:r>
    </w:p>
    <w:p w14:paraId="203D8622">
      <w:pPr>
        <w:pStyle w:val="4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74149493">
      <w:pPr>
        <w:pStyle w:val="4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3650A652">
      <w:pPr>
        <w:pStyle w:val="4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для индивидуального жилищного строительства.</w:t>
      </w:r>
    </w:p>
    <w:p w14:paraId="15762116">
      <w:pPr>
        <w:pStyle w:val="4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6F56D649">
      <w:pPr>
        <w:pStyle w:val="4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1"/>
        <w:gridCol w:w="906"/>
        <w:gridCol w:w="3086"/>
      </w:tblGrid>
      <w:tr w14:paraId="7A3C318E">
        <w:tc>
          <w:tcPr>
            <w:tcW w:w="7031" w:type="dxa"/>
            <w:noWrap w:val="0"/>
            <w:vAlign w:val="top"/>
          </w:tcPr>
          <w:p w14:paraId="2075F211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294409D0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30370B4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01252C3F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noWrap w:val="0"/>
            <w:vAlign w:val="bottom"/>
          </w:tcPr>
          <w:p w14:paraId="7DE9F6EC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top"/>
          </w:tcPr>
          <w:p w14:paraId="354494F9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6FD9CF65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24D2D84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1CBE7099">
      <w:pPr>
        <w:pStyle w:val="4"/>
        <w:rPr>
          <w:szCs w:val="24"/>
        </w:rPr>
      </w:pPr>
      <w:r>
        <w:rPr>
          <w:szCs w:val="24"/>
        </w:rPr>
        <w:t> </w:t>
      </w:r>
    </w:p>
    <w:p w14:paraId="47CD7B42">
      <w:pPr>
        <w:pStyle w:val="4"/>
        <w:spacing w:after="283"/>
      </w:pPr>
      <w:r>
        <w:rPr>
          <w:szCs w:val="24"/>
        </w:rPr>
        <w:t> 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45"/>
      </w:tblGrid>
      <w:tr w14:paraId="10D310FF">
        <w:tc>
          <w:tcPr>
            <w:tcW w:w="5130" w:type="dxa"/>
            <w:noWrap w:val="0"/>
            <w:vAlign w:val="top"/>
          </w:tcPr>
          <w:p w14:paraId="33EA9B7B">
            <w:pPr>
              <w:pStyle w:val="5"/>
              <w:snapToGrid w:val="0"/>
            </w:pPr>
          </w:p>
        </w:tc>
        <w:tc>
          <w:tcPr>
            <w:tcW w:w="5145" w:type="dxa"/>
            <w:noWrap w:val="0"/>
            <w:vAlign w:val="top"/>
          </w:tcPr>
          <w:p w14:paraId="0ADD45F5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1F76B40F">
            <w:pPr>
              <w:pStyle w:val="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14:paraId="370BE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noWrap w:val="0"/>
            <w:vAlign w:val="top"/>
          </w:tcPr>
          <w:p w14:paraId="3BF6F558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  <w:noWrap w:val="0"/>
            <w:vAlign w:val="top"/>
          </w:tcPr>
          <w:p w14:paraId="6C4C5D1B">
            <w:pPr>
              <w:pStyle w:val="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FD52F">
      <w:pPr>
        <w:pStyle w:val="4"/>
        <w:jc w:val="center"/>
        <w:rPr>
          <w:szCs w:val="24"/>
        </w:rPr>
      </w:pPr>
      <w:r>
        <w:rPr>
          <w:szCs w:val="24"/>
        </w:rPr>
        <w:t> </w:t>
      </w:r>
    </w:p>
    <w:p w14:paraId="32D31F75">
      <w:pPr>
        <w:pStyle w:val="4"/>
        <w:rPr>
          <w:b/>
          <w:szCs w:val="24"/>
        </w:rPr>
      </w:pPr>
      <w:r>
        <w:rPr>
          <w:szCs w:val="24"/>
        </w:rPr>
        <w:t> </w:t>
      </w:r>
    </w:p>
    <w:p w14:paraId="4FF108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C4BC4">
      <w:bookmarkStart w:id="0" w:name="_GoBack"/>
      <w:bookmarkEnd w:id="0"/>
    </w:p>
    <w:sectPr>
      <w:pgSz w:w="11906" w:h="16838"/>
      <w:pgMar w:top="1440" w:right="866" w:bottom="1440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6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before="0" w:after="0" w:line="240" w:lineRule="exact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customStyle="1" w:styleId="5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2025-05-16T07:16:46Z</dcterms:created>
  <dc:creator>User 112</dc:creator>
  <cp:lastModifiedBy>User 112</cp:lastModifiedBy>
  <dcterms:modified xsi:type="dcterms:W3CDTF">2025-05-16T07:17:12Z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88BF82DF688A4C9A84B514C48C519329_12</vt:lpwstr>
  </property>
</Properties>
</file>