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AA079C">
      <w:pPr>
        <w:framePr w:h="1328" w:hRule="exact" w:hSpace="10080" w:wrap="notBeside" w:vAnchor="text" w:hAnchor="page" w:x="5350" w:y="-983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12470" cy="878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9C" w:rsidRPr="00AA079C" w:rsidRDefault="00AA079C" w:rsidP="00AA079C">
      <w:pPr>
        <w:spacing w:after="0" w:line="240" w:lineRule="auto"/>
        <w:jc w:val="center"/>
        <w:rPr>
          <w:rFonts w:ascii="Times New Roman" w:hAnsi="Times New Roman" w:cs="Times New Roman"/>
          <w:spacing w:val="-20"/>
          <w:position w:val="-30"/>
          <w:sz w:val="32"/>
          <w:szCs w:val="32"/>
        </w:rPr>
      </w:pPr>
      <w:r w:rsidRPr="00AA079C">
        <w:rPr>
          <w:rFonts w:ascii="Times New Roman" w:hAnsi="Times New Roman" w:cs="Times New Roman"/>
          <w:spacing w:val="-20"/>
          <w:position w:val="-30"/>
          <w:sz w:val="32"/>
          <w:szCs w:val="32"/>
        </w:rPr>
        <w:t>АДМИНИСТРАЦИЯ КЫШТЫМСКОГО ГОРОДСКОГО ОКРУГА</w:t>
      </w:r>
    </w:p>
    <w:p w:rsidR="00AA079C" w:rsidRPr="00AA079C" w:rsidRDefault="00AA079C" w:rsidP="00AA079C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position w:val="-30"/>
          <w:sz w:val="52"/>
          <w:szCs w:val="52"/>
        </w:rPr>
      </w:pPr>
      <w:r w:rsidRPr="00AA079C">
        <w:rPr>
          <w:rFonts w:ascii="Times New Roman" w:hAnsi="Times New Roman" w:cs="Times New Roman"/>
          <w:b/>
          <w:spacing w:val="-20"/>
          <w:position w:val="-30"/>
          <w:sz w:val="52"/>
          <w:szCs w:val="52"/>
        </w:rPr>
        <w:t>ПОСТАНОВЛЕНИЕ</w:t>
      </w:r>
    </w:p>
    <w:p w:rsidR="00AA079C" w:rsidRDefault="00AA079C" w:rsidP="00AA079C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-57"/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AA079C" w:rsidRPr="005E3F0D" w:rsidTr="002A63DE">
        <w:trPr>
          <w:trHeight w:val="147"/>
        </w:trPr>
        <w:tc>
          <w:tcPr>
            <w:tcW w:w="9828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AA079C" w:rsidRPr="00AA079C" w:rsidRDefault="00AA079C" w:rsidP="00AA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79C" w:rsidRPr="00AA079C" w:rsidRDefault="005B2A6D" w:rsidP="00AA07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="00AA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631</w:t>
            </w:r>
            <w:r w:rsidR="00AA0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</w:t>
            </w:r>
            <w:proofErr w:type="gramStart"/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>ыштым</w:t>
            </w:r>
          </w:p>
          <w:p w:rsidR="00AA079C" w:rsidRPr="00AA079C" w:rsidRDefault="00AA079C" w:rsidP="00AA079C">
            <w:pPr>
              <w:pStyle w:val="16pt"/>
              <w:framePr w:hSpace="0" w:wrap="auto" w:vAnchor="margin" w:hAnchor="text" w:xAlign="left" w:yAlign="inline"/>
              <w:ind w:right="0"/>
              <w:jc w:val="center"/>
              <w:rPr>
                <w:spacing w:val="-2"/>
                <w:position w:val="-30"/>
                <w:sz w:val="18"/>
                <w:szCs w:val="18"/>
              </w:rPr>
            </w:pPr>
          </w:p>
        </w:tc>
      </w:tr>
    </w:tbl>
    <w:p w:rsidR="005B2A6D" w:rsidRPr="005B2A6D" w:rsidRDefault="005B2A6D" w:rsidP="005B2A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О  проведении весенних субботников </w:t>
      </w:r>
    </w:p>
    <w:p w:rsidR="005B2A6D" w:rsidRPr="005B2A6D" w:rsidRDefault="005B2A6D" w:rsidP="005B2A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по  санитарной  очистке  территории</w:t>
      </w:r>
    </w:p>
    <w:p w:rsidR="005B2A6D" w:rsidRDefault="005B2A6D" w:rsidP="005B2A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Кыштымского   городского   округа</w:t>
      </w:r>
    </w:p>
    <w:p w:rsidR="005B2A6D" w:rsidRDefault="005B2A6D" w:rsidP="005B2A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Pr="005B2A6D" w:rsidRDefault="005B2A6D" w:rsidP="005B2A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Pr="005B2A6D" w:rsidRDefault="005B2A6D" w:rsidP="005B2A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        В  целях  наведения чистоты и порядка на территории Кыштымского городского округа, в соответствии с Правилами благоустройства Кыштымского городского округа, утверждёнными решением Собрания депутатов  Кыштымского городского округа от 27.01.2011г. № 181 (далее – Правила благоустройства), </w:t>
      </w:r>
    </w:p>
    <w:p w:rsidR="005B2A6D" w:rsidRDefault="005B2A6D" w:rsidP="005B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Default="005B2A6D" w:rsidP="005B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5B2A6D" w:rsidRPr="005B2A6D" w:rsidRDefault="005B2A6D" w:rsidP="005B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Pr="005B2A6D" w:rsidRDefault="005B2A6D" w:rsidP="005B2A6D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1. Организовать  массовые  мероприятия по санитарной очистке  территории   Кыштымского   городского   округа  в   период   с  23.03.2015 г.  по  30.04.2015 г.</w:t>
      </w:r>
    </w:p>
    <w:p w:rsidR="005B2A6D" w:rsidRPr="005B2A6D" w:rsidRDefault="005B2A6D" w:rsidP="005B2A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2. Утвердить состав  штаба  по  организации  проведения  весенних субботников по санитарной очистке территории Кыштымского городского округа  в  составе (Приложение 1).    </w:t>
      </w:r>
    </w:p>
    <w:p w:rsidR="005B2A6D" w:rsidRPr="005B2A6D" w:rsidRDefault="005B2A6D" w:rsidP="005B2A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    Руководителем штаба назначить  заместителя главы  Кыштымского городского  округа по жилищно-коммунальному хозяйству  Лебедева О.К.</w:t>
      </w:r>
    </w:p>
    <w:p w:rsidR="005B2A6D" w:rsidRPr="005B2A6D" w:rsidRDefault="005B2A6D" w:rsidP="005B2A6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3.  Руководителю штаба Лебедеву О.К. еженедельно обеспечить работу  штаба  в пятницу  в 11-00  в  здании  администрации  Кыштымского городского округа.  Сводную  информацию  о  проведенных  мероприятиях  на  закреплённых  объектах   доводить до сведения населения  еженедельно  в субботу через СМИ  по  утвержденной  форме.</w:t>
      </w:r>
    </w:p>
    <w:p w:rsidR="005B2A6D" w:rsidRPr="005B2A6D" w:rsidRDefault="005B2A6D" w:rsidP="005B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          4. Рекомендовать руководителям предприятий, учреждений, организаций   всех  форм  собственности:</w:t>
      </w:r>
    </w:p>
    <w:p w:rsidR="005B2A6D" w:rsidRPr="005B2A6D" w:rsidRDefault="005B2A6D" w:rsidP="005B2A6D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  в  срок  до  23.03.2015 г. составить планы мероприятий по санитарной  очистке и  благоустройству  прилегающих и закрепленных за ними территорий, согласно пунктам 40, 47 Правил благоустройства  Кыштымского городского округа;</w:t>
      </w:r>
    </w:p>
    <w:p w:rsidR="005B2A6D" w:rsidRPr="005B2A6D" w:rsidRDefault="005B2A6D" w:rsidP="005B2A6D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          предоставить список  ответственных лиц за проведение санитарной  очистки территории Кыштымского городского округа;</w:t>
      </w:r>
    </w:p>
    <w:p w:rsidR="00A5005F" w:rsidRDefault="005B2A6D" w:rsidP="00A5005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          информацию о проведенных мероприятиях предоставлять в Управление городского хозяйства администрации Кыштымского городского округа  еженедельно по средам по утвержденной форме (Приложение 2).</w:t>
      </w:r>
    </w:p>
    <w:p w:rsidR="005B2A6D" w:rsidRPr="005B2A6D" w:rsidRDefault="005B2A6D" w:rsidP="00A5005F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5.  </w:t>
      </w:r>
      <w:proofErr w:type="gramStart"/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 организациям,  обслуживающим  многоквартирные дома,  предусмотреть  работы по окраске цоколей жилых домов на гостевых маршрутах,  организовать  проведение  субботников по очистке от мусора и проведение работ </w:t>
      </w:r>
      <w:r w:rsidRPr="005B2A6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благоустройству придомовых территорий многоквартирных домов в соответствии с пунктом 40 Правил благоустройства, </w:t>
      </w:r>
      <w:r w:rsidRPr="005B2A6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максимальным  привлечением  жителей, обеспечением их хозяйственным инвентарем и транспортом для вывоза мусора.</w:t>
      </w:r>
      <w:proofErr w:type="gramEnd"/>
    </w:p>
    <w:p w:rsidR="005B2A6D" w:rsidRPr="005B2A6D" w:rsidRDefault="005B2A6D" w:rsidP="005B2A6D">
      <w:pPr>
        <w:tabs>
          <w:tab w:val="left" w:pos="-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6.  Рекомендовать арендаторам и собственникам трансформаторных подстанций (</w:t>
      </w:r>
      <w:proofErr w:type="spellStart"/>
      <w:r w:rsidRPr="005B2A6D">
        <w:rPr>
          <w:rFonts w:ascii="Times New Roman" w:eastAsia="Times New Roman" w:hAnsi="Times New Roman" w:cs="Times New Roman"/>
          <w:sz w:val="26"/>
          <w:szCs w:val="26"/>
        </w:rPr>
        <w:t>Кыштымские</w:t>
      </w:r>
      <w:proofErr w:type="spellEnd"/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РЭС ОАО «</w:t>
      </w:r>
      <w:proofErr w:type="spellStart"/>
      <w:r w:rsidRPr="005B2A6D">
        <w:rPr>
          <w:rFonts w:ascii="Times New Roman" w:eastAsia="Times New Roman" w:hAnsi="Times New Roman" w:cs="Times New Roman"/>
          <w:sz w:val="26"/>
          <w:szCs w:val="26"/>
        </w:rPr>
        <w:t>МРСК-Урала</w:t>
      </w:r>
      <w:proofErr w:type="spellEnd"/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proofErr w:type="spellStart"/>
      <w:r w:rsidRPr="005B2A6D">
        <w:rPr>
          <w:rFonts w:ascii="Times New Roman" w:eastAsia="Times New Roman" w:hAnsi="Times New Roman" w:cs="Times New Roman"/>
          <w:sz w:val="26"/>
          <w:szCs w:val="26"/>
        </w:rPr>
        <w:t>Кыштымские</w:t>
      </w:r>
      <w:proofErr w:type="spellEnd"/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РЭС  ООО «</w:t>
      </w:r>
      <w:proofErr w:type="spellStart"/>
      <w:r w:rsidRPr="005B2A6D">
        <w:rPr>
          <w:rFonts w:ascii="Times New Roman" w:eastAsia="Times New Roman" w:hAnsi="Times New Roman" w:cs="Times New Roman"/>
          <w:sz w:val="26"/>
          <w:szCs w:val="26"/>
        </w:rPr>
        <w:t>АЭСИнвест</w:t>
      </w:r>
      <w:proofErr w:type="spellEnd"/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», ОАО «Челябинская </w:t>
      </w:r>
      <w:proofErr w:type="spellStart"/>
      <w:r w:rsidRPr="005B2A6D">
        <w:rPr>
          <w:rFonts w:ascii="Times New Roman" w:eastAsia="Times New Roman" w:hAnsi="Times New Roman" w:cs="Times New Roman"/>
          <w:sz w:val="26"/>
          <w:szCs w:val="26"/>
        </w:rPr>
        <w:t>электросетевая</w:t>
      </w:r>
      <w:proofErr w:type="spellEnd"/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компания») организовать проведение  субботников по очистке от мусора прилегающих территорий  трансформаторных  подстанций.</w:t>
      </w:r>
    </w:p>
    <w:p w:rsidR="005B2A6D" w:rsidRPr="005B2A6D" w:rsidRDefault="005B2A6D" w:rsidP="005B2A6D">
      <w:pPr>
        <w:tabs>
          <w:tab w:val="left" w:pos="-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7. Отделу архитектуры и градостроительства администрации Кыштымского городского округа (Горбунова О.В.)  провести  сверку выполнения  выданных  разрешений  на земляные работы  в части восстановления благоустройства.</w:t>
      </w:r>
    </w:p>
    <w:p w:rsidR="005B2A6D" w:rsidRPr="005B2A6D" w:rsidRDefault="005B2A6D" w:rsidP="005B2A6D">
      <w:pPr>
        <w:tabs>
          <w:tab w:val="left" w:pos="-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5B2A6D">
        <w:rPr>
          <w:rFonts w:ascii="Times New Roman" w:eastAsia="Times New Roman" w:hAnsi="Times New Roman" w:cs="Times New Roman"/>
          <w:sz w:val="26"/>
          <w:szCs w:val="26"/>
        </w:rPr>
        <w:tab/>
        <w:t>Комитету по управлению имуществом администрации  Кыштымского городского округа (Лотов М.Н.)  провести  инвентаризацию земельных участков, содержание которых осуществляется  с  нарушением требований   Правил благоустройства Кыштымского городского округа.</w:t>
      </w:r>
    </w:p>
    <w:p w:rsidR="005B2A6D" w:rsidRPr="005B2A6D" w:rsidRDefault="005B2A6D" w:rsidP="005B2A6D">
      <w:pPr>
        <w:tabs>
          <w:tab w:val="left" w:pos="-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9.</w:t>
      </w:r>
      <w:r w:rsidRPr="005B2A6D">
        <w:rPr>
          <w:rFonts w:ascii="Times New Roman" w:eastAsia="Times New Roman" w:hAnsi="Times New Roman" w:cs="Times New Roman"/>
          <w:sz w:val="26"/>
          <w:szCs w:val="26"/>
        </w:rPr>
        <w:tab/>
        <w:t>Управлению  городского  хозяйства администрации Кыштымского городского округа  (Двукраев Д.В.):</w:t>
      </w:r>
    </w:p>
    <w:p w:rsidR="005B2A6D" w:rsidRPr="005B2A6D" w:rsidRDefault="005B2A6D" w:rsidP="005B2A6D">
      <w:pPr>
        <w:tabs>
          <w:tab w:val="left" w:pos="-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 выдачу  и   учет  талонов для   размещения  ТБО, собранных  во время  субботников, на полигоне твердых бытовых отходов;</w:t>
      </w:r>
    </w:p>
    <w:p w:rsidR="005B2A6D" w:rsidRPr="005B2A6D" w:rsidRDefault="005B2A6D" w:rsidP="005B2A6D">
      <w:pPr>
        <w:tabs>
          <w:tab w:val="left" w:pos="-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обеспечить вывоз ТБО с улиц частного сектора по заявкам уличных комитетов.                 </w:t>
      </w:r>
    </w:p>
    <w:p w:rsidR="005B2A6D" w:rsidRDefault="005B2A6D" w:rsidP="005B2A6D">
      <w:pPr>
        <w:tabs>
          <w:tab w:val="left" w:pos="-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10. Финансовому управлению Кыштымского городского округа (</w:t>
      </w:r>
      <w:proofErr w:type="spellStart"/>
      <w:r w:rsidRPr="005B2A6D">
        <w:rPr>
          <w:rFonts w:ascii="Times New Roman" w:eastAsia="Times New Roman" w:hAnsi="Times New Roman" w:cs="Times New Roman"/>
          <w:sz w:val="26"/>
          <w:szCs w:val="26"/>
        </w:rPr>
        <w:t>Гайдухиной</w:t>
      </w:r>
      <w:proofErr w:type="spellEnd"/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О.В.) предусмотреть финансирование расходов по размещению и вывозу мусора  за  счёт  дополнительных средств местного бюджета.</w:t>
      </w:r>
    </w:p>
    <w:p w:rsidR="005B2A6D" w:rsidRPr="005B2A6D" w:rsidRDefault="005B2A6D" w:rsidP="005B2A6D">
      <w:pPr>
        <w:tabs>
          <w:tab w:val="left" w:pos="-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11.  Организацию выполнения настоящего постановления возложить на начальника Управления городского хозяйства администрации Кыштымского городского округа  Двукраева  Д.В.</w:t>
      </w:r>
    </w:p>
    <w:p w:rsidR="005B2A6D" w:rsidRPr="005B2A6D" w:rsidRDefault="005B2A6D" w:rsidP="005B2A6D">
      <w:pPr>
        <w:tabs>
          <w:tab w:val="left" w:pos="-567"/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         12. Настоящее  постановление опубликовать в средствах массовой информации и разместить на сайте Администрации Кыштымского городского округа в сети Интернет.  </w:t>
      </w:r>
    </w:p>
    <w:p w:rsidR="005B2A6D" w:rsidRPr="005B2A6D" w:rsidRDefault="005B2A6D" w:rsidP="005B2A6D">
      <w:pPr>
        <w:tabs>
          <w:tab w:val="left" w:pos="-567"/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         13.</w:t>
      </w:r>
      <w:r w:rsidRPr="005B2A6D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5B2A6D">
        <w:rPr>
          <w:rFonts w:ascii="Times New Roman" w:eastAsia="Times New Roman" w:hAnsi="Times New Roman" w:cs="Times New Roman"/>
          <w:sz w:val="26"/>
          <w:szCs w:val="26"/>
        </w:rPr>
        <w:t>Контроль  за</w:t>
      </w:r>
      <w:proofErr w:type="gramEnd"/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 исполнением   настоящего постановления возложить на заместителя главы Кыштымского городского округа по жилищно-коммунальному хозяйству Лебедева О.К.</w:t>
      </w:r>
    </w:p>
    <w:p w:rsidR="005B2A6D" w:rsidRDefault="005B2A6D" w:rsidP="005B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Pr="005B2A6D" w:rsidRDefault="005B2A6D" w:rsidP="005B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Глава Кыштымского  городского  округа</w:t>
      </w:r>
      <w:r w:rsidRPr="005B2A6D">
        <w:rPr>
          <w:rFonts w:ascii="Times New Roman" w:eastAsia="Times New Roman" w:hAnsi="Times New Roman" w:cs="Times New Roman"/>
          <w:sz w:val="26"/>
          <w:szCs w:val="26"/>
        </w:rPr>
        <w:tab/>
      </w:r>
      <w:r w:rsidRPr="005B2A6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 Л.А. </w:t>
      </w:r>
      <w:proofErr w:type="spellStart"/>
      <w:r w:rsidRPr="005B2A6D">
        <w:rPr>
          <w:rFonts w:ascii="Times New Roman" w:eastAsia="Times New Roman" w:hAnsi="Times New Roman" w:cs="Times New Roman"/>
          <w:sz w:val="26"/>
          <w:szCs w:val="26"/>
        </w:rPr>
        <w:t>Шеболаева</w:t>
      </w:r>
      <w:proofErr w:type="spellEnd"/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P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5B2A6D" w:rsidRPr="005B2A6D" w:rsidRDefault="005B2A6D" w:rsidP="005B2A6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5B2A6D" w:rsidRPr="005B2A6D" w:rsidRDefault="005B2A6D" w:rsidP="005B2A6D">
      <w:pPr>
        <w:tabs>
          <w:tab w:val="left" w:pos="225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ab/>
        <w:t>Кыштымского городского округа</w:t>
      </w:r>
    </w:p>
    <w:p w:rsidR="005B2A6D" w:rsidRDefault="005B2A6D" w:rsidP="005B2A6D">
      <w:pPr>
        <w:keepNext/>
        <w:spacing w:after="0" w:line="240" w:lineRule="auto"/>
        <w:ind w:right="-144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от «17» 03 2015 г. №631</w:t>
      </w:r>
    </w:p>
    <w:p w:rsidR="005B2A6D" w:rsidRPr="005B2A6D" w:rsidRDefault="005B2A6D" w:rsidP="005B2A6D">
      <w:pPr>
        <w:keepNext/>
        <w:spacing w:after="0" w:line="240" w:lineRule="auto"/>
        <w:ind w:right="-144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B2A6D" w:rsidRPr="005B2A6D" w:rsidRDefault="005B2A6D" w:rsidP="005B2A6D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>Состав городского штаба по  проведению  санитарной очистки территории</w:t>
      </w:r>
    </w:p>
    <w:p w:rsidR="005B2A6D" w:rsidRPr="005B2A6D" w:rsidRDefault="005B2A6D" w:rsidP="005B2A6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Кыштымского городского округа</w:t>
      </w:r>
    </w:p>
    <w:tbl>
      <w:tblPr>
        <w:tblW w:w="9782" w:type="dxa"/>
        <w:tblInd w:w="-176" w:type="dxa"/>
        <w:tblLayout w:type="fixed"/>
        <w:tblLook w:val="04A0"/>
      </w:tblPr>
      <w:tblGrid>
        <w:gridCol w:w="1985"/>
        <w:gridCol w:w="142"/>
        <w:gridCol w:w="7513"/>
        <w:gridCol w:w="142"/>
      </w:tblGrid>
      <w:tr w:rsidR="005B2A6D" w:rsidRPr="005B2A6D" w:rsidTr="00192C88">
        <w:trPr>
          <w:gridAfter w:val="1"/>
          <w:wAfter w:w="142" w:type="dxa"/>
        </w:trPr>
        <w:tc>
          <w:tcPr>
            <w:tcW w:w="2127" w:type="dxa"/>
            <w:gridSpan w:val="2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Лебедев О.К.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513" w:type="dxa"/>
          </w:tcPr>
          <w:p w:rsidR="005B2A6D" w:rsidRPr="005B2A6D" w:rsidRDefault="005B2A6D" w:rsidP="005B2A6D">
            <w:pPr>
              <w:tabs>
                <w:tab w:val="left" w:pos="-567"/>
                <w:tab w:val="left" w:pos="1418"/>
                <w:tab w:val="left" w:pos="1701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Кыштымского городского округа по жилищно-коммунальному хозяйству, председатель штаба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Мошкин П.Г.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Заикин</w:t>
            </w:r>
            <w:proofErr w:type="spellEnd"/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А.А.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Кыштымского городского округа по экономике и инвестициям, начальник Управления стратегического развития и привлечения инвестиций  администрации 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Гурцкая</w:t>
            </w:r>
            <w:proofErr w:type="spellEnd"/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Р.Р.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Кыштымского городского округа по капитальному строительству администрации 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Саланчук</w:t>
            </w:r>
            <w:proofErr w:type="spellEnd"/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Е.Ю.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Кыштымского городского округа по социальной сфере администрации 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Лотов М.Н.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 по управлению имуществом администрации 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Двукраев Д.В.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городского  хозяйства администрации 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Устинова Л.Н.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 природных ресурсов и охраны окружающей среды администрации 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Трегубова М.Р.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по работе с общественными организациями и молодежью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Горбунова О.В.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Казакова Л.Г.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МУ «Управление культуры» администрации 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Чамовских</w:t>
            </w:r>
            <w:proofErr w:type="spellEnd"/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 специалист МУ «Управление гражданской защиты» администрации 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Попинако С.П.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начальника  МУ «Управление образованием» администрации 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Стуков Н.А.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 Управления по обеспечению жизнедеятельности поселков администрации 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Белов С.Г.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  Управления по физической культуре, спорту и туризму  администрации  Кыштымского городского округа</w:t>
            </w:r>
          </w:p>
        </w:tc>
      </w:tr>
      <w:tr w:rsidR="005B2A6D" w:rsidRPr="005B2A6D" w:rsidTr="00192C88">
        <w:tc>
          <w:tcPr>
            <w:tcW w:w="1985" w:type="dxa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  <w:tab w:val="righ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Лашманова С.Г.</w:t>
            </w: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7797" w:type="dxa"/>
            <w:gridSpan w:val="3"/>
          </w:tcPr>
          <w:p w:rsidR="005B2A6D" w:rsidRPr="005B2A6D" w:rsidRDefault="005B2A6D" w:rsidP="005B2A6D">
            <w:pPr>
              <w:tabs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A6D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 Управления социальной защиты населения администрации  Кыштымского городского округа</w:t>
            </w:r>
          </w:p>
        </w:tc>
      </w:tr>
    </w:tbl>
    <w:p w:rsidR="005B2A6D" w:rsidRPr="005B2A6D" w:rsidRDefault="005B2A6D" w:rsidP="005B2A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Заместитель  главы  по жилищно-коммунальному хозяйству         О.К. Лебедев </w:t>
      </w: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B2A6D" w:rsidRPr="005B2A6D" w:rsidRDefault="005B2A6D" w:rsidP="005B2A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2A6D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5B2A6D" w:rsidRPr="005B2A6D" w:rsidRDefault="005B2A6D" w:rsidP="005B2A6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2A6D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5B2A6D" w:rsidRPr="005B2A6D" w:rsidRDefault="005B2A6D" w:rsidP="005B2A6D">
      <w:pPr>
        <w:tabs>
          <w:tab w:val="left" w:pos="225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2A6D">
        <w:rPr>
          <w:rFonts w:ascii="Times New Roman" w:eastAsia="Times New Roman" w:hAnsi="Times New Roman" w:cs="Times New Roman"/>
        </w:rPr>
        <w:tab/>
        <w:t>Кыштымского городского округа</w:t>
      </w:r>
    </w:p>
    <w:p w:rsidR="005B2A6D" w:rsidRPr="005B2A6D" w:rsidRDefault="005B2A6D" w:rsidP="005B2A6D">
      <w:pPr>
        <w:keepNext/>
        <w:spacing w:after="0" w:line="240" w:lineRule="auto"/>
        <w:ind w:right="-144"/>
        <w:jc w:val="right"/>
        <w:outlineLvl w:val="1"/>
        <w:rPr>
          <w:rFonts w:ascii="Times New Roman" w:eastAsia="Times New Roman" w:hAnsi="Times New Roman" w:cs="Times New Roman"/>
        </w:rPr>
      </w:pPr>
      <w:r w:rsidRPr="005B2A6D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5B2A6D">
        <w:rPr>
          <w:rFonts w:ascii="Times New Roman" w:eastAsia="Times New Roman" w:hAnsi="Times New Roman" w:cs="Times New Roman"/>
        </w:rPr>
        <w:t>от «17» 03 2015 г. №631</w:t>
      </w:r>
    </w:p>
    <w:p w:rsidR="005B2A6D" w:rsidRPr="005B2A6D" w:rsidRDefault="005B2A6D" w:rsidP="005B2A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2A6D">
        <w:rPr>
          <w:rFonts w:ascii="Times New Roman" w:eastAsia="Times New Roman" w:hAnsi="Times New Roman" w:cs="Times New Roman"/>
        </w:rPr>
        <w:t>Форма отчета о проведении санитарной очистки  территорий Кыштымского городского округа</w:t>
      </w:r>
    </w:p>
    <w:tbl>
      <w:tblPr>
        <w:tblpPr w:leftFromText="180" w:rightFromText="180" w:vertAnchor="text" w:horzAnchor="margin" w:tblpXSpec="center" w:tblpY="242"/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1139"/>
        <w:gridCol w:w="1135"/>
        <w:gridCol w:w="1276"/>
        <w:gridCol w:w="1558"/>
        <w:gridCol w:w="1417"/>
        <w:gridCol w:w="1276"/>
        <w:gridCol w:w="902"/>
      </w:tblGrid>
      <w:tr w:rsidR="005B2A6D" w:rsidRPr="005B2A6D" w:rsidTr="00192C88">
        <w:trPr>
          <w:cantSplit/>
          <w:trHeight w:val="1261"/>
        </w:trPr>
        <w:tc>
          <w:tcPr>
            <w:tcW w:w="743" w:type="pct"/>
          </w:tcPr>
          <w:p w:rsidR="005B2A6D" w:rsidRPr="005B2A6D" w:rsidRDefault="005B2A6D" w:rsidP="005B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A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предприятия, организации, учреждения</w:t>
            </w:r>
          </w:p>
        </w:tc>
        <w:tc>
          <w:tcPr>
            <w:tcW w:w="557" w:type="pct"/>
          </w:tcPr>
          <w:p w:rsidR="005B2A6D" w:rsidRPr="005B2A6D" w:rsidRDefault="005B2A6D" w:rsidP="005B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A6D">
              <w:rPr>
                <w:rFonts w:ascii="Times New Roman" w:eastAsia="Times New Roman" w:hAnsi="Times New Roman" w:cs="Times New Roman"/>
                <w:sz w:val="20"/>
                <w:szCs w:val="20"/>
              </w:rPr>
              <w:t>№ приказа по предприятию</w:t>
            </w:r>
          </w:p>
        </w:tc>
        <w:tc>
          <w:tcPr>
            <w:tcW w:w="555" w:type="pct"/>
          </w:tcPr>
          <w:p w:rsidR="005B2A6D" w:rsidRPr="005B2A6D" w:rsidRDefault="005B2A6D" w:rsidP="005B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A6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624" w:type="pct"/>
          </w:tcPr>
          <w:p w:rsidR="005B2A6D" w:rsidRPr="005B2A6D" w:rsidRDefault="005B2A6D" w:rsidP="005B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A6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человек, принявших участие в субботнике</w:t>
            </w:r>
          </w:p>
        </w:tc>
        <w:tc>
          <w:tcPr>
            <w:tcW w:w="762" w:type="pct"/>
          </w:tcPr>
          <w:p w:rsidR="005B2A6D" w:rsidRPr="005B2A6D" w:rsidRDefault="005B2A6D" w:rsidP="005B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B2A6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убранной территории,  м</w:t>
            </w:r>
            <w:proofErr w:type="gramStart"/>
            <w:r w:rsidRPr="005B2A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93" w:type="pct"/>
          </w:tcPr>
          <w:p w:rsidR="005B2A6D" w:rsidRPr="005B2A6D" w:rsidRDefault="005B2A6D" w:rsidP="005B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A6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вывезенного мусора,  м</w:t>
            </w:r>
            <w:r w:rsidRPr="005B2A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4" w:type="pct"/>
          </w:tcPr>
          <w:p w:rsidR="005B2A6D" w:rsidRPr="005B2A6D" w:rsidRDefault="005B2A6D" w:rsidP="005B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A6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убранной территории</w:t>
            </w:r>
          </w:p>
        </w:tc>
        <w:tc>
          <w:tcPr>
            <w:tcW w:w="441" w:type="pct"/>
            <w:shd w:val="clear" w:color="auto" w:fill="auto"/>
          </w:tcPr>
          <w:p w:rsidR="005B2A6D" w:rsidRPr="005B2A6D" w:rsidRDefault="005B2A6D" w:rsidP="005B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A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B2A6D" w:rsidRPr="005B2A6D" w:rsidTr="00192C88">
        <w:trPr>
          <w:cantSplit/>
          <w:trHeight w:val="255"/>
        </w:trPr>
        <w:tc>
          <w:tcPr>
            <w:tcW w:w="743" w:type="pct"/>
            <w:vAlign w:val="center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5B2A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7" w:type="pct"/>
            <w:vAlign w:val="center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5B2A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5" w:type="pct"/>
            <w:vAlign w:val="center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5B2A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4" w:type="pct"/>
            <w:vAlign w:val="center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5B2A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2" w:type="pct"/>
            <w:vAlign w:val="center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5B2A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3" w:type="pct"/>
            <w:vAlign w:val="center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5B2A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4" w:type="pct"/>
            <w:vAlign w:val="center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5B2A6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1" w:type="pct"/>
            <w:vAlign w:val="center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5B2A6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B2A6D" w:rsidRPr="005B2A6D" w:rsidTr="00192C88">
        <w:trPr>
          <w:cantSplit/>
          <w:trHeight w:val="193"/>
        </w:trPr>
        <w:tc>
          <w:tcPr>
            <w:tcW w:w="743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  <w:tr w:rsidR="005B2A6D" w:rsidRPr="005B2A6D" w:rsidTr="00192C88">
        <w:trPr>
          <w:cantSplit/>
          <w:trHeight w:val="242"/>
        </w:trPr>
        <w:tc>
          <w:tcPr>
            <w:tcW w:w="743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</w:tcPr>
          <w:p w:rsidR="005B2A6D" w:rsidRPr="005B2A6D" w:rsidRDefault="005B2A6D" w:rsidP="005B2A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2A6D" w:rsidRPr="005B2A6D" w:rsidRDefault="005B2A6D" w:rsidP="005B2A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2A6D">
        <w:rPr>
          <w:rFonts w:ascii="Times New Roman" w:eastAsia="Times New Roman" w:hAnsi="Times New Roman" w:cs="Times New Roman"/>
        </w:rPr>
        <w:t xml:space="preserve">Примечание: В колонках 4, 5 и 6 указывать данные </w:t>
      </w:r>
      <w:r w:rsidRPr="005B2A6D">
        <w:rPr>
          <w:rFonts w:ascii="Times New Roman" w:eastAsia="Times New Roman" w:hAnsi="Times New Roman" w:cs="Times New Roman"/>
          <w:u w:val="single"/>
        </w:rPr>
        <w:t>с нарастающим итогом</w:t>
      </w:r>
      <w:r w:rsidRPr="005B2A6D">
        <w:rPr>
          <w:rFonts w:ascii="Times New Roman" w:eastAsia="Times New Roman" w:hAnsi="Times New Roman" w:cs="Times New Roman"/>
        </w:rPr>
        <w:t xml:space="preserve"> (от начала месячника)</w:t>
      </w:r>
    </w:p>
    <w:p w:rsidR="005B2A6D" w:rsidRPr="005B2A6D" w:rsidRDefault="005B2A6D" w:rsidP="005B2A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2A6D">
        <w:rPr>
          <w:rFonts w:ascii="Times New Roman" w:eastAsia="Times New Roman" w:hAnsi="Times New Roman" w:cs="Times New Roman"/>
        </w:rPr>
        <w:t>В колонке 7:  «хорошо» - выявлено до 5% нарушений</w:t>
      </w:r>
      <w:r w:rsidRPr="005B2A6D">
        <w:rPr>
          <w:rFonts w:ascii="Times New Roman" w:eastAsia="Times New Roman" w:hAnsi="Times New Roman" w:cs="Times New Roman"/>
        </w:rPr>
        <w:tab/>
      </w:r>
    </w:p>
    <w:p w:rsidR="005B2A6D" w:rsidRPr="005B2A6D" w:rsidRDefault="005B2A6D" w:rsidP="005B2A6D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B2A6D">
        <w:rPr>
          <w:rFonts w:ascii="Times New Roman" w:eastAsia="Times New Roman" w:hAnsi="Times New Roman" w:cs="Times New Roman"/>
        </w:rPr>
        <w:t>«удовлетворительно» - выявлено от 5% до 15% нарушений</w:t>
      </w:r>
    </w:p>
    <w:p w:rsidR="005B2A6D" w:rsidRPr="005B2A6D" w:rsidRDefault="005B2A6D" w:rsidP="005B2A6D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B2A6D">
        <w:rPr>
          <w:rFonts w:ascii="Times New Roman" w:eastAsia="Times New Roman" w:hAnsi="Times New Roman" w:cs="Times New Roman"/>
        </w:rPr>
        <w:t>«неудовлетворительно» - выявлено свыше 15% нарушений</w:t>
      </w:r>
    </w:p>
    <w:p w:rsidR="005B2A6D" w:rsidRPr="005B2A6D" w:rsidRDefault="005B2A6D" w:rsidP="005B2A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B2A6D" w:rsidRPr="005B2A6D" w:rsidRDefault="005B2A6D" w:rsidP="005B2A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 по жилищно-коммунальному хозяйству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О.К. Лебедев </w:t>
      </w:r>
    </w:p>
    <w:p w:rsidR="005B2A6D" w:rsidRPr="005B2A6D" w:rsidRDefault="005B2A6D" w:rsidP="005B2A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2A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</w:p>
    <w:p w:rsidR="00AA079C" w:rsidRPr="005B2A6D" w:rsidRDefault="00AA079C" w:rsidP="00AA079C">
      <w:pPr>
        <w:rPr>
          <w:b/>
          <w:sz w:val="26"/>
          <w:szCs w:val="26"/>
        </w:rPr>
      </w:pPr>
    </w:p>
    <w:p w:rsidR="00AA079C" w:rsidRPr="005B2A6D" w:rsidRDefault="00AA079C" w:rsidP="00AA079C">
      <w:pPr>
        <w:spacing w:line="240" w:lineRule="atLeast"/>
        <w:jc w:val="both"/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94D" w:rsidRDefault="008C594D"/>
    <w:sectPr w:rsidR="008C594D" w:rsidSect="00AB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89B"/>
    <w:rsid w:val="00084034"/>
    <w:rsid w:val="000E086D"/>
    <w:rsid w:val="000E5DBF"/>
    <w:rsid w:val="0018389B"/>
    <w:rsid w:val="001970D9"/>
    <w:rsid w:val="001A0656"/>
    <w:rsid w:val="001F460A"/>
    <w:rsid w:val="002627D4"/>
    <w:rsid w:val="002912BD"/>
    <w:rsid w:val="003622D2"/>
    <w:rsid w:val="0056155E"/>
    <w:rsid w:val="005829B5"/>
    <w:rsid w:val="005B2A6D"/>
    <w:rsid w:val="006276D8"/>
    <w:rsid w:val="00642C49"/>
    <w:rsid w:val="00795D55"/>
    <w:rsid w:val="007A59A8"/>
    <w:rsid w:val="008A75FD"/>
    <w:rsid w:val="008B5D24"/>
    <w:rsid w:val="008C594D"/>
    <w:rsid w:val="009632AE"/>
    <w:rsid w:val="00A5005F"/>
    <w:rsid w:val="00AA079C"/>
    <w:rsid w:val="00AB1572"/>
    <w:rsid w:val="00B33E06"/>
    <w:rsid w:val="00C6721B"/>
    <w:rsid w:val="00CF1B83"/>
    <w:rsid w:val="00D8698E"/>
    <w:rsid w:val="00DF1A93"/>
    <w:rsid w:val="00E6063D"/>
    <w:rsid w:val="00E63F7C"/>
    <w:rsid w:val="00E82AA1"/>
    <w:rsid w:val="00F2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9B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83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pt">
    <w:name w:val="Обычный + 16 pt"/>
    <w:aliases w:val="Справа:  0,44 см"/>
    <w:basedOn w:val="a"/>
    <w:rsid w:val="00AA079C"/>
    <w:pPr>
      <w:framePr w:hSpace="180" w:wrap="around" w:vAnchor="text" w:hAnchor="margin" w:xAlign="center" w:y="526"/>
      <w:spacing w:after="0" w:line="240" w:lineRule="auto"/>
      <w:ind w:right="252"/>
    </w:pPr>
    <w:rPr>
      <w:rFonts w:ascii="Times New Roman" w:eastAsia="Times New Roman" w:hAnsi="Times New Roman" w:cs="Times New Roman"/>
      <w:sz w:val="20"/>
      <w:szCs w:val="34"/>
    </w:rPr>
  </w:style>
  <w:style w:type="character" w:styleId="a7">
    <w:name w:val="Hyperlink"/>
    <w:basedOn w:val="a0"/>
    <w:rsid w:val="00AA07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8046-13E7-46E1-B481-AFB71A30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3</cp:revision>
  <cp:lastPrinted>2014-12-04T11:00:00Z</cp:lastPrinted>
  <dcterms:created xsi:type="dcterms:W3CDTF">2015-03-25T07:59:00Z</dcterms:created>
  <dcterms:modified xsi:type="dcterms:W3CDTF">2015-03-25T08:00:00Z</dcterms:modified>
</cp:coreProperties>
</file>