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1FA3">
      <w:pPr>
        <w:pStyle w:val="Style1"/>
        <w:widowControl/>
        <w:spacing w:before="58"/>
        <w:jc w:val="center"/>
        <w:rPr>
          <w:rStyle w:val="FontStyle11"/>
        </w:rPr>
      </w:pPr>
      <w:r>
        <w:rPr>
          <w:rStyle w:val="FontStyle11"/>
        </w:rPr>
        <w:t>12 кадастровых инженеров региона направили более тысячи электронных заявлений о</w:t>
      </w:r>
    </w:p>
    <w:p w:rsidR="00000000" w:rsidRDefault="00071FA3">
      <w:pPr>
        <w:pStyle w:val="Style1"/>
        <w:widowControl/>
        <w:spacing w:before="158"/>
        <w:jc w:val="center"/>
        <w:rPr>
          <w:rStyle w:val="FontStyle11"/>
        </w:rPr>
      </w:pPr>
      <w:r>
        <w:rPr>
          <w:rStyle w:val="FontStyle11"/>
        </w:rPr>
        <w:t>кадастровом учете</w:t>
      </w:r>
    </w:p>
    <w:p w:rsidR="00000000" w:rsidRDefault="00071FA3">
      <w:pPr>
        <w:pStyle w:val="Style2"/>
        <w:widowControl/>
        <w:spacing w:line="240" w:lineRule="exact"/>
        <w:ind w:firstLine="720"/>
        <w:rPr>
          <w:sz w:val="20"/>
          <w:szCs w:val="20"/>
        </w:rPr>
      </w:pPr>
    </w:p>
    <w:p w:rsidR="00000000" w:rsidRDefault="001515E5">
      <w:pPr>
        <w:pStyle w:val="Style2"/>
        <w:widowControl/>
        <w:spacing w:before="199" w:line="403" w:lineRule="exact"/>
        <w:ind w:firstLine="720"/>
        <w:rPr>
          <w:rStyle w:val="FontStyle12"/>
        </w:rPr>
      </w:pPr>
      <w:r>
        <w:rPr>
          <w:rStyle w:val="FontStyle12"/>
        </w:rPr>
        <w:t>Филиал Федерал</w:t>
      </w:r>
      <w:r w:rsidR="00071FA3">
        <w:rPr>
          <w:rStyle w:val="FontStyle12"/>
        </w:rPr>
        <w:t>ьной кадастровой палаты Росреестра по Челябинской области продолжает форм</w:t>
      </w:r>
      <w:r w:rsidR="00071FA3">
        <w:rPr>
          <w:rStyle w:val="FontStyle12"/>
        </w:rPr>
        <w:t xml:space="preserve">ировать статистику по количеству заявлении об осуществлении кадастрового учета, направленных кадастровыми инженерами в электронном виде через Портач Росреестра </w:t>
      </w:r>
      <w:r w:rsidR="00071FA3" w:rsidRPr="001515E5">
        <w:rPr>
          <w:rStyle w:val="FontStyle12"/>
        </w:rPr>
        <w:t>(</w:t>
      </w:r>
      <w:hyperlink r:id="rId6" w:history="1">
        <w:r w:rsidR="00071FA3">
          <w:rPr>
            <w:rStyle w:val="FontStyle12"/>
            <w:u w:val="single"/>
            <w:lang w:val="en-US"/>
          </w:rPr>
          <w:t>rosreestr</w:t>
        </w:r>
        <w:r w:rsidR="00071FA3" w:rsidRPr="001515E5">
          <w:rPr>
            <w:rStyle w:val="FontStyle12"/>
            <w:u w:val="single"/>
          </w:rPr>
          <w:t>.</w:t>
        </w:r>
        <w:r w:rsidR="00071FA3">
          <w:rPr>
            <w:rStyle w:val="FontStyle12"/>
            <w:u w:val="single"/>
            <w:lang w:val="en-US"/>
          </w:rPr>
          <w:t>ru</w:t>
        </w:r>
      </w:hyperlink>
      <w:r w:rsidR="00071FA3" w:rsidRPr="001515E5">
        <w:rPr>
          <w:rStyle w:val="FontStyle12"/>
        </w:rPr>
        <w:t xml:space="preserve">) </w:t>
      </w:r>
      <w:r w:rsidR="00071FA3">
        <w:rPr>
          <w:rStyle w:val="FontStyle12"/>
        </w:rPr>
        <w:t>и внешние веб-сервисы.</w:t>
      </w:r>
    </w:p>
    <w:p w:rsidR="00000000" w:rsidRDefault="00071FA3">
      <w:pPr>
        <w:pStyle w:val="Style3"/>
        <w:widowControl/>
        <w:spacing w:line="240" w:lineRule="exact"/>
        <w:ind w:firstLine="727"/>
        <w:rPr>
          <w:sz w:val="20"/>
          <w:szCs w:val="20"/>
        </w:rPr>
      </w:pPr>
    </w:p>
    <w:p w:rsidR="00000000" w:rsidRDefault="00071FA3">
      <w:pPr>
        <w:pStyle w:val="Style3"/>
        <w:widowControl/>
        <w:spacing w:before="178" w:line="403" w:lineRule="exact"/>
        <w:ind w:firstLine="727"/>
        <w:rPr>
          <w:rStyle w:val="FontStyle13"/>
        </w:rPr>
      </w:pPr>
      <w:r>
        <w:rPr>
          <w:rStyle w:val="FontStyle13"/>
        </w:rPr>
        <w:t>Мониторинг проводится в</w:t>
      </w:r>
      <w:r>
        <w:rPr>
          <w:rStyle w:val="FontStyle13"/>
        </w:rPr>
        <w:t xml:space="preserve"> Челябинской области с конца 2012 года и позволяет проследить динамику использования кадастровыми инженерами электронных сервисов, а также определить наиболее активных пользователей электронных услуг Росреестра. Эта информация окажется полезной для жителей</w:t>
      </w:r>
      <w:r>
        <w:rPr>
          <w:rStyle w:val="FontStyle13"/>
        </w:rPr>
        <w:t xml:space="preserve"> региона при выборе специалиста для осуществления кадастровых работ, ведь электронный формат предоставления услуг Росреестра позволяет значительно ускорить и упростить порядок постановки объекта недвижимости на государственный кадастровый учет.</w:t>
      </w:r>
    </w:p>
    <w:p w:rsidR="00000000" w:rsidRDefault="00071FA3">
      <w:pPr>
        <w:pStyle w:val="Style3"/>
        <w:widowControl/>
        <w:ind w:firstLine="720"/>
        <w:rPr>
          <w:rStyle w:val="FontStyle13"/>
        </w:rPr>
      </w:pPr>
      <w:r>
        <w:rPr>
          <w:rStyle w:val="FontStyle13"/>
        </w:rPr>
        <w:t>По состояни</w:t>
      </w:r>
      <w:r>
        <w:rPr>
          <w:rStyle w:val="FontStyle13"/>
        </w:rPr>
        <w:t xml:space="preserve">ю </w:t>
      </w:r>
      <w:r>
        <w:rPr>
          <w:rStyle w:val="FontStyle11"/>
        </w:rPr>
        <w:t xml:space="preserve">на 31 января 2015 года </w:t>
      </w:r>
      <w:r>
        <w:rPr>
          <w:rStyle w:val="FontStyle13"/>
        </w:rPr>
        <w:t xml:space="preserve">электронными услугами Росреестра, по данным областной Кадастровой палаты, пользуются </w:t>
      </w:r>
      <w:r>
        <w:rPr>
          <w:rStyle w:val="FontStyle11"/>
        </w:rPr>
        <w:t xml:space="preserve">554 </w:t>
      </w:r>
      <w:r>
        <w:rPr>
          <w:rStyle w:val="FontStyle13"/>
        </w:rPr>
        <w:t xml:space="preserve">кадастровых инженера, тогда как на ноябрь 2012 года первые результаты статистики содержали сведения лишь о </w:t>
      </w:r>
      <w:r>
        <w:rPr>
          <w:rStyle w:val="FontStyle11"/>
        </w:rPr>
        <w:t xml:space="preserve">81 </w:t>
      </w:r>
      <w:r>
        <w:rPr>
          <w:rStyle w:val="FontStyle13"/>
        </w:rPr>
        <w:t>специалисте. В числе активных по</w:t>
      </w:r>
      <w:r>
        <w:rPr>
          <w:rStyle w:val="FontStyle13"/>
        </w:rPr>
        <w:t>льзователей Портала (более тысячи обращений в электронном виде) 8 кадастровых инженеров, направляющих в электронном виде заявления о кадастровом учете земельных участков, и 5 -заявления об учете объектов капитального строительства. При этом, один кадастров</w:t>
      </w:r>
      <w:r>
        <w:rPr>
          <w:rStyle w:val="FontStyle13"/>
        </w:rPr>
        <w:t>ый инженер в числе лидеров по двум направлениям. Услуги в электронном виде востребованы у кадастровых инженеров Челябинска, Магнитогорска. Верхнеуральска, Златоуста. Сатки. Кусы, Снежинска, Аргаяша и Кунашака.</w:t>
      </w:r>
    </w:p>
    <w:p w:rsidR="00000000" w:rsidRDefault="00071FA3">
      <w:pPr>
        <w:pStyle w:val="Style3"/>
        <w:widowControl/>
        <w:rPr>
          <w:rStyle w:val="FontStyle13"/>
        </w:rPr>
      </w:pPr>
      <w:r>
        <w:rPr>
          <w:rStyle w:val="FontStyle13"/>
        </w:rPr>
        <w:t>С подробными результатами мониторинга можно оз</w:t>
      </w:r>
      <w:r>
        <w:rPr>
          <w:rStyle w:val="FontStyle13"/>
        </w:rPr>
        <w:t xml:space="preserve">накомиться в разделе Кадастровой палаты на сайте Управления Росреестра по Челябинской области </w:t>
      </w:r>
      <w:r w:rsidRPr="001515E5">
        <w:rPr>
          <w:rStyle w:val="FontStyle11"/>
        </w:rPr>
        <w:t>(</w:t>
      </w:r>
      <w:hyperlink r:id="rId7" w:history="1">
        <w:r>
          <w:rPr>
            <w:rStyle w:val="FontStyle11"/>
            <w:u w:val="single"/>
            <w:lang w:val="en-US"/>
          </w:rPr>
          <w:t>to</w:t>
        </w:r>
        <w:r w:rsidRPr="001515E5">
          <w:rPr>
            <w:rStyle w:val="FontStyle11"/>
            <w:u w:val="single"/>
          </w:rPr>
          <w:t>74.</w:t>
        </w:r>
        <w:r>
          <w:rPr>
            <w:rStyle w:val="FontStyle11"/>
            <w:u w:val="single"/>
            <w:lang w:val="en-US"/>
          </w:rPr>
          <w:t>rosreestr</w:t>
        </w:r>
        <w:r w:rsidRPr="001515E5">
          <w:rPr>
            <w:rStyle w:val="FontStyle11"/>
            <w:u w:val="single"/>
          </w:rPr>
          <w:t>.</w:t>
        </w:r>
        <w:r>
          <w:rPr>
            <w:rStyle w:val="FontStyle11"/>
            <w:u w:val="single"/>
            <w:lang w:val="en-US"/>
          </w:rPr>
          <w:t>ru</w:t>
        </w:r>
      </w:hyperlink>
      <w:r w:rsidRPr="001515E5">
        <w:rPr>
          <w:rStyle w:val="FontStyle11"/>
        </w:rPr>
        <w:t xml:space="preserve">, </w:t>
      </w:r>
      <w:r>
        <w:rPr>
          <w:rStyle w:val="FontStyle13"/>
        </w:rPr>
        <w:t>Кадастровый учет - О ФГБУ «ФКП Росреестра» - Электронные услуги), а также на сайте Федеральной кадастро</w:t>
      </w:r>
      <w:r>
        <w:rPr>
          <w:rStyle w:val="FontStyle13"/>
        </w:rPr>
        <w:t xml:space="preserve">вой палаты </w:t>
      </w:r>
      <w:r w:rsidRPr="001515E5">
        <w:rPr>
          <w:rStyle w:val="FontStyle11"/>
        </w:rPr>
        <w:t>(</w:t>
      </w:r>
      <w:hyperlink r:id="rId8" w:history="1">
        <w:r>
          <w:rPr>
            <w:rStyle w:val="FontStyle11"/>
            <w:u w:val="single"/>
            <w:lang w:val="en-US"/>
          </w:rPr>
          <w:t>fkprf</w:t>
        </w:r>
        <w:r w:rsidRPr="001515E5">
          <w:rPr>
            <w:rStyle w:val="FontStyle11"/>
            <w:u w:val="single"/>
          </w:rPr>
          <w:t>.</w:t>
        </w:r>
        <w:r>
          <w:rPr>
            <w:rStyle w:val="FontStyle11"/>
            <w:u w:val="single"/>
            <w:lang w:val="en-US"/>
          </w:rPr>
          <w:t>ru</w:t>
        </w:r>
      </w:hyperlink>
      <w:r w:rsidRPr="001515E5">
        <w:rPr>
          <w:rStyle w:val="FontStyle11"/>
        </w:rPr>
        <w:t xml:space="preserve">, </w:t>
      </w:r>
      <w:r>
        <w:rPr>
          <w:rStyle w:val="FontStyle13"/>
        </w:rPr>
        <w:t>Публикации - необходимо выбрать регион для перехода в раздел областной Кадастровой палаты).</w:t>
      </w:r>
    </w:p>
    <w:p w:rsidR="00000000" w:rsidRDefault="00071FA3">
      <w:pPr>
        <w:pStyle w:val="Style4"/>
        <w:widowControl/>
        <w:spacing w:line="240" w:lineRule="exact"/>
        <w:ind w:left="3218" w:hanging="2030"/>
        <w:rPr>
          <w:sz w:val="20"/>
          <w:szCs w:val="20"/>
        </w:rPr>
      </w:pPr>
    </w:p>
    <w:p w:rsidR="001515E5" w:rsidRDefault="00071FA3">
      <w:pPr>
        <w:pStyle w:val="Style4"/>
        <w:widowControl/>
        <w:spacing w:before="156"/>
        <w:ind w:left="3218" w:hanging="2030"/>
        <w:rPr>
          <w:rStyle w:val="FontStyle13"/>
        </w:rPr>
      </w:pPr>
      <w:r>
        <w:rPr>
          <w:rStyle w:val="FontStyle13"/>
        </w:rPr>
        <w:t>Начальник отдела по Кыштымскому району филиала ФГБУ «ФКП Росреестра» по Челябинской области Назарова Е.С.</w:t>
      </w:r>
    </w:p>
    <w:sectPr w:rsidR="001515E5">
      <w:type w:val="continuous"/>
      <w:pgSz w:w="11905" w:h="16837"/>
      <w:pgMar w:top="839" w:right="962" w:bottom="1440" w:left="82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FA3" w:rsidRDefault="00071FA3">
      <w:r>
        <w:separator/>
      </w:r>
    </w:p>
  </w:endnote>
  <w:endnote w:type="continuationSeparator" w:id="1">
    <w:p w:rsidR="00071FA3" w:rsidRDefault="00071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FA3" w:rsidRDefault="00071FA3">
      <w:r>
        <w:separator/>
      </w:r>
    </w:p>
  </w:footnote>
  <w:footnote w:type="continuationSeparator" w:id="1">
    <w:p w:rsidR="00071FA3" w:rsidRDefault="00071F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515E5"/>
    <w:rsid w:val="00071FA3"/>
    <w:rsid w:val="0015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10" w:lineRule="exact"/>
      <w:ind w:firstLine="706"/>
      <w:jc w:val="both"/>
    </w:pPr>
  </w:style>
  <w:style w:type="paragraph" w:customStyle="1" w:styleId="Style3">
    <w:name w:val="Style3"/>
    <w:basedOn w:val="a"/>
    <w:uiPriority w:val="99"/>
    <w:pPr>
      <w:spacing w:line="410" w:lineRule="exact"/>
      <w:ind w:firstLine="713"/>
      <w:jc w:val="both"/>
    </w:pPr>
  </w:style>
  <w:style w:type="paragraph" w:customStyle="1" w:styleId="Style4">
    <w:name w:val="Style4"/>
    <w:basedOn w:val="a"/>
    <w:uiPriority w:val="99"/>
    <w:pPr>
      <w:spacing w:line="410" w:lineRule="exact"/>
      <w:ind w:hanging="2038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prf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74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reest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320-1</dc:creator>
  <cp:lastModifiedBy>320-1</cp:lastModifiedBy>
  <cp:revision>1</cp:revision>
  <dcterms:created xsi:type="dcterms:W3CDTF">2015-03-04T05:31:00Z</dcterms:created>
  <dcterms:modified xsi:type="dcterms:W3CDTF">2015-03-04T05:35:00Z</dcterms:modified>
</cp:coreProperties>
</file>