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86090">
      <w:pPr>
        <w:spacing w:after="16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ИЗВЕЩЕНИЕ</w:t>
      </w:r>
    </w:p>
    <w:p w14:paraId="6133236B">
      <w:pPr>
        <w:pStyle w:val="5"/>
        <w:tabs>
          <w:tab w:val="left" w:pos="3420"/>
        </w:tabs>
        <w:spacing w:after="0" w:line="240" w:lineRule="auto"/>
        <w:ind w:firstLine="4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со статьей 39.18 Земельного Кодекса Российской Федерации Комитет по управлению имуществом администрации Кыштымского городского округа информирует:</w:t>
      </w:r>
    </w:p>
    <w:p w14:paraId="4767D0E2">
      <w:pPr>
        <w:pStyle w:val="6"/>
        <w:widowControl/>
        <w:ind w:firstLine="42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</w:p>
    <w:p w14:paraId="6E386F58">
      <w:pPr>
        <w:pStyle w:val="6"/>
        <w:widowControl/>
        <w:ind w:firstLine="420"/>
        <w:jc w:val="both"/>
        <w:rPr>
          <w:rFonts w:hint="default" w:ascii="Times New Roman" w:hAnsi="Times New Roman" w:eastAsia="Calibri" w:cs="Times New Roman"/>
          <w:color w:val="000000"/>
          <w:kern w:val="0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kern w:val="0"/>
          <w:sz w:val="24"/>
          <w:szCs w:val="24"/>
          <w:lang w:val="ru-RU" w:eastAsia="zh-CN" w:bidi="ar-SA"/>
        </w:rPr>
        <w:t>о возможности предоставления в  аренду:</w:t>
      </w:r>
    </w:p>
    <w:p w14:paraId="1513DB84">
      <w:pPr>
        <w:pStyle w:val="6"/>
        <w:widowControl/>
        <w:ind w:firstLine="420"/>
        <w:jc w:val="both"/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 кадастровым номером 74:32:0212001:11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</w:rPr>
        <w:t>, расположенного в г. Кыштыме,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 СНТ «Кварц», участок № 10, для садоводства. </w:t>
      </w:r>
    </w:p>
    <w:p w14:paraId="1D63420F">
      <w:pPr>
        <w:pStyle w:val="6"/>
        <w:widowControl/>
        <w:ind w:firstLine="420"/>
        <w:jc w:val="both"/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 </w:t>
      </w:r>
    </w:p>
    <w:p w14:paraId="00D3ABB4">
      <w:pPr>
        <w:pStyle w:val="6"/>
        <w:widowControl/>
        <w:ind w:firstLine="420"/>
        <w:jc w:val="both"/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Calibri" w:cs="Times New Roman"/>
          <w:color w:val="000000"/>
          <w:kern w:val="0"/>
          <w:sz w:val="24"/>
          <w:szCs w:val="24"/>
          <w:lang w:val="ru-RU" w:eastAsia="zh-CN" w:bidi="ar-SA"/>
        </w:rPr>
        <w:t>о возможности предоставления в  собственность:</w:t>
      </w:r>
    </w:p>
    <w:p w14:paraId="582F9354">
      <w:pPr>
        <w:pStyle w:val="6"/>
        <w:widowControl/>
        <w:ind w:firstLine="420"/>
        <w:jc w:val="both"/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земельного участка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площадью 2000 кв.м.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</w:rPr>
        <w:t>, расположенного в г. Кыштыме,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 п. Б. Егусты, примыкающего с юго-западной стороны к участку № 20 по ул. Уральская, для индивидуального жилищного строительства; </w:t>
      </w:r>
    </w:p>
    <w:p w14:paraId="1AF7D3BB">
      <w:pPr>
        <w:pStyle w:val="6"/>
        <w:widowControl/>
        <w:ind w:firstLine="420"/>
        <w:jc w:val="both"/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земельного участка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площадью 2000 кв.м.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</w:rPr>
        <w:t>, расположенного в г. Кыштыме,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 п. Б. Егусты, в 32м  юго-западнее участка № 20 по ул. Уральская, для индивидуального жилищного строительства; </w:t>
      </w:r>
    </w:p>
    <w:p w14:paraId="5000CE79">
      <w:pPr>
        <w:pStyle w:val="6"/>
        <w:widowControl/>
        <w:ind w:firstLine="420"/>
        <w:jc w:val="both"/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земельного участка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площадью 1814 кв.м.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</w:rPr>
        <w:t>, расположенного в г. Кыштыме,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 п. Б. Егусты, в 63м юго-западнее участка № 20 по ул. Уральская, для индивидуального жилищного строительства;</w:t>
      </w:r>
    </w:p>
    <w:p w14:paraId="17323569">
      <w:pPr>
        <w:pStyle w:val="6"/>
        <w:widowControl/>
        <w:ind w:firstLine="420"/>
        <w:jc w:val="both"/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</w:pPr>
    </w:p>
    <w:p w14:paraId="7504D672">
      <w:pPr>
        <w:pStyle w:val="6"/>
        <w:widowControl/>
        <w:ind w:firstLine="4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Граждане, заинтересованные в предоставлении указанного земельного участка вправе подать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заявления о намерении участвовать в аукционе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40BA2358">
      <w:pPr>
        <w:pStyle w:val="5"/>
        <w:tabs>
          <w:tab w:val="left" w:pos="3420"/>
        </w:tabs>
        <w:spacing w:after="0" w:line="204" w:lineRule="auto"/>
        <w:ind w:left="0" w:leftChars="0" w:firstLine="40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Ознакомиться  со схемой расположения  земельн</w:t>
      </w:r>
      <w:r>
        <w:rPr>
          <w:rFonts w:hint="default" w:cs="Times New Roman"/>
          <w:sz w:val="24"/>
          <w:szCs w:val="24"/>
          <w:lang w:val="ru-RU"/>
        </w:rPr>
        <w:t>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участк</w:t>
      </w:r>
      <w:r>
        <w:rPr>
          <w:rFonts w:hint="default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возможно по адресу: г.Кыштым, ул. Фрунзе, 3, 2 этаж, кабинет № 2, Комитет  по  управлению  имуществом администрации Кыштымского городского округа, с понедельника  по четверг с 9-00 до 16-00 (перерыв с 12-00 до 12-45).</w:t>
      </w:r>
    </w:p>
    <w:p w14:paraId="5D3EAAF7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346E222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6D0DEEB"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Исполняющий обязанности </w:t>
      </w:r>
    </w:p>
    <w:p w14:paraId="43B412A0"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редседателя Комитета </w:t>
      </w:r>
    </w:p>
    <w:p w14:paraId="561D882F"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 управлению  имуществом</w:t>
      </w:r>
    </w:p>
    <w:p w14:paraId="27B90FE3"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администрации Кыштымского городского округа</w:t>
      </w:r>
    </w:p>
    <w:p w14:paraId="1A1E1050">
      <w:pPr>
        <w:spacing w:after="16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Я.Н. Важенина</w:t>
      </w:r>
    </w:p>
    <w:p w14:paraId="496ED33D">
      <w:pPr>
        <w:rPr>
          <w:rFonts w:hint="default"/>
          <w:lang w:val="ru-RU"/>
        </w:rPr>
      </w:pPr>
    </w:p>
    <w:sectPr>
      <w:pgSz w:w="11906" w:h="16838"/>
      <w:pgMar w:top="1440" w:right="706" w:bottom="5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4931"/>
    <w:rsid w:val="04D61EC1"/>
    <w:rsid w:val="10021781"/>
    <w:rsid w:val="11A51C0E"/>
    <w:rsid w:val="17A05130"/>
    <w:rsid w:val="1F8C7872"/>
    <w:rsid w:val="20D21522"/>
    <w:rsid w:val="23D41DA8"/>
    <w:rsid w:val="24011B90"/>
    <w:rsid w:val="26F329B0"/>
    <w:rsid w:val="29A066F9"/>
    <w:rsid w:val="2C855EE8"/>
    <w:rsid w:val="2EF460EA"/>
    <w:rsid w:val="32434D2D"/>
    <w:rsid w:val="33FA3301"/>
    <w:rsid w:val="35265C43"/>
    <w:rsid w:val="35B06808"/>
    <w:rsid w:val="36F84879"/>
    <w:rsid w:val="3E323B9A"/>
    <w:rsid w:val="422E4A62"/>
    <w:rsid w:val="43124F44"/>
    <w:rsid w:val="4349275B"/>
    <w:rsid w:val="43BD1123"/>
    <w:rsid w:val="4BC74F2E"/>
    <w:rsid w:val="4E007250"/>
    <w:rsid w:val="50C068C8"/>
    <w:rsid w:val="511E3CAE"/>
    <w:rsid w:val="5A1E2FBF"/>
    <w:rsid w:val="60853458"/>
    <w:rsid w:val="6241438C"/>
    <w:rsid w:val="65761B9F"/>
    <w:rsid w:val="66B86E1B"/>
    <w:rsid w:val="68526022"/>
    <w:rsid w:val="6A247966"/>
    <w:rsid w:val="6A330CDA"/>
    <w:rsid w:val="6A8B5295"/>
    <w:rsid w:val="7CF6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0"/>
    <w:rPr>
      <w:color w:val="0563C1"/>
      <w:u w:val="single" w:color="000000"/>
    </w:rPr>
  </w:style>
  <w:style w:type="paragraph" w:customStyle="1" w:styleId="5">
    <w:name w:val="Основной текст 21"/>
    <w:basedOn w:val="6"/>
    <w:qFormat/>
    <w:uiPriority w:val="0"/>
    <w:pPr>
      <w:widowControl/>
      <w:spacing w:after="120" w:line="480" w:lineRule="exact"/>
    </w:pPr>
    <w:rPr>
      <w:rFonts w:ascii="Times New Roman" w:hAnsi="Times New Roman" w:eastAsia="Calibri"/>
      <w:kern w:val="0"/>
    </w:rPr>
  </w:style>
  <w:style w:type="paragraph" w:customStyle="1" w:styleId="6">
    <w:name w:val="Standard"/>
    <w:qFormat/>
    <w:uiPriority w:val="0"/>
    <w:pPr>
      <w:widowControl w:val="0"/>
      <w:autoSpaceDN w:val="0"/>
      <w:spacing w:after="0" w:line="240" w:lineRule="auto"/>
    </w:pPr>
    <w:rPr>
      <w:rFonts w:ascii="Liberation Serif" w:hAnsi="Liberation Serif" w:eastAsia="Segoe UI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2024-06-24T09:18:00Z</dcterms:created>
  <dc:creator>User 112</dc:creator>
  <cp:lastModifiedBy>User 112</cp:lastModifiedBy>
  <cp:lastPrinted>2026-03-24T08:42:00Z</cp:lastPrinted>
  <dcterms:modified xsi:type="dcterms:W3CDTF">2026-04-06T06:45:01Z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B45A4DC6902445F79430ABFC0DD38410_12</vt:lpwstr>
  </property>
</Properties>
</file>