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53" w:rsidRDefault="00943D71" w:rsidP="00C62439">
      <w:pPr>
        <w:ind w:right="-992"/>
        <w:rPr>
          <w:rFonts w:ascii="Times New Roman" w:hAnsi="Times New Roman" w:cs="Times New Roman"/>
          <w:b/>
          <w:color w:val="002060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-221615</wp:posOffset>
            </wp:positionV>
            <wp:extent cx="1837690" cy="1218565"/>
            <wp:effectExtent l="19050" t="0" r="0" b="0"/>
            <wp:wrapSquare wrapText="bothSides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218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5953">
        <w:rPr>
          <w:rFonts w:ascii="Times New Roman" w:hAnsi="Times New Roman" w:cs="Times New Roman"/>
          <w:b/>
          <w:color w:val="002060"/>
          <w:sz w:val="48"/>
          <w:szCs w:val="48"/>
        </w:rPr>
        <w:t>БЮДЖЕТ ДЛЯ ГРАЖДАН</w:t>
      </w:r>
    </w:p>
    <w:p w:rsidR="004622BC" w:rsidRPr="00921B88" w:rsidRDefault="00DC35C6" w:rsidP="008B4636">
      <w:pPr>
        <w:spacing w:after="0" w:line="240" w:lineRule="auto"/>
        <w:ind w:right="-992"/>
        <w:rPr>
          <w:rFonts w:ascii="Times New Roman" w:hAnsi="Times New Roman" w:cs="Times New Roman"/>
          <w:b/>
          <w:color w:val="002060"/>
          <w:sz w:val="48"/>
          <w:szCs w:val="48"/>
        </w:rPr>
      </w:pPr>
      <w:r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2025</w:t>
      </w:r>
      <w:r w:rsidR="00835953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год - 202</w:t>
      </w:r>
      <w:r>
        <w:rPr>
          <w:rFonts w:ascii="Times New Roman" w:hAnsi="Times New Roman" w:cs="Times New Roman"/>
          <w:b/>
          <w:color w:val="002060"/>
          <w:sz w:val="48"/>
          <w:szCs w:val="48"/>
        </w:rPr>
        <w:t>7</w:t>
      </w:r>
      <w:r w:rsidR="00835953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год</w:t>
      </w:r>
    </w:p>
    <w:p w:rsidR="004622BC" w:rsidRPr="00B215BE" w:rsidRDefault="00943D71" w:rsidP="008B4636">
      <w:pPr>
        <w:spacing w:after="0" w:line="240" w:lineRule="auto"/>
        <w:ind w:left="-567" w:right="-992"/>
        <w:jc w:val="center"/>
        <w:rPr>
          <w:b/>
          <w:color w:val="17365D"/>
          <w:sz w:val="48"/>
          <w:szCs w:val="48"/>
        </w:rPr>
      </w:pPr>
      <w:r>
        <w:rPr>
          <w:b/>
          <w:noProof/>
          <w:color w:val="17365D"/>
          <w:sz w:val="48"/>
          <w:szCs w:val="48"/>
          <w:lang w:eastAsia="ru-RU"/>
        </w:rPr>
        <w:drawing>
          <wp:inline distT="0" distB="0" distL="0" distR="0">
            <wp:extent cx="4569279" cy="236764"/>
            <wp:effectExtent l="19050" t="0" r="272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279" cy="236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AE5" w:rsidRDefault="004622BC" w:rsidP="00274AE5">
      <w:pPr>
        <w:ind w:left="-567" w:right="-992"/>
        <w:rPr>
          <w:rFonts w:ascii="Times New Roman" w:hAnsi="Times New Roman" w:cs="Times New Roman"/>
          <w:color w:val="002060"/>
          <w:sz w:val="36"/>
          <w:szCs w:val="36"/>
        </w:rPr>
      </w:pPr>
      <w:r>
        <w:t xml:space="preserve">              </w:t>
      </w:r>
      <w:r w:rsidR="00CC7AF8" w:rsidRPr="00CC7AF8">
        <w:rPr>
          <w:rFonts w:ascii="Times New Roman" w:hAnsi="Times New Roman" w:cs="Times New Roman"/>
          <w:noProof/>
          <w:color w:val="002060"/>
          <w:sz w:val="36"/>
          <w:szCs w:val="36"/>
          <w:lang w:eastAsia="ru-RU"/>
        </w:rPr>
        <w:drawing>
          <wp:inline distT="0" distB="0" distL="0" distR="0">
            <wp:extent cx="6479722" cy="2735036"/>
            <wp:effectExtent l="19050" t="0" r="0" b="0"/>
            <wp:docPr id="7" name="Рисунок 2" descr="https://sun9-66.userapi.com/impg/c63RpM79RpLGytyfXdfiAdZ1RovAY3r1ah_-Rg/sOHhPXDGzdU.jpg?size=1680x1022&amp;quality=96&amp;sign=d0bb4a2007984175597af13581f447c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6.userapi.com/impg/c63RpM79RpLGytyfXdfiAdZ1RovAY3r1ah_-Rg/sOHhPXDGzdU.jpg?size=1680x1022&amp;quality=96&amp;sign=d0bb4a2007984175597af13581f447c5&amp;type=alb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0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722" cy="2735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2BC" w:rsidRPr="00B215BE" w:rsidRDefault="004622BC" w:rsidP="00921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B215BE">
        <w:rPr>
          <w:rFonts w:ascii="Times New Roman" w:hAnsi="Times New Roman" w:cs="Times New Roman"/>
          <w:color w:val="002060"/>
          <w:sz w:val="36"/>
          <w:szCs w:val="36"/>
        </w:rPr>
        <w:t xml:space="preserve">Специальный раздел </w:t>
      </w:r>
      <w:r w:rsidRPr="00B215BE">
        <w:rPr>
          <w:rFonts w:ascii="Times New Roman" w:hAnsi="Times New Roman" w:cs="Times New Roman"/>
          <w:b/>
          <w:color w:val="002060"/>
          <w:sz w:val="36"/>
          <w:szCs w:val="36"/>
        </w:rPr>
        <w:t>«Бюджет для граждан»</w:t>
      </w:r>
      <w:r w:rsidR="001C2400">
        <w:rPr>
          <w:rFonts w:ascii="Times New Roman" w:hAnsi="Times New Roman" w:cs="Times New Roman"/>
          <w:color w:val="002060"/>
          <w:sz w:val="36"/>
          <w:szCs w:val="36"/>
        </w:rPr>
        <w:t xml:space="preserve"> подготовлен на основе</w:t>
      </w:r>
      <w:r w:rsidRPr="00B215BE">
        <w:rPr>
          <w:rFonts w:ascii="Times New Roman" w:hAnsi="Times New Roman" w:cs="Times New Roman"/>
          <w:color w:val="002060"/>
          <w:sz w:val="36"/>
          <w:szCs w:val="36"/>
        </w:rPr>
        <w:t xml:space="preserve"> решения Собрания  депутатов  Кыштымского   городского округа   «О бюджете Кышт</w:t>
      </w:r>
      <w:r>
        <w:rPr>
          <w:rFonts w:ascii="Times New Roman" w:hAnsi="Times New Roman" w:cs="Times New Roman"/>
          <w:color w:val="002060"/>
          <w:sz w:val="36"/>
          <w:szCs w:val="36"/>
        </w:rPr>
        <w:t>ымского городского округа на 202</w:t>
      </w:r>
      <w:r w:rsidR="00DC35C6">
        <w:rPr>
          <w:rFonts w:ascii="Times New Roman" w:hAnsi="Times New Roman" w:cs="Times New Roman"/>
          <w:color w:val="002060"/>
          <w:sz w:val="36"/>
          <w:szCs w:val="36"/>
        </w:rPr>
        <w:t>5</w:t>
      </w:r>
      <w:r w:rsidRPr="00B215BE">
        <w:rPr>
          <w:rFonts w:ascii="Times New Roman" w:hAnsi="Times New Roman" w:cs="Times New Roman"/>
          <w:color w:val="002060"/>
          <w:sz w:val="36"/>
          <w:szCs w:val="36"/>
        </w:rPr>
        <w:t xml:space="preserve"> год и плановый период 20</w:t>
      </w:r>
      <w:r>
        <w:rPr>
          <w:rFonts w:ascii="Times New Roman" w:hAnsi="Times New Roman" w:cs="Times New Roman"/>
          <w:color w:val="002060"/>
          <w:sz w:val="36"/>
          <w:szCs w:val="36"/>
        </w:rPr>
        <w:t>2</w:t>
      </w:r>
      <w:r w:rsidR="00DC35C6">
        <w:rPr>
          <w:rFonts w:ascii="Times New Roman" w:hAnsi="Times New Roman" w:cs="Times New Roman"/>
          <w:color w:val="002060"/>
          <w:sz w:val="36"/>
          <w:szCs w:val="36"/>
        </w:rPr>
        <w:t>6</w:t>
      </w:r>
      <w:r w:rsidRPr="00B215BE">
        <w:rPr>
          <w:rFonts w:ascii="Times New Roman" w:hAnsi="Times New Roman" w:cs="Times New Roman"/>
          <w:color w:val="002060"/>
          <w:sz w:val="36"/>
          <w:szCs w:val="36"/>
        </w:rPr>
        <w:t xml:space="preserve"> и 20</w:t>
      </w:r>
      <w:r>
        <w:rPr>
          <w:rFonts w:ascii="Times New Roman" w:hAnsi="Times New Roman" w:cs="Times New Roman"/>
          <w:color w:val="002060"/>
          <w:sz w:val="36"/>
          <w:szCs w:val="36"/>
        </w:rPr>
        <w:t>2</w:t>
      </w:r>
      <w:r w:rsidR="00DC35C6">
        <w:rPr>
          <w:rFonts w:ascii="Times New Roman" w:hAnsi="Times New Roman" w:cs="Times New Roman"/>
          <w:color w:val="002060"/>
          <w:sz w:val="36"/>
          <w:szCs w:val="36"/>
        </w:rPr>
        <w:t>7</w:t>
      </w:r>
      <w:r w:rsidRPr="00B215BE">
        <w:rPr>
          <w:rFonts w:ascii="Times New Roman" w:hAnsi="Times New Roman" w:cs="Times New Roman"/>
          <w:color w:val="002060"/>
          <w:sz w:val="36"/>
          <w:szCs w:val="36"/>
        </w:rPr>
        <w:t xml:space="preserve"> годов». Он предназначен для широкого круга пользователей. </w:t>
      </w:r>
    </w:p>
    <w:p w:rsidR="008B4636" w:rsidRDefault="004622BC" w:rsidP="008B4636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B215B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</w:t>
      </w:r>
      <w:r w:rsidRPr="00B215BE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FFFFF"/>
        </w:rPr>
        <w:t>«Бюджет для граждан»</w:t>
      </w:r>
      <w:r w:rsidRPr="00B215BE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 xml:space="preserve"> - это упрощённая версия бюджетного документа, </w:t>
      </w:r>
      <w:r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>позволяющая</w:t>
      </w:r>
      <w:r w:rsidRPr="00B215BE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 xml:space="preserve"> облегчить для граждан понимание </w:t>
      </w:r>
      <w:r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 xml:space="preserve">основ </w:t>
      </w:r>
      <w:r w:rsidRPr="00B215BE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 xml:space="preserve">бюджета, объяснить планы и действия органов местного самоуправления во время бюджетного года, </w:t>
      </w:r>
      <w:r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 xml:space="preserve">а также </w:t>
      </w:r>
      <w:r w:rsidRPr="00B215BE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 xml:space="preserve">показать формы возможного взаимодействия </w:t>
      </w:r>
      <w:r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 xml:space="preserve">граждан </w:t>
      </w:r>
      <w:r w:rsidRPr="00B215BE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 xml:space="preserve">с администрацией округа и депутатским корпусом по вопросам расходования общественных финансов. </w:t>
      </w:r>
      <w:r w:rsidRPr="00B215BE">
        <w:rPr>
          <w:rFonts w:ascii="Times New Roman" w:hAnsi="Times New Roman" w:cs="Times New Roman"/>
          <w:color w:val="002060"/>
          <w:sz w:val="36"/>
          <w:szCs w:val="36"/>
        </w:rPr>
        <w:t>Представленный проект наглядно и доступно рассказывает населению о местном  бюджете: принципах его формирования, основных характеристиках, статьях расходов.</w:t>
      </w:r>
    </w:p>
    <w:p w:rsidR="004622BC" w:rsidRPr="00B215BE" w:rsidRDefault="004622BC" w:rsidP="008B463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B215BE">
        <w:rPr>
          <w:rFonts w:ascii="Times New Roman" w:hAnsi="Times New Roman" w:cs="Times New Roman"/>
          <w:color w:val="002060"/>
          <w:sz w:val="36"/>
          <w:szCs w:val="36"/>
        </w:rPr>
        <w:t>Руководитель проекта</w:t>
      </w:r>
      <w:r>
        <w:rPr>
          <w:rFonts w:ascii="Times New Roman" w:hAnsi="Times New Roman" w:cs="Times New Roman"/>
          <w:color w:val="002060"/>
          <w:sz w:val="36"/>
          <w:szCs w:val="36"/>
        </w:rPr>
        <w:t>:</w:t>
      </w:r>
    </w:p>
    <w:p w:rsidR="004622BC" w:rsidRPr="00B215BE" w:rsidRDefault="004622BC" w:rsidP="008B46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36"/>
          <w:szCs w:val="36"/>
        </w:rPr>
      </w:pPr>
      <w:r>
        <w:rPr>
          <w:rFonts w:ascii="Times New Roman" w:hAnsi="Times New Roman" w:cs="Times New Roman"/>
          <w:color w:val="002060"/>
          <w:sz w:val="36"/>
          <w:szCs w:val="36"/>
        </w:rPr>
        <w:t>Л.А.Шеболаева,  г</w:t>
      </w:r>
      <w:r w:rsidRPr="00B215BE">
        <w:rPr>
          <w:rFonts w:ascii="Times New Roman" w:hAnsi="Times New Roman" w:cs="Times New Roman"/>
          <w:color w:val="002060"/>
          <w:sz w:val="36"/>
          <w:szCs w:val="36"/>
        </w:rPr>
        <w:t>лава Кыштымского городского округа</w:t>
      </w:r>
    </w:p>
    <w:p w:rsidR="004622BC" w:rsidRPr="00B215BE" w:rsidRDefault="004622BC" w:rsidP="008B46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36"/>
          <w:szCs w:val="36"/>
        </w:rPr>
      </w:pPr>
      <w:r w:rsidRPr="00B215BE">
        <w:rPr>
          <w:rFonts w:ascii="Times New Roman" w:hAnsi="Times New Roman" w:cs="Times New Roman"/>
          <w:color w:val="002060"/>
          <w:sz w:val="36"/>
          <w:szCs w:val="36"/>
        </w:rPr>
        <w:t>Исполнители проекта</w:t>
      </w:r>
      <w:r>
        <w:rPr>
          <w:rFonts w:ascii="Times New Roman" w:hAnsi="Times New Roman" w:cs="Times New Roman"/>
          <w:color w:val="002060"/>
          <w:sz w:val="36"/>
          <w:szCs w:val="36"/>
        </w:rPr>
        <w:t>:</w:t>
      </w:r>
    </w:p>
    <w:p w:rsidR="004622BC" w:rsidRDefault="004622BC" w:rsidP="008B46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36"/>
          <w:szCs w:val="36"/>
        </w:rPr>
      </w:pPr>
      <w:r w:rsidRPr="00B215BE">
        <w:rPr>
          <w:rFonts w:ascii="Times New Roman" w:hAnsi="Times New Roman" w:cs="Times New Roman"/>
          <w:color w:val="002060"/>
          <w:sz w:val="36"/>
          <w:szCs w:val="36"/>
        </w:rPr>
        <w:t xml:space="preserve">сотрудники Финансового управления </w:t>
      </w:r>
    </w:p>
    <w:p w:rsidR="004622BC" w:rsidRPr="00B215BE" w:rsidRDefault="004622BC" w:rsidP="008B46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36"/>
          <w:szCs w:val="36"/>
        </w:rPr>
      </w:pPr>
      <w:r w:rsidRPr="00B215BE">
        <w:rPr>
          <w:rFonts w:ascii="Times New Roman" w:hAnsi="Times New Roman" w:cs="Times New Roman"/>
          <w:color w:val="002060"/>
          <w:sz w:val="36"/>
          <w:szCs w:val="36"/>
        </w:rPr>
        <w:t>администрации Кыштымского городского округа</w:t>
      </w:r>
    </w:p>
    <w:p w:rsidR="004622BC" w:rsidRPr="00B215BE" w:rsidRDefault="004622BC" w:rsidP="002C7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7365D"/>
          <w:sz w:val="36"/>
          <w:szCs w:val="36"/>
        </w:rPr>
      </w:pPr>
      <w:r w:rsidRPr="00B215BE">
        <w:rPr>
          <w:rFonts w:ascii="Times New Roman" w:hAnsi="Times New Roman" w:cs="Times New Roman"/>
          <w:color w:val="17365D"/>
          <w:sz w:val="36"/>
          <w:szCs w:val="36"/>
        </w:rPr>
        <w:lastRenderedPageBreak/>
        <w:t>Уважаемые жители</w:t>
      </w:r>
    </w:p>
    <w:p w:rsidR="004622BC" w:rsidRPr="00B215BE" w:rsidRDefault="004622BC" w:rsidP="002C7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F497D"/>
          <w:sz w:val="36"/>
          <w:szCs w:val="36"/>
        </w:rPr>
      </w:pPr>
      <w:r w:rsidRPr="00B215BE">
        <w:rPr>
          <w:rFonts w:ascii="Times New Roman" w:hAnsi="Times New Roman" w:cs="Times New Roman"/>
          <w:color w:val="17365D"/>
          <w:sz w:val="36"/>
          <w:szCs w:val="36"/>
        </w:rPr>
        <w:t>Кыштымского городского округа</w:t>
      </w:r>
      <w:r w:rsidRPr="00B215BE">
        <w:rPr>
          <w:rFonts w:ascii="Times New Roman" w:hAnsi="Times New Roman" w:cs="Times New Roman"/>
          <w:color w:val="1F497D"/>
          <w:sz w:val="36"/>
          <w:szCs w:val="36"/>
        </w:rPr>
        <w:t>!</w:t>
      </w:r>
    </w:p>
    <w:p w:rsidR="004622BC" w:rsidRPr="00B215BE" w:rsidRDefault="004622BC" w:rsidP="002C7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4622BC" w:rsidRPr="00B215BE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7365D"/>
          <w:sz w:val="36"/>
          <w:szCs w:val="36"/>
        </w:rPr>
      </w:pPr>
      <w:r>
        <w:rPr>
          <w:rFonts w:ascii="Times New Roman" w:hAnsi="Times New Roman" w:cs="Times New Roman"/>
          <w:color w:val="17365D"/>
          <w:sz w:val="36"/>
          <w:szCs w:val="36"/>
        </w:rPr>
        <w:t>Вашему вниманию представлена</w:t>
      </w:r>
      <w:r w:rsidRPr="00B215BE">
        <w:rPr>
          <w:rFonts w:ascii="Times New Roman" w:hAnsi="Times New Roman" w:cs="Times New Roman"/>
          <w:color w:val="17365D"/>
          <w:sz w:val="36"/>
          <w:szCs w:val="36"/>
        </w:rPr>
        <w:t xml:space="preserve"> презентация </w:t>
      </w:r>
      <w:r>
        <w:rPr>
          <w:rFonts w:ascii="Times New Roman" w:hAnsi="Times New Roman" w:cs="Times New Roman"/>
          <w:color w:val="17365D"/>
          <w:sz w:val="36"/>
          <w:szCs w:val="36"/>
        </w:rPr>
        <w:t xml:space="preserve">проекта </w:t>
      </w:r>
      <w:r w:rsidRPr="00B215BE">
        <w:rPr>
          <w:rFonts w:ascii="Times New Roman" w:hAnsi="Times New Roman" w:cs="Times New Roman"/>
          <w:b/>
          <w:color w:val="17365D"/>
          <w:sz w:val="36"/>
          <w:szCs w:val="36"/>
        </w:rPr>
        <w:t>«Бюджет для граждан»</w:t>
      </w:r>
      <w:r>
        <w:rPr>
          <w:rFonts w:ascii="Times New Roman" w:hAnsi="Times New Roman" w:cs="Times New Roman"/>
          <w:color w:val="17365D"/>
          <w:sz w:val="36"/>
          <w:szCs w:val="36"/>
        </w:rPr>
        <w:t xml:space="preserve">. Уверены, что она </w:t>
      </w:r>
      <w:r w:rsidRPr="00B215BE">
        <w:rPr>
          <w:rFonts w:ascii="Times New Roman" w:hAnsi="Times New Roman" w:cs="Times New Roman"/>
          <w:color w:val="17365D"/>
          <w:sz w:val="36"/>
          <w:szCs w:val="36"/>
        </w:rPr>
        <w:t xml:space="preserve">поможет </w:t>
      </w:r>
      <w:r>
        <w:rPr>
          <w:rFonts w:ascii="Times New Roman" w:hAnsi="Times New Roman" w:cs="Times New Roman"/>
          <w:color w:val="17365D"/>
          <w:sz w:val="36"/>
          <w:szCs w:val="36"/>
        </w:rPr>
        <w:t xml:space="preserve">вам </w:t>
      </w:r>
      <w:r w:rsidRPr="00B215BE">
        <w:rPr>
          <w:rFonts w:ascii="Times New Roman" w:hAnsi="Times New Roman" w:cs="Times New Roman"/>
          <w:color w:val="17365D"/>
          <w:sz w:val="36"/>
          <w:szCs w:val="36"/>
        </w:rPr>
        <w:t xml:space="preserve">разобраться </w:t>
      </w:r>
      <w:r>
        <w:rPr>
          <w:rFonts w:ascii="Times New Roman" w:hAnsi="Times New Roman" w:cs="Times New Roman"/>
          <w:color w:val="17365D"/>
          <w:sz w:val="36"/>
          <w:szCs w:val="36"/>
        </w:rPr>
        <w:t xml:space="preserve">в главном финансовом документе </w:t>
      </w:r>
      <w:r w:rsidRPr="00B215BE">
        <w:rPr>
          <w:rFonts w:ascii="Times New Roman" w:hAnsi="Times New Roman" w:cs="Times New Roman"/>
          <w:color w:val="17365D"/>
          <w:sz w:val="36"/>
          <w:szCs w:val="36"/>
        </w:rPr>
        <w:t xml:space="preserve">Кыштымского городского округа, </w:t>
      </w:r>
      <w:r>
        <w:rPr>
          <w:rFonts w:ascii="Times New Roman" w:hAnsi="Times New Roman" w:cs="Times New Roman"/>
          <w:color w:val="17365D"/>
          <w:sz w:val="36"/>
          <w:szCs w:val="36"/>
        </w:rPr>
        <w:t>а также понять</w:t>
      </w:r>
      <w:r w:rsidRPr="00B215BE">
        <w:rPr>
          <w:rFonts w:ascii="Times New Roman" w:hAnsi="Times New Roman" w:cs="Times New Roman"/>
          <w:color w:val="17365D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17365D"/>
          <w:sz w:val="36"/>
          <w:szCs w:val="36"/>
        </w:rPr>
        <w:t>принципы формирования и расходования городской  казны</w:t>
      </w:r>
      <w:r w:rsidRPr="00B215BE">
        <w:rPr>
          <w:rFonts w:ascii="Times New Roman" w:hAnsi="Times New Roman" w:cs="Times New Roman"/>
          <w:color w:val="17365D"/>
          <w:sz w:val="36"/>
          <w:szCs w:val="36"/>
        </w:rPr>
        <w:t>.</w:t>
      </w:r>
    </w:p>
    <w:p w:rsidR="004622BC" w:rsidRPr="00B215BE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7365D"/>
          <w:sz w:val="36"/>
          <w:szCs w:val="36"/>
        </w:rPr>
      </w:pPr>
      <w:r w:rsidRPr="00B215BE">
        <w:rPr>
          <w:rFonts w:ascii="Times New Roman" w:hAnsi="Times New Roman" w:cs="Times New Roman"/>
          <w:color w:val="17365D"/>
          <w:sz w:val="36"/>
          <w:szCs w:val="36"/>
        </w:rPr>
        <w:t>При формировании местного бюджета мы исходили из эконо</w:t>
      </w:r>
      <w:r>
        <w:rPr>
          <w:rFonts w:ascii="Times New Roman" w:hAnsi="Times New Roman" w:cs="Times New Roman"/>
          <w:color w:val="17365D"/>
          <w:sz w:val="36"/>
          <w:szCs w:val="36"/>
        </w:rPr>
        <w:t>мических условий, в которых живё</w:t>
      </w:r>
      <w:r w:rsidRPr="00B215BE">
        <w:rPr>
          <w:rFonts w:ascii="Times New Roman" w:hAnsi="Times New Roman" w:cs="Times New Roman"/>
          <w:color w:val="17365D"/>
          <w:sz w:val="36"/>
          <w:szCs w:val="36"/>
        </w:rPr>
        <w:t xml:space="preserve">т </w:t>
      </w:r>
      <w:r>
        <w:rPr>
          <w:rFonts w:ascii="Times New Roman" w:hAnsi="Times New Roman" w:cs="Times New Roman"/>
          <w:color w:val="17365D"/>
          <w:sz w:val="36"/>
          <w:szCs w:val="36"/>
        </w:rPr>
        <w:t xml:space="preserve">наша </w:t>
      </w:r>
      <w:r w:rsidRPr="00B215BE">
        <w:rPr>
          <w:rFonts w:ascii="Times New Roman" w:hAnsi="Times New Roman" w:cs="Times New Roman"/>
          <w:color w:val="17365D"/>
          <w:sz w:val="36"/>
          <w:szCs w:val="36"/>
        </w:rPr>
        <w:t>страна и</w:t>
      </w:r>
      <w:r>
        <w:rPr>
          <w:rFonts w:ascii="Times New Roman" w:hAnsi="Times New Roman" w:cs="Times New Roman"/>
          <w:color w:val="17365D"/>
          <w:sz w:val="36"/>
          <w:szCs w:val="36"/>
        </w:rPr>
        <w:t xml:space="preserve"> Челябинская область, поэтому основные приоритеты расходов бюджета определены указами Президента Российской Федерации о национальных целях развития, а также актуальными для Челябинской области и Кыштымского городского округа направлениям. </w:t>
      </w:r>
    </w:p>
    <w:p w:rsidR="004622BC" w:rsidRPr="00B215BE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7365D"/>
          <w:sz w:val="36"/>
          <w:szCs w:val="36"/>
        </w:rPr>
      </w:pPr>
      <w:r w:rsidRPr="00B215BE">
        <w:rPr>
          <w:rFonts w:ascii="Times New Roman" w:hAnsi="Times New Roman" w:cs="Times New Roman"/>
          <w:color w:val="17365D"/>
          <w:sz w:val="36"/>
          <w:szCs w:val="36"/>
        </w:rPr>
        <w:t>Основная часть расходов</w:t>
      </w:r>
      <w:r>
        <w:rPr>
          <w:rFonts w:ascii="Times New Roman" w:hAnsi="Times New Roman" w:cs="Times New Roman"/>
          <w:color w:val="17365D"/>
          <w:sz w:val="36"/>
          <w:szCs w:val="36"/>
        </w:rPr>
        <w:t xml:space="preserve"> бюджета сформирована в рамках м</w:t>
      </w:r>
      <w:r w:rsidRPr="00B215BE">
        <w:rPr>
          <w:rFonts w:ascii="Times New Roman" w:hAnsi="Times New Roman" w:cs="Times New Roman"/>
          <w:color w:val="17365D"/>
          <w:sz w:val="36"/>
          <w:szCs w:val="36"/>
        </w:rPr>
        <w:t xml:space="preserve">униципальных  программ. Каждая из них имеет свои </w:t>
      </w:r>
      <w:r>
        <w:rPr>
          <w:rFonts w:ascii="Times New Roman" w:hAnsi="Times New Roman" w:cs="Times New Roman"/>
          <w:color w:val="17365D"/>
          <w:sz w:val="36"/>
          <w:szCs w:val="36"/>
        </w:rPr>
        <w:t xml:space="preserve">конкретные цели, комплекс мероприятий и чёткий измеримый результат, что </w:t>
      </w:r>
      <w:r w:rsidRPr="00B215BE">
        <w:rPr>
          <w:rFonts w:ascii="Times New Roman" w:hAnsi="Times New Roman" w:cs="Times New Roman"/>
          <w:color w:val="17365D"/>
          <w:sz w:val="36"/>
          <w:szCs w:val="36"/>
        </w:rPr>
        <w:t>позволит оценить эффективно</w:t>
      </w:r>
      <w:r>
        <w:rPr>
          <w:rFonts w:ascii="Times New Roman" w:hAnsi="Times New Roman" w:cs="Times New Roman"/>
          <w:color w:val="17365D"/>
          <w:sz w:val="36"/>
          <w:szCs w:val="36"/>
        </w:rPr>
        <w:t>сть использования бюджетных средств</w:t>
      </w:r>
      <w:r w:rsidRPr="00B215BE">
        <w:rPr>
          <w:rFonts w:ascii="Times New Roman" w:hAnsi="Times New Roman" w:cs="Times New Roman"/>
          <w:color w:val="17365D"/>
          <w:sz w:val="36"/>
          <w:szCs w:val="36"/>
        </w:rPr>
        <w:t>.</w:t>
      </w:r>
    </w:p>
    <w:p w:rsidR="004622BC" w:rsidRPr="00B215BE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7365D"/>
          <w:sz w:val="36"/>
          <w:szCs w:val="36"/>
        </w:rPr>
      </w:pPr>
      <w:proofErr w:type="gramStart"/>
      <w:r>
        <w:rPr>
          <w:rFonts w:ascii="Times New Roman" w:hAnsi="Times New Roman" w:cs="Times New Roman"/>
          <w:color w:val="17365D"/>
          <w:sz w:val="36"/>
          <w:szCs w:val="36"/>
        </w:rPr>
        <w:t>Уверены</w:t>
      </w:r>
      <w:proofErr w:type="gramEnd"/>
      <w:r w:rsidRPr="00B215BE">
        <w:rPr>
          <w:rFonts w:ascii="Times New Roman" w:hAnsi="Times New Roman" w:cs="Times New Roman"/>
          <w:color w:val="17365D"/>
          <w:sz w:val="36"/>
          <w:szCs w:val="36"/>
        </w:rPr>
        <w:t>, знакомство со сферой местных финансов будет для вас интересным, полезным и даст возможность с пониманием участвовать в принятии значимых государственных решений.</w:t>
      </w:r>
    </w:p>
    <w:p w:rsidR="004622BC" w:rsidRPr="00B215BE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7365D"/>
          <w:sz w:val="36"/>
          <w:szCs w:val="36"/>
        </w:rPr>
      </w:pPr>
    </w:p>
    <w:p w:rsidR="004622BC" w:rsidRPr="00B215BE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7365D"/>
          <w:sz w:val="36"/>
          <w:szCs w:val="36"/>
        </w:rPr>
      </w:pPr>
    </w:p>
    <w:p w:rsidR="004622BC" w:rsidRPr="00B215BE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4F81BD"/>
          <w:sz w:val="36"/>
          <w:szCs w:val="36"/>
        </w:rPr>
      </w:pPr>
    </w:p>
    <w:p w:rsidR="004622BC" w:rsidRPr="00B215BE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4F81BD"/>
          <w:sz w:val="36"/>
          <w:szCs w:val="36"/>
        </w:rPr>
      </w:pPr>
    </w:p>
    <w:p w:rsidR="004622BC" w:rsidRPr="00B215BE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4F81BD"/>
          <w:sz w:val="36"/>
          <w:szCs w:val="36"/>
        </w:rPr>
      </w:pPr>
    </w:p>
    <w:p w:rsidR="004622BC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4622BC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4622BC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4622BC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4622BC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4622BC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E0050A" w:rsidRDefault="00E0050A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4622BC" w:rsidRPr="008B4636" w:rsidRDefault="004622BC" w:rsidP="00D1713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  <w:r w:rsidRPr="008B4636">
        <w:rPr>
          <w:rFonts w:ascii="Times New Roman" w:hAnsi="Times New Roman" w:cs="Times New Roman"/>
          <w:b/>
          <w:bCs/>
          <w:color w:val="002060"/>
          <w:sz w:val="44"/>
          <w:szCs w:val="44"/>
        </w:rPr>
        <w:lastRenderedPageBreak/>
        <w:t>ПРИНЦИП ПРОЗРАЧНОСТИ (ОТКРЫТОСТИ) БЮДЖЕТНОЙ СИСТЕМЫ РОССИЙСКОЙ ФЕДЕРАЦИИ ОЗНАЧАЕТ:</w:t>
      </w:r>
    </w:p>
    <w:p w:rsidR="004622BC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622BC" w:rsidRPr="00D17137" w:rsidRDefault="004622BC" w:rsidP="00D1713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D17137">
        <w:rPr>
          <w:rFonts w:ascii="Times New Roman" w:hAnsi="Times New Roman" w:cs="Times New Roman"/>
          <w:color w:val="002060"/>
          <w:sz w:val="36"/>
          <w:szCs w:val="36"/>
        </w:rPr>
        <w:t>Обязательное опубликование в средствах массовой информации утвержденных бюджетов и отчетов об их исполнении.</w:t>
      </w:r>
    </w:p>
    <w:p w:rsidR="004622BC" w:rsidRPr="00D17137" w:rsidRDefault="004622BC" w:rsidP="00D1713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D17137">
        <w:rPr>
          <w:rFonts w:ascii="Times New Roman" w:hAnsi="Times New Roman" w:cs="Times New Roman"/>
          <w:color w:val="002060"/>
          <w:sz w:val="36"/>
          <w:szCs w:val="36"/>
        </w:rPr>
        <w:t>Обязательная открытость для общества и средств массовой информации проектов бюджетов, обеспечение доступа к информации на едином портале бюджетной системы Российской Федерации в сети «Интернет».</w:t>
      </w:r>
    </w:p>
    <w:p w:rsidR="004622BC" w:rsidRDefault="004622BC" w:rsidP="00D1713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D17137">
        <w:rPr>
          <w:rFonts w:ascii="Times New Roman" w:hAnsi="Times New Roman" w:cs="Times New Roman"/>
          <w:color w:val="002060"/>
          <w:sz w:val="36"/>
          <w:szCs w:val="36"/>
        </w:rPr>
        <w:t>Стабильность и преемственность бюджетной классификации Российской Федерации, а также обеспечение сопоставимости показателей бюджета отчетного, текущего и очередного финансового года.</w:t>
      </w:r>
    </w:p>
    <w:p w:rsidR="004622BC" w:rsidRDefault="004622BC" w:rsidP="00D17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</w:p>
    <w:p w:rsidR="004622BC" w:rsidRDefault="004622BC" w:rsidP="00D17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</w:p>
    <w:p w:rsidR="004622BC" w:rsidRDefault="004622BC" w:rsidP="00D17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</w:p>
    <w:p w:rsidR="004622BC" w:rsidRPr="00D17137" w:rsidRDefault="004622BC" w:rsidP="00D17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</w:p>
    <w:p w:rsidR="004622BC" w:rsidRPr="00D17137" w:rsidRDefault="0047195D" w:rsidP="00D171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выборка </w:t>
      </w:r>
      <w:r w:rsidR="001840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="00F11C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 </w:t>
      </w:r>
      <w:r w:rsidR="004622BC" w:rsidRPr="00D17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стать</w:t>
      </w:r>
      <w:r w:rsidR="00F11C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="004622BC" w:rsidRPr="00D17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36, </w:t>
      </w:r>
    </w:p>
    <w:p w:rsidR="004622BC" w:rsidRPr="00D17137" w:rsidRDefault="004622BC" w:rsidP="00D171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Бюджетного кодекса Российской Федерации</w:t>
      </w:r>
    </w:p>
    <w:p w:rsidR="004622BC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4622BC" w:rsidRPr="00B215BE" w:rsidRDefault="004622BC" w:rsidP="002C7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4622BC" w:rsidRDefault="004622BC" w:rsidP="00BE7C14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Franklin Gothic Medium" w:hAnsi="Franklin Gothic Medium"/>
          <w:color w:val="000000"/>
          <w:sz w:val="36"/>
          <w:szCs w:val="36"/>
        </w:rPr>
      </w:pPr>
    </w:p>
    <w:p w:rsidR="004622BC" w:rsidRDefault="004622BC" w:rsidP="00BE7C14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Cambria" w:hAnsi="Cambria"/>
          <w:b/>
          <w:color w:val="000000"/>
          <w:sz w:val="40"/>
          <w:szCs w:val="40"/>
        </w:rPr>
      </w:pPr>
    </w:p>
    <w:p w:rsidR="004622BC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4622BC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4622BC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4622BC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4622BC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4622BC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4622BC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4622BC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4622BC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4622BC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4622BC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4622BC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4622BC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4622BC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4622BC" w:rsidRPr="00B503C2" w:rsidRDefault="004622BC" w:rsidP="001E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48"/>
          <w:szCs w:val="48"/>
        </w:rPr>
      </w:pPr>
      <w:r w:rsidRPr="00B503C2">
        <w:rPr>
          <w:rFonts w:ascii="Times New Roman" w:hAnsi="Times New Roman" w:cs="Times New Roman"/>
          <w:b/>
          <w:color w:val="17365D"/>
          <w:sz w:val="48"/>
          <w:szCs w:val="48"/>
        </w:rPr>
        <w:lastRenderedPageBreak/>
        <w:t>Основные понятия</w:t>
      </w:r>
    </w:p>
    <w:p w:rsidR="004622BC" w:rsidRPr="001E39A8" w:rsidRDefault="004622BC" w:rsidP="00BE7C14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622BC" w:rsidRPr="00D17137" w:rsidRDefault="004622BC" w:rsidP="00DB0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/>
          <w:sz w:val="36"/>
          <w:szCs w:val="36"/>
        </w:rPr>
      </w:pPr>
      <w:r w:rsidRPr="00D17137">
        <w:rPr>
          <w:rFonts w:ascii="Times New Roman" w:hAnsi="Times New Roman" w:cs="Times New Roman"/>
          <w:b/>
          <w:bCs/>
          <w:color w:val="000000"/>
          <w:sz w:val="36"/>
          <w:szCs w:val="36"/>
        </w:rPr>
        <w:t>Бюджет</w:t>
      </w:r>
      <w:r w:rsidRPr="00D17137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Pr="00D17137">
        <w:rPr>
          <w:rFonts w:ascii="Times New Roman" w:hAnsi="Times New Roman" w:cs="Times New Roman"/>
          <w:b/>
          <w:color w:val="17365D"/>
          <w:sz w:val="36"/>
          <w:szCs w:val="36"/>
        </w:rPr>
        <w:t>- форма образования и расходования   денежных средств, предназначенных для финансового обеспечения задач и функций государства и местного самоуправления.</w:t>
      </w:r>
    </w:p>
    <w:p w:rsidR="004622BC" w:rsidRPr="00D17137" w:rsidRDefault="004622BC" w:rsidP="00DB0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/>
          <w:sz w:val="36"/>
          <w:szCs w:val="36"/>
        </w:rPr>
      </w:pPr>
      <w:r w:rsidRPr="00D17137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Доходы бюджета </w:t>
      </w:r>
      <w:r w:rsidRPr="00D17137">
        <w:rPr>
          <w:rFonts w:ascii="Times New Roman" w:hAnsi="Times New Roman" w:cs="Times New Roman"/>
          <w:b/>
          <w:color w:val="17365D"/>
          <w:sz w:val="36"/>
          <w:szCs w:val="36"/>
        </w:rPr>
        <w:t>- поступающие в бюджет денежные средства в соответствии с законодательством.</w:t>
      </w:r>
    </w:p>
    <w:p w:rsidR="004622BC" w:rsidRPr="00D17137" w:rsidRDefault="004622BC" w:rsidP="00DB0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/>
          <w:sz w:val="36"/>
          <w:szCs w:val="36"/>
        </w:rPr>
      </w:pPr>
      <w:r w:rsidRPr="00D17137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Расходы бюджета </w:t>
      </w:r>
      <w:r w:rsidRPr="00D17137">
        <w:rPr>
          <w:rFonts w:ascii="Times New Roman" w:hAnsi="Times New Roman" w:cs="Times New Roman"/>
          <w:b/>
          <w:color w:val="17365D"/>
          <w:sz w:val="36"/>
          <w:szCs w:val="36"/>
        </w:rPr>
        <w:t>– направляемые из бюджета денежные средств</w:t>
      </w:r>
      <w:r w:rsidR="00AE0C41">
        <w:rPr>
          <w:rFonts w:ascii="Times New Roman" w:hAnsi="Times New Roman" w:cs="Times New Roman"/>
          <w:b/>
          <w:color w:val="17365D"/>
          <w:sz w:val="36"/>
          <w:szCs w:val="36"/>
        </w:rPr>
        <w:t>а</w:t>
      </w:r>
      <w:r w:rsidRPr="00D17137">
        <w:rPr>
          <w:rFonts w:ascii="Times New Roman" w:hAnsi="Times New Roman" w:cs="Times New Roman"/>
          <w:b/>
          <w:color w:val="17365D"/>
          <w:sz w:val="36"/>
          <w:szCs w:val="36"/>
        </w:rPr>
        <w:t xml:space="preserve"> на выполнение задач и функций государства.</w:t>
      </w:r>
    </w:p>
    <w:p w:rsidR="004622BC" w:rsidRPr="00D17137" w:rsidRDefault="004622BC" w:rsidP="00DB0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/>
          <w:sz w:val="36"/>
          <w:szCs w:val="36"/>
        </w:rPr>
      </w:pPr>
      <w:r w:rsidRPr="00D17137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Дефицит бюджета </w:t>
      </w:r>
      <w:r w:rsidRPr="00D17137">
        <w:rPr>
          <w:rFonts w:ascii="Times New Roman" w:hAnsi="Times New Roman" w:cs="Times New Roman"/>
          <w:b/>
          <w:color w:val="17365D"/>
          <w:sz w:val="36"/>
          <w:szCs w:val="36"/>
        </w:rPr>
        <w:t>– превышение расходов бюджета над его доходами.</w:t>
      </w:r>
    </w:p>
    <w:p w:rsidR="004622BC" w:rsidRPr="00D17137" w:rsidRDefault="004622BC" w:rsidP="00DB0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/>
          <w:sz w:val="36"/>
          <w:szCs w:val="36"/>
        </w:rPr>
      </w:pPr>
      <w:r w:rsidRPr="00D17137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Профицит бюджета </w:t>
      </w:r>
      <w:r w:rsidRPr="00D17137">
        <w:rPr>
          <w:rFonts w:ascii="Times New Roman" w:hAnsi="Times New Roman" w:cs="Times New Roman"/>
          <w:b/>
          <w:bCs/>
          <w:color w:val="17365D"/>
          <w:sz w:val="36"/>
          <w:szCs w:val="36"/>
        </w:rPr>
        <w:t>-</w:t>
      </w:r>
      <w:r w:rsidRPr="00D17137">
        <w:rPr>
          <w:rFonts w:ascii="Times New Roman" w:hAnsi="Times New Roman" w:cs="Times New Roman"/>
          <w:b/>
          <w:color w:val="17365D"/>
          <w:sz w:val="36"/>
          <w:szCs w:val="36"/>
        </w:rPr>
        <w:t xml:space="preserve"> превышение доходов бюджета над его расходами.</w:t>
      </w:r>
    </w:p>
    <w:p w:rsidR="004622BC" w:rsidRPr="00D17137" w:rsidRDefault="004622BC" w:rsidP="00DB0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/>
          <w:sz w:val="36"/>
          <w:szCs w:val="36"/>
        </w:rPr>
      </w:pPr>
      <w:r w:rsidRPr="00D17137">
        <w:rPr>
          <w:rFonts w:ascii="Times New Roman" w:hAnsi="Times New Roman" w:cs="Times New Roman"/>
          <w:b/>
          <w:bCs/>
          <w:color w:val="000000"/>
          <w:sz w:val="36"/>
          <w:szCs w:val="36"/>
        </w:rPr>
        <w:t>Бюджетные ассигнования</w:t>
      </w:r>
      <w:r w:rsidRPr="00D17137">
        <w:rPr>
          <w:rFonts w:ascii="Times New Roman" w:hAnsi="Times New Roman" w:cs="Times New Roman"/>
          <w:b/>
          <w:bCs/>
          <w:color w:val="548DD4"/>
          <w:sz w:val="36"/>
          <w:szCs w:val="36"/>
        </w:rPr>
        <w:t xml:space="preserve"> </w:t>
      </w:r>
      <w:r w:rsidRPr="00D17137">
        <w:rPr>
          <w:rFonts w:ascii="Times New Roman" w:hAnsi="Times New Roman" w:cs="Times New Roman"/>
          <w:b/>
          <w:color w:val="17365D"/>
          <w:sz w:val="36"/>
          <w:szCs w:val="36"/>
        </w:rPr>
        <w:t>- предельные объемы денежных средств, предусмотренных в соответствующем финансовом году для исполнения бюджетных обязательств.</w:t>
      </w:r>
    </w:p>
    <w:p w:rsidR="004622BC" w:rsidRPr="00D17137" w:rsidRDefault="004622BC" w:rsidP="001E3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/>
          <w:sz w:val="36"/>
          <w:szCs w:val="36"/>
        </w:rPr>
      </w:pPr>
      <w:r w:rsidRPr="00D17137">
        <w:rPr>
          <w:rFonts w:ascii="Times New Roman" w:hAnsi="Times New Roman" w:cs="Times New Roman"/>
          <w:b/>
          <w:bCs/>
          <w:color w:val="000000"/>
          <w:sz w:val="36"/>
          <w:szCs w:val="36"/>
        </w:rPr>
        <w:t>Межбюджетные трансферты</w:t>
      </w:r>
      <w:r w:rsidRPr="00D17137">
        <w:rPr>
          <w:rFonts w:ascii="Times New Roman" w:hAnsi="Times New Roman" w:cs="Times New Roman"/>
          <w:b/>
          <w:bCs/>
          <w:color w:val="548DD4"/>
          <w:sz w:val="36"/>
          <w:szCs w:val="36"/>
        </w:rPr>
        <w:t xml:space="preserve"> </w:t>
      </w:r>
      <w:r w:rsidRPr="00D17137">
        <w:rPr>
          <w:rFonts w:ascii="Times New Roman" w:hAnsi="Times New Roman" w:cs="Times New Roman"/>
          <w:b/>
          <w:color w:val="17365D"/>
          <w:sz w:val="36"/>
          <w:szCs w:val="36"/>
        </w:rPr>
        <w:t>- средства, предоставляемые одним бюджетом бюджетной системы другому бюджету бюджетной системы.</w:t>
      </w:r>
    </w:p>
    <w:p w:rsidR="004622BC" w:rsidRPr="00D17137" w:rsidRDefault="004622BC" w:rsidP="00DB0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/>
          <w:sz w:val="36"/>
          <w:szCs w:val="36"/>
        </w:rPr>
      </w:pPr>
      <w:r w:rsidRPr="00D17137">
        <w:rPr>
          <w:rFonts w:ascii="Times New Roman" w:hAnsi="Times New Roman" w:cs="Times New Roman"/>
          <w:b/>
          <w:bCs/>
          <w:color w:val="000000"/>
          <w:sz w:val="36"/>
          <w:szCs w:val="36"/>
        </w:rPr>
        <w:t>Бюджетная система</w:t>
      </w:r>
      <w:r w:rsidRPr="00D17137">
        <w:rPr>
          <w:rFonts w:ascii="Times New Roman" w:hAnsi="Times New Roman" w:cs="Times New Roman"/>
          <w:b/>
          <w:bCs/>
          <w:color w:val="548DD4"/>
          <w:sz w:val="36"/>
          <w:szCs w:val="36"/>
        </w:rPr>
        <w:t xml:space="preserve"> </w:t>
      </w:r>
      <w:r w:rsidRPr="00D17137">
        <w:rPr>
          <w:rFonts w:ascii="Times New Roman" w:hAnsi="Times New Roman" w:cs="Times New Roman"/>
          <w:b/>
          <w:color w:val="17365D"/>
          <w:sz w:val="36"/>
          <w:szCs w:val="36"/>
        </w:rPr>
        <w:t>- совокупность федерального бюджета, бюджетов субъектов Российской Федерации, местных бюджетов и бюджетов государственных внебюджетных фондов.</w:t>
      </w:r>
    </w:p>
    <w:p w:rsidR="004622BC" w:rsidRPr="00D17137" w:rsidRDefault="004622BC" w:rsidP="00DB0EF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17365D"/>
          <w:sz w:val="36"/>
          <w:szCs w:val="36"/>
        </w:rPr>
      </w:pPr>
      <w:r w:rsidRPr="00D17137">
        <w:rPr>
          <w:rFonts w:ascii="Times New Roman" w:hAnsi="Times New Roman" w:cs="Times New Roman"/>
          <w:b/>
          <w:bCs/>
          <w:color w:val="000000"/>
          <w:sz w:val="36"/>
          <w:szCs w:val="36"/>
        </w:rPr>
        <w:t>Бюджетный процесс</w:t>
      </w:r>
      <w:r w:rsidRPr="00D17137">
        <w:rPr>
          <w:rFonts w:ascii="Times New Roman" w:hAnsi="Times New Roman" w:cs="Times New Roman"/>
          <w:b/>
          <w:bCs/>
          <w:color w:val="548DD4"/>
          <w:sz w:val="36"/>
          <w:szCs w:val="36"/>
        </w:rPr>
        <w:t xml:space="preserve"> </w:t>
      </w:r>
      <w:r w:rsidRPr="00D17137">
        <w:rPr>
          <w:rFonts w:ascii="Times New Roman" w:hAnsi="Times New Roman" w:cs="Times New Roman"/>
          <w:b/>
          <w:color w:val="17365D"/>
          <w:sz w:val="36"/>
          <w:szCs w:val="36"/>
        </w:rPr>
        <w:t xml:space="preserve">– регламентируемая </w:t>
      </w:r>
      <w:proofErr w:type="gramStart"/>
      <w:r w:rsidRPr="00D17137">
        <w:rPr>
          <w:rFonts w:ascii="Times New Roman" w:hAnsi="Times New Roman" w:cs="Times New Roman"/>
          <w:b/>
          <w:color w:val="17365D"/>
          <w:sz w:val="36"/>
          <w:szCs w:val="36"/>
        </w:rPr>
        <w:t>законо-дательством</w:t>
      </w:r>
      <w:proofErr w:type="gramEnd"/>
      <w:r w:rsidRPr="00D17137">
        <w:rPr>
          <w:rFonts w:ascii="Times New Roman" w:hAnsi="Times New Roman" w:cs="Times New Roman"/>
          <w:b/>
          <w:color w:val="17365D"/>
          <w:sz w:val="36"/>
          <w:szCs w:val="36"/>
        </w:rPr>
        <w:t xml:space="preserve">  деятельность органов исполнительной власти, по составлению и рассмотрению проектов бюджетов, утверждению и исполнению бюджетов, контролю за их исполнением, осуществлению бюджетного учета, составлению, внешней проверке, рассмотрению и утверждению бюджетной отчетности;</w:t>
      </w:r>
    </w:p>
    <w:p w:rsidR="004622BC" w:rsidRPr="001E39A8" w:rsidRDefault="004622BC" w:rsidP="00DB0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/>
          <w:sz w:val="32"/>
          <w:szCs w:val="32"/>
        </w:rPr>
      </w:pPr>
    </w:p>
    <w:p w:rsidR="004622BC" w:rsidRPr="001E39A8" w:rsidRDefault="004622BC" w:rsidP="00DB0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/>
          <w:sz w:val="32"/>
          <w:szCs w:val="32"/>
        </w:rPr>
      </w:pPr>
      <w:r w:rsidRPr="001E39A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4622BC" w:rsidRPr="001E39A8" w:rsidRDefault="004622BC" w:rsidP="000B1DA0">
      <w:pPr>
        <w:autoSpaceDE w:val="0"/>
        <w:autoSpaceDN w:val="0"/>
        <w:adjustRightInd w:val="0"/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color w:val="548DD4"/>
          <w:sz w:val="32"/>
          <w:szCs w:val="32"/>
        </w:rPr>
      </w:pPr>
    </w:p>
    <w:p w:rsidR="004622BC" w:rsidRPr="001E39A8" w:rsidRDefault="004622BC" w:rsidP="00F77400">
      <w:pPr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p w:rsidR="004622BC" w:rsidRPr="001E39A8" w:rsidRDefault="004622BC">
      <w:pPr>
        <w:rPr>
          <w:rFonts w:ascii="Times New Roman" w:hAnsi="Times New Roman" w:cs="Times New Roman"/>
          <w:sz w:val="32"/>
          <w:szCs w:val="32"/>
        </w:rPr>
      </w:pPr>
    </w:p>
    <w:p w:rsidR="004622BC" w:rsidRDefault="004622BC"/>
    <w:p w:rsidR="004622BC" w:rsidRDefault="001B7246">
      <w:r>
        <w:rPr>
          <w:noProof/>
          <w:lang w:eastAsia="ru-RU"/>
        </w:rPr>
        <w:pict>
          <v:roundrect id="_x0000_s1027" style="position:absolute;margin-left:6.2pt;margin-top:-2.45pt;width:507.75pt;height:45pt;z-index:251639296" arcsize="10923f" strokecolor="#002060" strokeweight="3pt">
            <v:stroke linestyle="thinThin"/>
            <v:textbox style="mso-next-textbox:#_x0000_s1027">
              <w:txbxContent>
                <w:p w:rsidR="001F25DF" w:rsidRPr="00B503C2" w:rsidRDefault="001F25DF" w:rsidP="0020741D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B503C2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Бюджетная система Российской Федерации</w:t>
                  </w:r>
                </w:p>
              </w:txbxContent>
            </v:textbox>
          </v:roundrect>
        </w:pict>
      </w:r>
    </w:p>
    <w:p w:rsidR="004622BC" w:rsidRDefault="001B7246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69.95pt;margin-top:22.5pt;width:168pt;height:106.45pt;flip:x;z-index:251643392" o:connectortype="straight" strokecolor="#1f497d" strokeweight="3pt">
            <v:stroke endarrow="block"/>
            <v:shadow type="perspective" color="#243f60" opacity=".5" offset="1pt" offset2="-1pt"/>
          </v:shape>
        </w:pict>
      </w:r>
      <w:r>
        <w:rPr>
          <w:noProof/>
          <w:lang w:eastAsia="ru-RU"/>
        </w:rPr>
        <w:pict>
          <v:shape id="_x0000_s1028" type="#_x0000_t32" style="position:absolute;margin-left:237.95pt;margin-top:22.5pt;width:181.5pt;height:101.6pt;z-index:251645440" o:connectortype="straight" strokecolor="#1f497d" strokeweight="3pt">
            <v:stroke endarrow="block"/>
            <v:shadow type="perspective" color="#243f60" opacity=".5" offset="1pt" offset2="-1pt"/>
          </v:shape>
        </w:pict>
      </w:r>
    </w:p>
    <w:p w:rsidR="004622BC" w:rsidRDefault="001B7246">
      <w:r>
        <w:rPr>
          <w:noProof/>
          <w:lang w:eastAsia="ru-RU"/>
        </w:rPr>
        <w:pict>
          <v:shape id="_x0000_s1029" type="#_x0000_t32" style="position:absolute;margin-left:237.95pt;margin-top:1.75pt;width:0;height:260.7pt;z-index:251644416" o:connectortype="straight" strokecolor="#1f497d" strokeweight="3pt">
            <v:stroke endarrow="block"/>
            <v:shadow type="perspective" color="#243f60" opacity=".5" offset="1pt" offset2="-1pt"/>
          </v:shape>
        </w:pict>
      </w:r>
    </w:p>
    <w:p w:rsidR="004622BC" w:rsidRDefault="004622BC"/>
    <w:p w:rsidR="004622BC" w:rsidRDefault="004622BC"/>
    <w:p w:rsidR="004622BC" w:rsidRDefault="004622BC"/>
    <w:p w:rsidR="004622BC" w:rsidRDefault="001B7246">
      <w:r>
        <w:rPr>
          <w:noProof/>
          <w:lang w:eastAsia="ru-RU"/>
        </w:rPr>
        <w:pict>
          <v:roundrect id="_x0000_s1031" style="position:absolute;margin-left:-25.2pt;margin-top:15.25pt;width:237.2pt;height:106.35pt;z-index:251642368" arcsize="10923f" strokecolor="#002060" strokeweight="3pt">
            <v:stroke linestyle="thinThin"/>
            <v:textbox>
              <w:txbxContent>
                <w:p w:rsidR="001F25DF" w:rsidRPr="00A059D3" w:rsidRDefault="001F25DF" w:rsidP="0048576C">
                  <w:pPr>
                    <w:jc w:val="center"/>
                    <w:rPr>
                      <w:rFonts w:ascii="Times New Roman" w:hAnsi="Times New Roman" w:cs="Times New Roman"/>
                      <w:color w:val="1F497D"/>
                      <w:sz w:val="48"/>
                      <w:szCs w:val="48"/>
                    </w:rPr>
                  </w:pPr>
                  <w:r w:rsidRPr="00A059D3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48"/>
                      <w:szCs w:val="48"/>
                    </w:rPr>
                    <w:t xml:space="preserve">Российская Федерация </w:t>
                  </w:r>
                </w:p>
                <w:p w:rsidR="001F25DF" w:rsidRDefault="001F25DF"/>
              </w:txbxContent>
            </v:textbox>
          </v:roundrect>
        </w:pict>
      </w:r>
      <w:r>
        <w:rPr>
          <w:noProof/>
          <w:lang w:eastAsia="ru-RU"/>
        </w:rPr>
        <w:pict>
          <v:roundrect id="_x0000_s1032" style="position:absolute;margin-left:270.65pt;margin-top:8.8pt;width:270.3pt;height:106.35pt;z-index:251640320" arcsize="10923f" strokecolor="#002060" strokeweight="3pt">
            <v:stroke linestyle="thinThin"/>
            <v:textbox style="mso-next-textbox:#_x0000_s1032">
              <w:txbxContent>
                <w:p w:rsidR="001F25DF" w:rsidRPr="00A059D3" w:rsidRDefault="001F25DF" w:rsidP="0048576C">
                  <w:pPr>
                    <w:jc w:val="center"/>
                    <w:rPr>
                      <w:rFonts w:ascii="Times New Roman" w:hAnsi="Times New Roman" w:cs="Times New Roman"/>
                      <w:color w:val="1F497D"/>
                      <w:sz w:val="48"/>
                      <w:szCs w:val="48"/>
                    </w:rPr>
                  </w:pPr>
                  <w:r w:rsidRPr="00A059D3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48"/>
                      <w:szCs w:val="48"/>
                    </w:rPr>
                    <w:t>Муниципальные образования</w:t>
                  </w:r>
                  <w:r w:rsidRPr="00A059D3">
                    <w:rPr>
                      <w:rFonts w:ascii="Times New Roman" w:hAnsi="Times New Roman" w:cs="Times New Roman"/>
                      <w:color w:val="1F497D"/>
                      <w:sz w:val="48"/>
                      <w:szCs w:val="48"/>
                    </w:rPr>
                    <w:t xml:space="preserve"> </w:t>
                  </w:r>
                </w:p>
                <w:p w:rsidR="001F25DF" w:rsidRPr="009615FC" w:rsidRDefault="001F25DF" w:rsidP="0048576C">
                  <w:pPr>
                    <w:jc w:val="center"/>
                    <w:rPr>
                      <w:rFonts w:ascii="Times New Roman" w:hAnsi="Times New Roman" w:cs="Times New Roman"/>
                      <w:color w:val="1F497D"/>
                      <w:sz w:val="32"/>
                      <w:szCs w:val="32"/>
                    </w:rPr>
                  </w:pPr>
                </w:p>
                <w:p w:rsidR="001F25DF" w:rsidRPr="0048576C" w:rsidRDefault="001F25DF" w:rsidP="004857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</w:p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1B7246">
      <w:r>
        <w:rPr>
          <w:noProof/>
          <w:lang w:eastAsia="ru-RU"/>
        </w:rPr>
        <w:pict>
          <v:roundrect id="_x0000_s1033" style="position:absolute;margin-left:88.6pt;margin-top:22.05pt;width:316.3pt;height:106.35pt;z-index:251641344" arcsize="10923f" strokecolor="#002060" strokeweight="3pt">
            <v:stroke linestyle="thinThin"/>
            <v:textbox>
              <w:txbxContent>
                <w:p w:rsidR="001F25DF" w:rsidRPr="00A059D3" w:rsidRDefault="001F25DF" w:rsidP="0048576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48"/>
                      <w:szCs w:val="48"/>
                    </w:rPr>
                  </w:pPr>
                  <w:r w:rsidRPr="00A059D3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48"/>
                      <w:szCs w:val="48"/>
                    </w:rPr>
                    <w:t>Субъекты Российской Федерации</w:t>
                  </w:r>
                </w:p>
                <w:p w:rsidR="001F25DF" w:rsidRDefault="001F25DF"/>
              </w:txbxContent>
            </v:textbox>
          </v:roundrect>
        </w:pict>
      </w:r>
    </w:p>
    <w:p w:rsidR="004622BC" w:rsidRDefault="004622BC"/>
    <w:p w:rsidR="004622BC" w:rsidRDefault="004622BC"/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Pr="002117CE" w:rsidRDefault="004622BC" w:rsidP="0048576C">
      <w:pPr>
        <w:spacing w:after="100" w:line="240" w:lineRule="auto"/>
        <w:ind w:right="-142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  <w:r w:rsidRPr="002117CE">
        <w:rPr>
          <w:rFonts w:ascii="Times New Roman" w:hAnsi="Times New Roman" w:cs="Times New Roman"/>
          <w:b/>
          <w:bCs/>
          <w:color w:val="002060"/>
          <w:sz w:val="48"/>
          <w:szCs w:val="48"/>
        </w:rPr>
        <w:t>На чем основывается составление</w:t>
      </w:r>
    </w:p>
    <w:p w:rsidR="004622BC" w:rsidRPr="002117CE" w:rsidRDefault="004622BC" w:rsidP="0048576C">
      <w:pPr>
        <w:spacing w:after="100" w:line="240" w:lineRule="auto"/>
        <w:ind w:right="-142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  <w:r w:rsidRPr="002117CE">
        <w:rPr>
          <w:rFonts w:ascii="Times New Roman" w:hAnsi="Times New Roman" w:cs="Times New Roman"/>
          <w:b/>
          <w:bCs/>
          <w:color w:val="002060"/>
          <w:sz w:val="48"/>
          <w:szCs w:val="48"/>
        </w:rPr>
        <w:t>проекта бюджета округа</w:t>
      </w:r>
    </w:p>
    <w:p w:rsidR="004622BC" w:rsidRDefault="001B7246" w:rsidP="00136FC5">
      <w:pPr>
        <w:ind w:right="-143"/>
      </w:pPr>
      <w:r>
        <w:rPr>
          <w:noProof/>
          <w:lang w:eastAsia="ru-RU"/>
        </w:rPr>
        <w:pict>
          <v:roundrect id="_x0000_s1034" style="position:absolute;margin-left:339.2pt;margin-top:10.45pt;width:186pt;height:122.25pt;z-index:251649536" arcsize="10923f" strokecolor="#002060" strokeweight="3pt">
            <v:stroke linestyle="thinThin"/>
            <v:textbox>
              <w:txbxContent>
                <w:p w:rsidR="001F25DF" w:rsidRPr="0048576C" w:rsidRDefault="001F25DF" w:rsidP="001D12DA">
                  <w:pPr>
                    <w:spacing w:after="60"/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</w:pPr>
                  <w:r w:rsidRPr="0048576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>Прогноз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48576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>социально-экономического</w:t>
                  </w:r>
                  <w:proofErr w:type="gramEnd"/>
                </w:p>
                <w:p w:rsidR="001F25DF" w:rsidRPr="0048576C" w:rsidRDefault="001F25DF" w:rsidP="001D12DA">
                  <w:pPr>
                    <w:spacing w:after="60"/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>р</w:t>
                  </w:r>
                  <w:r w:rsidRPr="0048576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>азвития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 xml:space="preserve"> К</w:t>
                  </w:r>
                  <w:r w:rsidRPr="0048576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>ыштымского</w:t>
                  </w:r>
                </w:p>
                <w:p w:rsidR="001F25DF" w:rsidRDefault="001F25DF" w:rsidP="001D12DA">
                  <w:r w:rsidRPr="0048576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>городского округа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5" style="position:absolute;margin-left:-33.55pt;margin-top:14.2pt;width:186pt;height:129.75pt;z-index:251646464" arcsize="10923f" strokecolor="#002060" strokeweight="3pt">
            <v:stroke linestyle="thinThin"/>
            <v:textbox>
              <w:txbxContent>
                <w:p w:rsidR="001F25DF" w:rsidRPr="0048576C" w:rsidRDefault="001F25DF" w:rsidP="001D12DA">
                  <w:pPr>
                    <w:spacing w:after="6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>Бюджетное послание</w:t>
                  </w:r>
                </w:p>
                <w:p w:rsidR="001F25DF" w:rsidRPr="0048576C" w:rsidRDefault="001F25DF" w:rsidP="001D12DA">
                  <w:pPr>
                    <w:spacing w:after="6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</w:pPr>
                  <w:r w:rsidRPr="0048576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 xml:space="preserve">Президента РФ </w:t>
                  </w:r>
                </w:p>
                <w:p w:rsidR="001F25DF" w:rsidRPr="0048576C" w:rsidRDefault="001F25DF" w:rsidP="001D12DA">
                  <w:pPr>
                    <w:spacing w:after="6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</w:pPr>
                  <w:r w:rsidRPr="0048576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 xml:space="preserve">Федеральному Собранию РФ, </w:t>
                  </w:r>
                </w:p>
                <w:p w:rsidR="001F25DF" w:rsidRPr="0048576C" w:rsidRDefault="001F25DF" w:rsidP="001D12DA">
                  <w:pPr>
                    <w:spacing w:after="6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>о</w:t>
                  </w:r>
                  <w:r w:rsidRPr="0048576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 xml:space="preserve"> бюджетной политике</w:t>
                  </w:r>
                </w:p>
                <w:p w:rsidR="001F25DF" w:rsidRDefault="001F25DF" w:rsidP="0048576C"/>
              </w:txbxContent>
            </v:textbox>
          </v:roundrect>
        </w:pict>
      </w: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1B7246" w:rsidP="00136FC5">
      <w:pPr>
        <w:ind w:right="-143"/>
      </w:pPr>
      <w:r>
        <w:rPr>
          <w:noProof/>
          <w:lang w:eastAsia="ru-RU"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36" type="#_x0000_t91" style="position:absolute;margin-left:159.6pt;margin-top:15.6pt;width:54pt;height:66.75pt;rotation:90;z-index:251651584" adj="15420,3155" fillcolor="#95b3d7">
            <v:fill color2="fill darken(118)" rotate="t" method="linear sigma" focus="-50%" type="gradient"/>
          </v:shape>
        </w:pict>
      </w:r>
    </w:p>
    <w:p w:rsidR="004622BC" w:rsidRDefault="004622BC" w:rsidP="00136FC5">
      <w:pPr>
        <w:ind w:right="-143"/>
      </w:pPr>
    </w:p>
    <w:p w:rsidR="004622BC" w:rsidRDefault="001B7246" w:rsidP="00136FC5">
      <w:pPr>
        <w:ind w:right="-143"/>
      </w:pPr>
      <w:r>
        <w:rPr>
          <w:noProof/>
          <w:lang w:eastAsia="ru-RU"/>
        </w:rPr>
        <w:pict>
          <v:shape id="_x0000_s1037" type="#_x0000_t91" style="position:absolute;margin-left:371.45pt;margin-top:12.5pt;width:54pt;height:66.75pt;rotation:180;z-index:251654656" adj="15420,3155" fillcolor="#95b3d7">
            <v:fill color2="fill darken(118)" rotate="t" method="linear sigma" focus="-50%" type="gradient"/>
          </v:shape>
        </w:pict>
      </w:r>
    </w:p>
    <w:p w:rsidR="004622BC" w:rsidRDefault="001B7246" w:rsidP="00136FC5">
      <w:pPr>
        <w:ind w:right="-143"/>
      </w:pPr>
      <w:r>
        <w:rPr>
          <w:noProof/>
          <w:lang w:eastAsia="ru-RU"/>
        </w:rPr>
        <w:pict>
          <v:oval id="_x0000_s1038" style="position:absolute;margin-left:141.2pt;margin-top:-.25pt;width:230.25pt;height:81pt;z-index:251650560" strokecolor="#1f497d" strokeweight="3pt">
            <v:stroke linestyle="thinThin"/>
            <v:textbox>
              <w:txbxContent>
                <w:p w:rsidR="001F25DF" w:rsidRPr="00210FBE" w:rsidRDefault="001F25DF" w:rsidP="001D12DA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</w:rPr>
                  </w:pPr>
                  <w:r w:rsidRPr="00210FBE">
                    <w:rPr>
                      <w:rFonts w:ascii="Times New Roman" w:hAnsi="Times New Roman"/>
                      <w:b/>
                      <w:color w:val="002060"/>
                      <w:sz w:val="28"/>
                    </w:rPr>
                    <w:t>ПРОЕКТ БЮДЖЕТА</w:t>
                  </w:r>
                </w:p>
                <w:p w:rsidR="001F25DF" w:rsidRPr="00210FBE" w:rsidRDefault="001F25DF" w:rsidP="001D12DA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sz w:val="28"/>
                    </w:rPr>
                    <w:t>На 2025</w:t>
                  </w:r>
                  <w:r w:rsidRPr="00210FBE">
                    <w:rPr>
                      <w:rFonts w:ascii="Times New Roman" w:hAnsi="Times New Roman"/>
                      <w:b/>
                      <w:color w:val="002060"/>
                      <w:sz w:val="28"/>
                    </w:rPr>
                    <w:t>-20</w:t>
                  </w:r>
                  <w:r>
                    <w:rPr>
                      <w:rFonts w:ascii="Times New Roman" w:hAnsi="Times New Roman"/>
                      <w:b/>
                      <w:color w:val="002060"/>
                      <w:sz w:val="28"/>
                    </w:rPr>
                    <w:t xml:space="preserve">27 </w:t>
                  </w:r>
                  <w:r w:rsidRPr="00210FBE">
                    <w:rPr>
                      <w:rFonts w:ascii="Times New Roman" w:hAnsi="Times New Roman"/>
                      <w:b/>
                      <w:color w:val="002060"/>
                      <w:sz w:val="28"/>
                    </w:rPr>
                    <w:t>годы</w:t>
                  </w:r>
                </w:p>
              </w:txbxContent>
            </v:textbox>
          </v:oval>
        </w:pict>
      </w:r>
    </w:p>
    <w:p w:rsidR="004622BC" w:rsidRDefault="001B7246" w:rsidP="00136FC5">
      <w:pPr>
        <w:ind w:right="-143"/>
      </w:pPr>
      <w:r>
        <w:rPr>
          <w:noProof/>
          <w:lang w:eastAsia="ru-RU"/>
        </w:rPr>
        <w:pict>
          <v:shape id="_x0000_s1039" type="#_x0000_t91" style="position:absolute;margin-left:87.2pt;margin-top:2.7pt;width:54pt;height:66.75pt;z-index:251652608" adj="15420,3155" fillcolor="#95b3d7">
            <v:fill color2="fill darken(118)" rotate="t" method="linear sigma" focus="-50%" type="gradient"/>
          </v:shape>
        </w:pict>
      </w:r>
    </w:p>
    <w:p w:rsidR="004622BC" w:rsidRDefault="004622BC" w:rsidP="00136FC5">
      <w:pPr>
        <w:ind w:right="-143"/>
      </w:pPr>
    </w:p>
    <w:p w:rsidR="004622BC" w:rsidRDefault="001B7246" w:rsidP="00136FC5">
      <w:pPr>
        <w:ind w:right="-143"/>
      </w:pPr>
      <w:r>
        <w:rPr>
          <w:noProof/>
          <w:lang w:eastAsia="ru-RU"/>
        </w:rPr>
        <w:pict>
          <v:shape id="_x0000_s1040" type="#_x0000_t91" style="position:absolute;margin-left:278.85pt;margin-top:2.2pt;width:54pt;height:66.75pt;rotation:270;z-index:251653632" adj="15420,3155" fillcolor="#95b3d7">
            <v:fill color2="fill darken(118)" rotate="t" method="linear sigma" focus="-50%" type="gradient"/>
          </v:shape>
        </w:pict>
      </w:r>
      <w:r>
        <w:rPr>
          <w:noProof/>
          <w:lang w:eastAsia="ru-RU"/>
        </w:rPr>
        <w:pict>
          <v:roundrect id="_x0000_s1041" style="position:absolute;margin-left:345.2pt;margin-top:17.6pt;width:186pt;height:149.25pt;z-index:251648512" arcsize="10923f" strokecolor="#002060" strokeweight="3pt">
            <v:stroke linestyle="thinThin"/>
            <v:textbox>
              <w:txbxContent>
                <w:p w:rsidR="001F25DF" w:rsidRPr="0048576C" w:rsidRDefault="001F25DF" w:rsidP="001D12DA">
                  <w:pPr>
                    <w:rPr>
                      <w:rFonts w:ascii="Times New Roman" w:hAnsi="Times New Roman" w:cs="Times New Roman"/>
                      <w:color w:val="1F497D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>Муниципальные программы Кыштымского городского округа</w:t>
                  </w:r>
                </w:p>
                <w:p w:rsidR="001F25DF" w:rsidRDefault="001F25DF" w:rsidP="001D12DA"/>
              </w:txbxContent>
            </v:textbox>
          </v:roundrect>
        </w:pict>
      </w:r>
      <w:r>
        <w:rPr>
          <w:noProof/>
          <w:lang w:eastAsia="ru-RU"/>
        </w:rPr>
        <w:pict>
          <v:roundrect id="_x0000_s1042" style="position:absolute;margin-left:-33.55pt;margin-top:21.35pt;width:210pt;height:150pt;z-index:251647488" arcsize="10923f" strokecolor="#002060" strokeweight="3pt">
            <v:stroke linestyle="thinThin"/>
            <v:textbox>
              <w:txbxContent>
                <w:p w:rsidR="001F25DF" w:rsidRPr="0048576C" w:rsidRDefault="001F25DF" w:rsidP="0048576C">
                  <w:pPr>
                    <w:spacing w:after="60"/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</w:pPr>
                  <w:r w:rsidRPr="0048576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 xml:space="preserve">Основные направления </w:t>
                  </w:r>
                </w:p>
                <w:p w:rsidR="001F25DF" w:rsidRPr="0048576C" w:rsidRDefault="001F25DF" w:rsidP="0048576C">
                  <w:pPr>
                    <w:spacing w:after="60"/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</w:pPr>
                  <w:r w:rsidRPr="0048576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 xml:space="preserve">бюджетной политики и </w:t>
                  </w:r>
                </w:p>
                <w:p w:rsidR="001F25DF" w:rsidRPr="0048576C" w:rsidRDefault="001F25DF" w:rsidP="0048576C">
                  <w:pPr>
                    <w:spacing w:after="60"/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>основные направления</w:t>
                  </w:r>
                  <w:r w:rsidRPr="0048576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 xml:space="preserve"> </w:t>
                  </w:r>
                </w:p>
                <w:p w:rsidR="001F25DF" w:rsidRDefault="001F25DF" w:rsidP="0048576C">
                  <w:pPr>
                    <w:spacing w:after="60"/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</w:pPr>
                  <w:r w:rsidRPr="0048576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 xml:space="preserve">налоговой  политики </w:t>
                  </w:r>
                </w:p>
                <w:p w:rsidR="001F25DF" w:rsidRPr="0048576C" w:rsidRDefault="001F25DF" w:rsidP="0048576C">
                  <w:pPr>
                    <w:spacing w:after="60"/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</w:pPr>
                  <w:r w:rsidRPr="0048576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>Кыштымского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 xml:space="preserve"> </w:t>
                  </w:r>
                  <w:r w:rsidRPr="0048576C">
                    <w:rPr>
                      <w:rFonts w:ascii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>городского округа</w:t>
                  </w:r>
                </w:p>
                <w:p w:rsidR="001F25DF" w:rsidRDefault="001F25DF" w:rsidP="0048576C"/>
              </w:txbxContent>
            </v:textbox>
          </v:roundrect>
        </w:pict>
      </w: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>
      <w:pPr>
        <w:ind w:right="-143"/>
      </w:pPr>
    </w:p>
    <w:p w:rsidR="004622BC" w:rsidRDefault="004622BC" w:rsidP="00136FC5"/>
    <w:p w:rsidR="004622BC" w:rsidRDefault="004622BC" w:rsidP="00136FC5"/>
    <w:p w:rsidR="004622BC" w:rsidRDefault="004622BC" w:rsidP="00136FC5"/>
    <w:p w:rsidR="004622BC" w:rsidRDefault="004622BC" w:rsidP="00136FC5"/>
    <w:p w:rsidR="004622BC" w:rsidRDefault="004622BC" w:rsidP="00136FC5"/>
    <w:p w:rsidR="004622BC" w:rsidRDefault="004622BC" w:rsidP="00136FC5"/>
    <w:p w:rsidR="004622BC" w:rsidRDefault="004622BC" w:rsidP="00136FC5"/>
    <w:p w:rsidR="004622BC" w:rsidRDefault="004622BC" w:rsidP="00136FC5"/>
    <w:p w:rsidR="004622BC" w:rsidRDefault="004622BC" w:rsidP="00136FC5"/>
    <w:p w:rsidR="004622BC" w:rsidRDefault="004622BC" w:rsidP="00136FC5"/>
    <w:p w:rsidR="004622BC" w:rsidRDefault="004622BC" w:rsidP="00136FC5"/>
    <w:p w:rsidR="004622BC" w:rsidRDefault="004622BC" w:rsidP="00136FC5"/>
    <w:p w:rsidR="004622BC" w:rsidRPr="00C4753B" w:rsidRDefault="004622BC" w:rsidP="00A12EDF">
      <w:pPr>
        <w:spacing w:after="60" w:line="240" w:lineRule="auto"/>
        <w:jc w:val="center"/>
        <w:rPr>
          <w:rFonts w:ascii="Times New Roman" w:hAnsi="Times New Roman" w:cs="Times New Roman"/>
          <w:b/>
          <w:bCs/>
          <w:color w:val="1F497D"/>
          <w:sz w:val="48"/>
          <w:szCs w:val="48"/>
        </w:rPr>
      </w:pPr>
      <w:r w:rsidRPr="00C4753B">
        <w:rPr>
          <w:rFonts w:ascii="Times New Roman" w:hAnsi="Times New Roman" w:cs="Times New Roman"/>
          <w:b/>
          <w:bCs/>
          <w:color w:val="1F497D"/>
          <w:sz w:val="48"/>
          <w:szCs w:val="48"/>
        </w:rPr>
        <w:lastRenderedPageBreak/>
        <w:t>Основные направления бюджетной политики Кыштымского городского округа на 202</w:t>
      </w:r>
      <w:r w:rsidR="00DC35C6">
        <w:rPr>
          <w:rFonts w:ascii="Times New Roman" w:hAnsi="Times New Roman" w:cs="Times New Roman"/>
          <w:b/>
          <w:bCs/>
          <w:color w:val="1F497D"/>
          <w:sz w:val="48"/>
          <w:szCs w:val="48"/>
        </w:rPr>
        <w:t>5</w:t>
      </w:r>
      <w:r w:rsidRPr="00C4753B">
        <w:rPr>
          <w:rFonts w:ascii="Times New Roman" w:hAnsi="Times New Roman" w:cs="Times New Roman"/>
          <w:b/>
          <w:bCs/>
          <w:color w:val="1F497D"/>
          <w:sz w:val="48"/>
          <w:szCs w:val="48"/>
        </w:rPr>
        <w:t xml:space="preserve"> год</w:t>
      </w:r>
    </w:p>
    <w:p w:rsidR="004622BC" w:rsidRPr="00C4753B" w:rsidRDefault="004622BC" w:rsidP="00A12EDF">
      <w:pPr>
        <w:spacing w:after="60" w:line="240" w:lineRule="auto"/>
        <w:jc w:val="center"/>
        <w:rPr>
          <w:rFonts w:ascii="Times New Roman" w:hAnsi="Times New Roman" w:cs="Times New Roman"/>
          <w:b/>
          <w:bCs/>
          <w:color w:val="1F497D"/>
          <w:sz w:val="48"/>
          <w:szCs w:val="48"/>
        </w:rPr>
      </w:pPr>
      <w:r w:rsidRPr="00C4753B">
        <w:rPr>
          <w:rFonts w:ascii="Times New Roman" w:hAnsi="Times New Roman" w:cs="Times New Roman"/>
          <w:b/>
          <w:bCs/>
          <w:color w:val="1F497D"/>
          <w:sz w:val="48"/>
          <w:szCs w:val="48"/>
        </w:rPr>
        <w:t>и на плановый период 202</w:t>
      </w:r>
      <w:r w:rsidR="00DC35C6">
        <w:rPr>
          <w:rFonts w:ascii="Times New Roman" w:hAnsi="Times New Roman" w:cs="Times New Roman"/>
          <w:b/>
          <w:bCs/>
          <w:color w:val="1F497D"/>
          <w:sz w:val="48"/>
          <w:szCs w:val="48"/>
        </w:rPr>
        <w:t>6</w:t>
      </w:r>
      <w:r w:rsidRPr="00C4753B">
        <w:rPr>
          <w:rFonts w:ascii="Times New Roman" w:hAnsi="Times New Roman" w:cs="Times New Roman"/>
          <w:b/>
          <w:bCs/>
          <w:color w:val="1F497D"/>
          <w:sz w:val="48"/>
          <w:szCs w:val="48"/>
        </w:rPr>
        <w:t xml:space="preserve"> и 202</w:t>
      </w:r>
      <w:r w:rsidR="00DC35C6">
        <w:rPr>
          <w:rFonts w:ascii="Times New Roman" w:hAnsi="Times New Roman" w:cs="Times New Roman"/>
          <w:b/>
          <w:bCs/>
          <w:color w:val="1F497D"/>
          <w:sz w:val="48"/>
          <w:szCs w:val="48"/>
        </w:rPr>
        <w:t>7</w:t>
      </w:r>
      <w:r w:rsidRPr="00C4753B">
        <w:rPr>
          <w:rFonts w:ascii="Times New Roman" w:hAnsi="Times New Roman" w:cs="Times New Roman"/>
          <w:b/>
          <w:bCs/>
          <w:color w:val="1F497D"/>
          <w:sz w:val="48"/>
          <w:szCs w:val="48"/>
        </w:rPr>
        <w:t xml:space="preserve"> годов</w:t>
      </w:r>
    </w:p>
    <w:p w:rsidR="00BD1774" w:rsidRDefault="00BD1774" w:rsidP="0023236F">
      <w:pPr>
        <w:spacing w:after="60" w:line="240" w:lineRule="auto"/>
        <w:rPr>
          <w:rFonts w:ascii="Times New Roman" w:hAnsi="Times New Roman" w:cs="Times New Roman"/>
          <w:b/>
          <w:color w:val="0F243E"/>
          <w:sz w:val="36"/>
          <w:szCs w:val="36"/>
        </w:rPr>
      </w:pPr>
    </w:p>
    <w:p w:rsidR="0023236F" w:rsidRPr="00E0050A" w:rsidRDefault="0023236F" w:rsidP="0023236F">
      <w:pPr>
        <w:spacing w:after="60" w:line="240" w:lineRule="auto"/>
        <w:rPr>
          <w:rFonts w:ascii="Times New Roman" w:hAnsi="Times New Roman" w:cs="Times New Roman"/>
          <w:b/>
          <w:color w:val="0F243E"/>
          <w:sz w:val="36"/>
          <w:szCs w:val="36"/>
        </w:rPr>
      </w:pPr>
      <w:r w:rsidRPr="00E0050A">
        <w:rPr>
          <w:rFonts w:ascii="Times New Roman" w:hAnsi="Times New Roman" w:cs="Times New Roman"/>
          <w:b/>
          <w:color w:val="0F243E"/>
          <w:sz w:val="36"/>
          <w:szCs w:val="36"/>
        </w:rPr>
        <w:t>Цель:</w:t>
      </w:r>
    </w:p>
    <w:p w:rsidR="004622BC" w:rsidRPr="00E0050A" w:rsidRDefault="001B7246" w:rsidP="00A12EDF">
      <w:pPr>
        <w:spacing w:after="60" w:line="240" w:lineRule="auto"/>
        <w:rPr>
          <w:rFonts w:ascii="Times New Roman" w:hAnsi="Times New Roman" w:cs="Times New Roman"/>
          <w:b/>
          <w:bCs/>
          <w:color w:val="1F497D"/>
          <w:sz w:val="44"/>
          <w:szCs w:val="44"/>
        </w:rPr>
      </w:pPr>
      <w:r w:rsidRPr="001B7246">
        <w:rPr>
          <w:rFonts w:ascii="Times New Roman" w:hAnsi="Times New Roman" w:cs="Times New Roman"/>
          <w:noProof/>
          <w:lang w:eastAsia="ru-RU"/>
        </w:rPr>
        <w:pict>
          <v:roundrect id="_x0000_s1043" style="position:absolute;margin-left:3.95pt;margin-top:2.65pt;width:514.5pt;height:52.2pt;z-index:251655680" arcsize="10923f" fillcolor="#95b3d7" strokecolor="#4f81bd" strokeweight="1pt">
            <v:fill color2="#4f81bd" focus="50%" type="gradient"/>
            <v:shadow on="t" type="perspective" color="#243f60" offset="1pt" offset2="-3pt"/>
            <v:textbox>
              <w:txbxContent>
                <w:p w:rsidR="001F25DF" w:rsidRPr="002B7451" w:rsidRDefault="001F25DF" w:rsidP="00740D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745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Обеспечение  устойчивости исполнения  местного бюджета </w:t>
                  </w:r>
                </w:p>
                <w:p w:rsidR="001F25DF" w:rsidRPr="00E61C1C" w:rsidRDefault="001F25DF" w:rsidP="00E61C1C"/>
              </w:txbxContent>
            </v:textbox>
          </v:roundrect>
        </w:pict>
      </w:r>
    </w:p>
    <w:p w:rsidR="004622BC" w:rsidRPr="00E0050A" w:rsidRDefault="004622BC" w:rsidP="00A12EDF">
      <w:pPr>
        <w:spacing w:after="60" w:line="240" w:lineRule="auto"/>
        <w:rPr>
          <w:rFonts w:ascii="Times New Roman" w:hAnsi="Times New Roman" w:cs="Times New Roman"/>
          <w:color w:val="0F243E"/>
          <w:sz w:val="36"/>
          <w:szCs w:val="36"/>
        </w:rPr>
      </w:pPr>
    </w:p>
    <w:p w:rsidR="004622BC" w:rsidRPr="00E0050A" w:rsidRDefault="004622BC" w:rsidP="00A12EDF">
      <w:pPr>
        <w:spacing w:after="60" w:line="240" w:lineRule="auto"/>
        <w:rPr>
          <w:rFonts w:ascii="Times New Roman" w:hAnsi="Times New Roman" w:cs="Times New Roman"/>
          <w:color w:val="0F243E"/>
          <w:sz w:val="36"/>
          <w:szCs w:val="36"/>
        </w:rPr>
      </w:pPr>
    </w:p>
    <w:p w:rsidR="004622BC" w:rsidRPr="00E0050A" w:rsidRDefault="0023236F" w:rsidP="00A12EDF">
      <w:pPr>
        <w:spacing w:after="60" w:line="240" w:lineRule="auto"/>
        <w:rPr>
          <w:rFonts w:ascii="Times New Roman" w:hAnsi="Times New Roman" w:cs="Times New Roman"/>
          <w:b/>
          <w:color w:val="0F243E"/>
          <w:sz w:val="36"/>
          <w:szCs w:val="36"/>
        </w:rPr>
      </w:pPr>
      <w:r w:rsidRPr="00E0050A">
        <w:rPr>
          <w:rFonts w:ascii="Times New Roman" w:hAnsi="Times New Roman" w:cs="Times New Roman"/>
          <w:b/>
          <w:color w:val="0F243E"/>
          <w:sz w:val="36"/>
          <w:szCs w:val="36"/>
        </w:rPr>
        <w:t>Задачи:</w:t>
      </w:r>
    </w:p>
    <w:p w:rsidR="004622BC" w:rsidRPr="00E0050A" w:rsidRDefault="001B7246" w:rsidP="00A12EDF">
      <w:pPr>
        <w:spacing w:after="60" w:line="240" w:lineRule="auto"/>
        <w:rPr>
          <w:rFonts w:ascii="Times New Roman" w:hAnsi="Times New Roman" w:cs="Times New Roman"/>
          <w:color w:val="0F243E"/>
          <w:sz w:val="36"/>
          <w:szCs w:val="36"/>
        </w:rPr>
      </w:pPr>
      <w:r w:rsidRPr="001B7246">
        <w:rPr>
          <w:rFonts w:ascii="Times New Roman" w:hAnsi="Times New Roman" w:cs="Times New Roman"/>
          <w:noProof/>
          <w:lang w:eastAsia="ru-RU"/>
        </w:rPr>
        <w:pict>
          <v:roundrect id="_x0000_s1044" style="position:absolute;margin-left:57.2pt;margin-top:12.05pt;width:461.25pt;height:53.1pt;z-index:251660800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1F25DF" w:rsidRPr="00740DC7" w:rsidRDefault="001F25DF" w:rsidP="00740DC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0DC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Сохранение уровня расходных обязательств по всем первоочередным и социально-значимым направлениям. </w:t>
                  </w:r>
                </w:p>
                <w:p w:rsidR="001F25DF" w:rsidRPr="00B03EE0" w:rsidRDefault="001F25DF" w:rsidP="00B03EE0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 w:rsidRPr="001B7246">
        <w:rPr>
          <w:rFonts w:ascii="Times New Roman" w:hAnsi="Times New Roman" w:cs="Times New Roman"/>
          <w:noProof/>
          <w:lang w:eastAsia="ru-RU"/>
        </w:rPr>
        <w:pict>
          <v:roundrect id="_x0000_s1045" style="position:absolute;margin-left:-11.8pt;margin-top:23.15pt;width:52.5pt;height:42pt;z-index:251656704" arcsize="10923f" fillcolor="#95b3d7" strokecolor="#4f81bd" strokeweight="1pt">
            <v:fill color2="#4f81bd" focus="50%" type="gradient"/>
            <v:shadow on="t" type="perspective" color="#243f60" offset="1pt" offset2="-3pt"/>
            <v:textbox>
              <w:txbxContent>
                <w:p w:rsidR="001F25DF" w:rsidRPr="00312B93" w:rsidRDefault="001F25DF" w:rsidP="00312B93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</w:t>
                  </w:r>
                </w:p>
              </w:txbxContent>
            </v:textbox>
          </v:roundrect>
        </w:pict>
      </w:r>
    </w:p>
    <w:p w:rsidR="004622BC" w:rsidRPr="00E0050A" w:rsidRDefault="004622BC" w:rsidP="00A12EDF">
      <w:pPr>
        <w:spacing w:after="60" w:line="240" w:lineRule="auto"/>
        <w:rPr>
          <w:rFonts w:ascii="Times New Roman" w:hAnsi="Times New Roman" w:cs="Times New Roman"/>
          <w:color w:val="0F243E"/>
          <w:sz w:val="36"/>
          <w:szCs w:val="36"/>
        </w:rPr>
      </w:pPr>
    </w:p>
    <w:p w:rsidR="004622BC" w:rsidRPr="00E0050A" w:rsidRDefault="00E45650" w:rsidP="00A12EDF">
      <w:pPr>
        <w:spacing w:after="60" w:line="240" w:lineRule="auto"/>
        <w:rPr>
          <w:rFonts w:ascii="Times New Roman" w:hAnsi="Times New Roman" w:cs="Times New Roman"/>
          <w:color w:val="0F243E"/>
          <w:sz w:val="36"/>
          <w:szCs w:val="36"/>
        </w:rPr>
        <w:sectPr w:rsidR="004622BC" w:rsidRPr="00E0050A" w:rsidSect="00360869">
          <w:pgSz w:w="11906" w:h="16838"/>
          <w:pgMar w:top="709" w:right="849" w:bottom="425" w:left="851" w:header="709" w:footer="709" w:gutter="0"/>
          <w:cols w:space="708"/>
          <w:docGrid w:linePitch="360"/>
        </w:sectPr>
      </w:pPr>
      <w:r w:rsidRPr="001B7246">
        <w:rPr>
          <w:rFonts w:ascii="Times New Roman" w:hAnsi="Times New Roman" w:cs="Times New Roman"/>
          <w:noProof/>
          <w:lang w:eastAsia="ru-RU"/>
        </w:rPr>
        <w:pict>
          <v:roundrect id="_x0000_s1049" style="position:absolute;margin-left:57.2pt;margin-top:91pt;width:474.1pt;height:63.8pt;z-index:251662848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1F25DF" w:rsidRPr="00F6584B" w:rsidRDefault="001F25DF" w:rsidP="00F6584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584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Приоритизация расходов местного бюджета с учетом прогнозируемой экономической ситуации и выполнения обязательств Кыштымского городского округа по социально-экономическому развитию</w:t>
                  </w:r>
                </w:p>
                <w:p w:rsidR="001F25DF" w:rsidRPr="00F6584B" w:rsidRDefault="001F25DF" w:rsidP="00F6584B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="001B7246" w:rsidRPr="001B7246">
        <w:rPr>
          <w:rFonts w:ascii="Times New Roman" w:hAnsi="Times New Roman" w:cs="Times New Roman"/>
          <w:noProof/>
          <w:lang w:eastAsia="ru-RU"/>
        </w:rPr>
        <w:pict>
          <v:roundrect id="_x0000_s1069" style="position:absolute;margin-left:-11.8pt;margin-top:430.9pt;width:49.5pt;height:42pt;z-index:251680256" arcsize="10923f" fillcolor="#95b3d7" strokecolor="#4f81bd" strokeweight="1pt">
            <v:fill color2="#4f81bd" focus="50%" type="gradient"/>
            <v:shadow on="t" type="perspective" color="#243f60" offset="1pt" offset2="-3pt"/>
            <v:textbox style="mso-next-textbox:#_x0000_s1069">
              <w:txbxContent>
                <w:p w:rsidR="001F25DF" w:rsidRPr="00312B93" w:rsidRDefault="001F25DF" w:rsidP="00C30EAA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7</w:t>
                  </w:r>
                </w:p>
              </w:txbxContent>
            </v:textbox>
          </v:roundrect>
        </w:pict>
      </w:r>
      <w:r w:rsidR="001B7246" w:rsidRPr="001B7246">
        <w:rPr>
          <w:rFonts w:ascii="Times New Roman" w:hAnsi="Times New Roman" w:cs="Times New Roman"/>
          <w:noProof/>
          <w:lang w:eastAsia="ru-RU"/>
        </w:rPr>
        <w:pict>
          <v:roundrect id="_x0000_s1072" style="position:absolute;margin-left:64.85pt;margin-top:425.9pt;width:461.85pt;height:62.85pt;z-index:251683328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1F25DF" w:rsidRPr="00E11166" w:rsidRDefault="001F25DF" w:rsidP="00E1116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E1116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Учет мнения граждан (путем проведения открытого голосования или конкурсного отбора) на этапе до распределения субсидии и иных межбюджетных трансфертов из областного бюджета Кыштымскому городскому округу. </w:t>
                  </w:r>
                </w:p>
                <w:p w:rsidR="001F25DF" w:rsidRPr="00B03EE0" w:rsidRDefault="001F25DF" w:rsidP="00E11166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 w:rsidR="001B7246" w:rsidRPr="001B7246">
        <w:rPr>
          <w:rFonts w:ascii="Times New Roman" w:hAnsi="Times New Roman" w:cs="Times New Roman"/>
          <w:noProof/>
          <w:lang w:eastAsia="ru-RU"/>
        </w:rPr>
        <w:pict>
          <v:roundrect id="_x0000_s1051" style="position:absolute;margin-left:65pt;margin-top:163.85pt;width:462pt;height:51.4pt;z-index:251663872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1F25DF" w:rsidRPr="00F31F7C" w:rsidRDefault="001F25DF" w:rsidP="00F31F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31F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Безусловное исполнение публичных нормативных обязательств Кыштымского городского округа. </w:t>
                  </w:r>
                </w:p>
                <w:p w:rsidR="001F25DF" w:rsidRPr="00335448" w:rsidRDefault="001F25DF" w:rsidP="00335448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1B7246" w:rsidRPr="001B7246">
        <w:rPr>
          <w:rFonts w:ascii="Times New Roman" w:hAnsi="Times New Roman" w:cs="Times New Roman"/>
          <w:noProof/>
          <w:lang w:eastAsia="ru-RU"/>
        </w:rPr>
        <w:pict>
          <v:roundrect id="_x0000_s1050" style="position:absolute;margin-left:57.2pt;margin-top:28.95pt;width:457.5pt;height:48pt;z-index:251661824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1F25DF" w:rsidRPr="00740DC7" w:rsidRDefault="001F25DF" w:rsidP="00740D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0D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Обеспечение сбалансированности бюджета Кыштымского городского округа. </w:t>
                  </w:r>
                </w:p>
                <w:p w:rsidR="001F25DF" w:rsidRPr="00740DC7" w:rsidRDefault="001F25DF" w:rsidP="00740DC7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 w:rsidR="001B7246" w:rsidRPr="001B7246">
        <w:rPr>
          <w:rFonts w:ascii="Times New Roman" w:hAnsi="Times New Roman" w:cs="Times New Roman"/>
          <w:noProof/>
          <w:lang w:eastAsia="ru-RU"/>
        </w:rPr>
        <w:pict>
          <v:roundrect id="_x0000_s1071" style="position:absolute;margin-left:64.7pt;margin-top:306.3pt;width:462pt;height:110.6pt;z-index:251682304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1F25DF" w:rsidRPr="002675FD" w:rsidRDefault="001F25DF" w:rsidP="002675FD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67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Сохранение достигнутого уровня целевых показателей Указов Президента РФ от 07.05.2012 в части оплаты труда работников бюджетного сектора, а также обеспечение  минимального размера оплаты труда в соответствии с Федеральным законом «О минимальном </w:t>
                  </w:r>
                  <w:proofErr w:type="gramStart"/>
                  <w:r w:rsidRPr="00267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размере оплаты труда</w:t>
                  </w:r>
                  <w:proofErr w:type="gramEnd"/>
                  <w:r w:rsidRPr="002675F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». </w:t>
                  </w:r>
                </w:p>
                <w:p w:rsidR="001F25DF" w:rsidRPr="00335448" w:rsidRDefault="001F25DF" w:rsidP="00C30EAA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1B7246" w:rsidRPr="001B7246">
        <w:rPr>
          <w:rFonts w:ascii="Times New Roman" w:hAnsi="Times New Roman" w:cs="Times New Roman"/>
          <w:noProof/>
          <w:lang w:eastAsia="ru-RU"/>
        </w:rPr>
        <w:pict>
          <v:roundrect id="_x0000_s1068" style="position:absolute;margin-left:-8.8pt;margin-top:334.4pt;width:49.5pt;height:42pt;z-index:251679232" arcsize="10923f" fillcolor="#95b3d7" strokecolor="#4f81bd" strokeweight="1pt">
            <v:fill color2="#4f81bd" focus="50%" type="gradient"/>
            <v:shadow on="t" type="perspective" color="#243f60" offset="1pt" offset2="-3pt"/>
            <v:textbox style="mso-next-textbox:#_x0000_s1068">
              <w:txbxContent>
                <w:p w:rsidR="001F25DF" w:rsidRPr="00312B93" w:rsidRDefault="001F25DF" w:rsidP="00C30EAA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6</w:t>
                  </w:r>
                </w:p>
              </w:txbxContent>
            </v:textbox>
          </v:roundrect>
        </w:pict>
      </w:r>
      <w:r w:rsidR="001B7246" w:rsidRPr="001B7246">
        <w:rPr>
          <w:rFonts w:ascii="Times New Roman" w:hAnsi="Times New Roman" w:cs="Times New Roman"/>
          <w:noProof/>
          <w:lang w:eastAsia="ru-RU"/>
        </w:rPr>
        <w:pict>
          <v:roundrect id="_x0000_s1067" style="position:absolute;margin-left:-8.8pt;margin-top:241.05pt;width:49.5pt;height:42pt;z-index:251678208" arcsize="10923f" fillcolor="#95b3d7" strokecolor="#4f81bd" strokeweight="1pt">
            <v:fill color2="#4f81bd" focus="50%" type="gradient"/>
            <v:shadow on="t" type="perspective" color="#243f60" offset="1pt" offset2="-3pt"/>
            <v:textbox style="mso-next-textbox:#_x0000_s1067">
              <w:txbxContent>
                <w:p w:rsidR="001F25DF" w:rsidRPr="00312B93" w:rsidRDefault="001F25DF" w:rsidP="00C30EAA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5</w:t>
                  </w:r>
                </w:p>
              </w:txbxContent>
            </v:textbox>
          </v:roundrect>
        </w:pict>
      </w:r>
      <w:r w:rsidR="001B7246" w:rsidRPr="001B7246">
        <w:rPr>
          <w:rFonts w:ascii="Times New Roman" w:hAnsi="Times New Roman" w:cs="Times New Roman"/>
          <w:noProof/>
          <w:lang w:eastAsia="ru-RU"/>
        </w:rPr>
        <w:pict>
          <v:roundrect id="_x0000_s1070" style="position:absolute;margin-left:64.7pt;margin-top:226.05pt;width:462pt;height:69pt;z-index:251681280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1F25DF" w:rsidRPr="00F31F7C" w:rsidRDefault="001F25DF" w:rsidP="00F31F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31F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Полное исполнение реализации муниципальных программ и региональных проектов  </w:t>
                  </w:r>
                  <w:proofErr w:type="gramStart"/>
                  <w:r w:rsidRPr="00F31F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согласно паспортов</w:t>
                  </w:r>
                  <w:proofErr w:type="gramEnd"/>
                  <w:r w:rsidRPr="00F31F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региональных проектов, в соответствии Указом Президента РФ. </w:t>
                  </w:r>
                </w:p>
                <w:p w:rsidR="001F25DF" w:rsidRPr="00335448" w:rsidRDefault="001F25DF" w:rsidP="00C30EAA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1B7246" w:rsidRPr="001B7246">
        <w:rPr>
          <w:rFonts w:ascii="Times New Roman" w:hAnsi="Times New Roman" w:cs="Times New Roman"/>
          <w:noProof/>
          <w:lang w:eastAsia="ru-RU"/>
        </w:rPr>
        <w:pict>
          <v:roundrect id="_x0000_s1048" style="position:absolute;margin-left:-8.8pt;margin-top:163.85pt;width:49.5pt;height:42pt;z-index:251659776" arcsize="10923f" fillcolor="#95b3d7" strokecolor="#4f81bd" strokeweight="1pt">
            <v:fill color2="#4f81bd" focus="50%" type="gradient"/>
            <v:shadow on="t" type="perspective" color="#243f60" offset="1pt" offset2="-3pt"/>
            <v:textbox>
              <w:txbxContent>
                <w:p w:rsidR="001F25DF" w:rsidRPr="00312B93" w:rsidRDefault="001F25DF" w:rsidP="00312B93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4</w:t>
                  </w:r>
                </w:p>
              </w:txbxContent>
            </v:textbox>
          </v:roundrect>
        </w:pict>
      </w:r>
      <w:r w:rsidR="001B7246" w:rsidRPr="001B7246">
        <w:rPr>
          <w:rFonts w:ascii="Times New Roman" w:hAnsi="Times New Roman" w:cs="Times New Roman"/>
          <w:noProof/>
          <w:lang w:eastAsia="ru-RU"/>
        </w:rPr>
        <w:pict>
          <v:roundrect id="_x0000_s1047" style="position:absolute;margin-left:-11.8pt;margin-top:104.25pt;width:49.5pt;height:43.2pt;z-index:251658752" arcsize="10923f" fillcolor="#95b3d7" strokecolor="#4f81bd" strokeweight="1pt">
            <v:fill color2="#4f81bd" focus="50%" type="gradient"/>
            <v:shadow on="t" type="perspective" color="#243f60" offset="1pt" offset2="-3pt"/>
            <v:textbox>
              <w:txbxContent>
                <w:p w:rsidR="001F25DF" w:rsidRPr="00312B93" w:rsidRDefault="001F25DF" w:rsidP="00312B93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3</w:t>
                  </w:r>
                </w:p>
              </w:txbxContent>
            </v:textbox>
          </v:roundrect>
        </w:pict>
      </w:r>
      <w:r w:rsidR="001B7246" w:rsidRPr="001B7246">
        <w:rPr>
          <w:rFonts w:ascii="Times New Roman" w:hAnsi="Times New Roman" w:cs="Times New Roman"/>
          <w:noProof/>
          <w:lang w:eastAsia="ru-RU"/>
        </w:rPr>
        <w:pict>
          <v:roundrect id="_x0000_s1046" style="position:absolute;margin-left:-11.8pt;margin-top:40.65pt;width:49.5pt;height:42pt;z-index:251657728" arcsize="10923f" fillcolor="#95b3d7" strokecolor="#4f81bd" strokeweight="1pt">
            <v:fill color2="#4f81bd" focus="50%" type="gradient"/>
            <v:shadow on="t" type="perspective" color="#243f60" offset="1pt" offset2="-3pt"/>
            <v:textbox>
              <w:txbxContent>
                <w:p w:rsidR="001F25DF" w:rsidRPr="00312B93" w:rsidRDefault="001F25DF" w:rsidP="00312B93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2</w:t>
                  </w:r>
                </w:p>
              </w:txbxContent>
            </v:textbox>
          </v:roundrect>
        </w:pict>
      </w:r>
    </w:p>
    <w:p w:rsidR="004622BC" w:rsidRPr="00E0050A" w:rsidRDefault="004622BC" w:rsidP="00052E6E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44"/>
          <w:szCs w:val="44"/>
        </w:rPr>
      </w:pPr>
      <w:r w:rsidRPr="00E0050A">
        <w:rPr>
          <w:rFonts w:ascii="Times New Roman" w:hAnsi="Times New Roman" w:cs="Times New Roman"/>
          <w:b/>
          <w:color w:val="1F497D"/>
          <w:sz w:val="44"/>
          <w:szCs w:val="44"/>
        </w:rPr>
        <w:lastRenderedPageBreak/>
        <w:t xml:space="preserve">Параметры бюджета </w:t>
      </w:r>
    </w:p>
    <w:p w:rsidR="004622BC" w:rsidRPr="00E0050A" w:rsidRDefault="004622BC" w:rsidP="00052E6E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44"/>
          <w:szCs w:val="44"/>
        </w:rPr>
      </w:pPr>
      <w:r w:rsidRPr="00E0050A">
        <w:rPr>
          <w:rFonts w:ascii="Times New Roman" w:hAnsi="Times New Roman" w:cs="Times New Roman"/>
          <w:b/>
          <w:color w:val="1F497D"/>
          <w:sz w:val="44"/>
          <w:szCs w:val="44"/>
        </w:rPr>
        <w:t xml:space="preserve">Кыштымского городского округа </w:t>
      </w:r>
    </w:p>
    <w:p w:rsidR="004622BC" w:rsidRPr="00E0050A" w:rsidRDefault="001B0E11" w:rsidP="00052E6E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44"/>
          <w:szCs w:val="44"/>
        </w:rPr>
      </w:pPr>
      <w:r w:rsidRPr="00E0050A">
        <w:rPr>
          <w:rFonts w:ascii="Times New Roman" w:hAnsi="Times New Roman" w:cs="Times New Roman"/>
          <w:b/>
          <w:color w:val="1F497D"/>
          <w:sz w:val="44"/>
          <w:szCs w:val="44"/>
        </w:rPr>
        <w:t>на 202</w:t>
      </w:r>
      <w:r w:rsidR="00DC35C6">
        <w:rPr>
          <w:rFonts w:ascii="Times New Roman" w:hAnsi="Times New Roman" w:cs="Times New Roman"/>
          <w:b/>
          <w:color w:val="1F497D"/>
          <w:sz w:val="44"/>
          <w:szCs w:val="44"/>
        </w:rPr>
        <w:t>5</w:t>
      </w:r>
      <w:r w:rsidRPr="00E0050A">
        <w:rPr>
          <w:rFonts w:ascii="Times New Roman" w:hAnsi="Times New Roman" w:cs="Times New Roman"/>
          <w:b/>
          <w:color w:val="1F497D"/>
          <w:sz w:val="44"/>
          <w:szCs w:val="44"/>
        </w:rPr>
        <w:t xml:space="preserve"> год и плановый период 202</w:t>
      </w:r>
      <w:r w:rsidR="00DC35C6">
        <w:rPr>
          <w:rFonts w:ascii="Times New Roman" w:hAnsi="Times New Roman" w:cs="Times New Roman"/>
          <w:b/>
          <w:color w:val="1F497D"/>
          <w:sz w:val="44"/>
          <w:szCs w:val="44"/>
        </w:rPr>
        <w:t>6</w:t>
      </w:r>
      <w:r w:rsidR="004622BC" w:rsidRPr="00E0050A">
        <w:rPr>
          <w:rFonts w:ascii="Times New Roman" w:hAnsi="Times New Roman" w:cs="Times New Roman"/>
          <w:b/>
          <w:color w:val="1F497D"/>
          <w:sz w:val="44"/>
          <w:szCs w:val="44"/>
        </w:rPr>
        <w:t xml:space="preserve"> и 20</w:t>
      </w:r>
      <w:r w:rsidRPr="00E0050A">
        <w:rPr>
          <w:rFonts w:ascii="Times New Roman" w:hAnsi="Times New Roman" w:cs="Times New Roman"/>
          <w:b/>
          <w:color w:val="1F497D"/>
          <w:sz w:val="44"/>
          <w:szCs w:val="44"/>
        </w:rPr>
        <w:t>2</w:t>
      </w:r>
      <w:r w:rsidR="00DC35C6">
        <w:rPr>
          <w:rFonts w:ascii="Times New Roman" w:hAnsi="Times New Roman" w:cs="Times New Roman"/>
          <w:b/>
          <w:color w:val="1F497D"/>
          <w:sz w:val="44"/>
          <w:szCs w:val="44"/>
        </w:rPr>
        <w:t>7</w:t>
      </w:r>
      <w:r w:rsidR="004622BC" w:rsidRPr="00E0050A">
        <w:rPr>
          <w:rFonts w:ascii="Times New Roman" w:hAnsi="Times New Roman" w:cs="Times New Roman"/>
          <w:b/>
          <w:color w:val="1F497D"/>
          <w:sz w:val="44"/>
          <w:szCs w:val="44"/>
        </w:rPr>
        <w:t xml:space="preserve"> годов</w:t>
      </w:r>
    </w:p>
    <w:p w:rsidR="004622BC" w:rsidRPr="00E0050A" w:rsidRDefault="004622BC" w:rsidP="00052E6E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44"/>
          <w:szCs w:val="44"/>
        </w:rPr>
      </w:pPr>
    </w:p>
    <w:p w:rsidR="004622BC" w:rsidRPr="00E0050A" w:rsidRDefault="00943D71" w:rsidP="00052E6E">
      <w:pPr>
        <w:spacing w:after="0" w:line="240" w:lineRule="auto"/>
        <w:jc w:val="center"/>
        <w:rPr>
          <w:rFonts w:ascii="Times New Roman" w:hAnsi="Times New Roman" w:cs="Times New Roman"/>
          <w:b/>
          <w:color w:val="984806"/>
          <w:sz w:val="40"/>
          <w:szCs w:val="40"/>
        </w:rPr>
      </w:pPr>
      <w:r w:rsidRPr="00E0050A">
        <w:rPr>
          <w:rFonts w:ascii="Times New Roman" w:hAnsi="Times New Roman" w:cs="Times New Roman"/>
          <w:b/>
          <w:noProof/>
          <w:color w:val="984806"/>
          <w:sz w:val="40"/>
          <w:szCs w:val="40"/>
          <w:lang w:eastAsia="ru-RU"/>
        </w:rPr>
        <w:drawing>
          <wp:inline distT="0" distB="0" distL="0" distR="0">
            <wp:extent cx="6289222" cy="3633107"/>
            <wp:effectExtent l="19050" t="0" r="16328" b="5443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22BC" w:rsidRPr="00E0050A" w:rsidRDefault="004622BC" w:rsidP="00052E6E">
      <w:pPr>
        <w:spacing w:after="0" w:line="240" w:lineRule="auto"/>
        <w:jc w:val="center"/>
        <w:rPr>
          <w:rFonts w:ascii="Times New Roman" w:hAnsi="Times New Roman" w:cs="Times New Roman"/>
          <w:b/>
          <w:color w:val="984806"/>
          <w:sz w:val="40"/>
          <w:szCs w:val="40"/>
        </w:rPr>
      </w:pPr>
    </w:p>
    <w:p w:rsidR="004622BC" w:rsidRPr="00E0050A" w:rsidRDefault="004622BC">
      <w:pPr>
        <w:rPr>
          <w:rFonts w:ascii="Times New Roman" w:hAnsi="Times New Roman" w:cs="Times New Roman"/>
        </w:rPr>
      </w:pPr>
    </w:p>
    <w:p w:rsidR="004622BC" w:rsidRPr="00E0050A" w:rsidRDefault="004622BC">
      <w:pPr>
        <w:rPr>
          <w:rFonts w:ascii="Times New Roman" w:hAnsi="Times New Roman" w:cs="Times New Roman"/>
        </w:rPr>
      </w:pPr>
    </w:p>
    <w:p w:rsidR="004622BC" w:rsidRPr="00E0050A" w:rsidRDefault="004622BC">
      <w:pPr>
        <w:rPr>
          <w:rFonts w:ascii="Times New Roman" w:hAnsi="Times New Roman" w:cs="Times New Roman"/>
        </w:rPr>
      </w:pPr>
    </w:p>
    <w:p w:rsidR="004622BC" w:rsidRPr="00E0050A" w:rsidRDefault="004622BC">
      <w:pPr>
        <w:rPr>
          <w:rFonts w:ascii="Times New Roman" w:hAnsi="Times New Roman" w:cs="Times New Roman"/>
        </w:rPr>
      </w:pPr>
    </w:p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Default="004622BC"/>
    <w:p w:rsidR="004622BC" w:rsidRPr="0028523A" w:rsidRDefault="004622BC">
      <w:pPr>
        <w:rPr>
          <w:lang w:val="en-US"/>
        </w:rPr>
      </w:pPr>
    </w:p>
    <w:p w:rsidR="004622BC" w:rsidRPr="00E0050A" w:rsidRDefault="004622BC" w:rsidP="00CE28D2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E0050A">
        <w:rPr>
          <w:rFonts w:ascii="Times New Roman" w:hAnsi="Times New Roman" w:cs="Times New Roman"/>
          <w:b/>
          <w:bCs/>
          <w:color w:val="002060"/>
          <w:sz w:val="40"/>
          <w:szCs w:val="40"/>
        </w:rPr>
        <w:lastRenderedPageBreak/>
        <w:t xml:space="preserve">Нормативы отчислений в бюджет </w:t>
      </w:r>
    </w:p>
    <w:p w:rsidR="004622BC" w:rsidRPr="00E0050A" w:rsidRDefault="004622BC" w:rsidP="00CE28D2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E0050A">
        <w:rPr>
          <w:rFonts w:ascii="Times New Roman" w:hAnsi="Times New Roman" w:cs="Times New Roman"/>
          <w:b/>
          <w:bCs/>
          <w:color w:val="002060"/>
          <w:sz w:val="40"/>
          <w:szCs w:val="40"/>
        </w:rPr>
        <w:t>Кыштымского городского округа</w:t>
      </w:r>
      <w:proofErr w:type="gramStart"/>
      <w:r w:rsidRPr="00E0050A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 (%)</w:t>
      </w:r>
      <w:proofErr w:type="gramEnd"/>
    </w:p>
    <w:tbl>
      <w:tblPr>
        <w:tblpPr w:leftFromText="180" w:rightFromText="180" w:vertAnchor="text" w:horzAnchor="margin" w:tblpXSpec="center" w:tblpY="336"/>
        <w:tblW w:w="10314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ayout w:type="fixed"/>
        <w:tblLook w:val="01E0"/>
      </w:tblPr>
      <w:tblGrid>
        <w:gridCol w:w="1809"/>
        <w:gridCol w:w="2268"/>
        <w:gridCol w:w="1560"/>
        <w:gridCol w:w="1559"/>
        <w:gridCol w:w="1559"/>
        <w:gridCol w:w="1559"/>
      </w:tblGrid>
      <w:tr w:rsidR="00E45650" w:rsidRPr="00E0050A" w:rsidTr="001F40E0">
        <w:tc>
          <w:tcPr>
            <w:tcW w:w="1809" w:type="dxa"/>
          </w:tcPr>
          <w:p w:rsidR="00E45650" w:rsidRPr="00E0050A" w:rsidRDefault="00E45650" w:rsidP="00E45650">
            <w:pPr>
              <w:spacing w:after="0" w:line="240" w:lineRule="auto"/>
              <w:ind w:left="-426" w:firstLine="42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45650" w:rsidRPr="00E0050A" w:rsidRDefault="00E45650" w:rsidP="00E456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Налоги, сборы, установленные законодательством</w:t>
            </w:r>
          </w:p>
        </w:tc>
        <w:tc>
          <w:tcPr>
            <w:tcW w:w="1560" w:type="dxa"/>
            <w:vAlign w:val="center"/>
          </w:tcPr>
          <w:p w:rsidR="00E45650" w:rsidRPr="00E0050A" w:rsidRDefault="00E45650" w:rsidP="00E45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vAlign w:val="center"/>
          </w:tcPr>
          <w:p w:rsidR="00E45650" w:rsidRPr="00E0050A" w:rsidRDefault="00E45650" w:rsidP="00E45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45650" w:rsidRPr="00E0050A" w:rsidRDefault="00E45650" w:rsidP="00E45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45650" w:rsidRPr="00E0050A" w:rsidRDefault="00E45650" w:rsidP="00E45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r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45650" w:rsidRPr="00E0050A" w:rsidTr="001F40E0">
        <w:trPr>
          <w:trHeight w:val="573"/>
        </w:trPr>
        <w:tc>
          <w:tcPr>
            <w:tcW w:w="1809" w:type="dxa"/>
            <w:vMerge w:val="restart"/>
            <w:vAlign w:val="center"/>
          </w:tcPr>
          <w:p w:rsidR="00E45650" w:rsidRPr="00E0050A" w:rsidRDefault="00E45650" w:rsidP="00E456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Федеральные налоги</w:t>
            </w:r>
          </w:p>
        </w:tc>
        <w:tc>
          <w:tcPr>
            <w:tcW w:w="2268" w:type="dxa"/>
            <w:vAlign w:val="center"/>
          </w:tcPr>
          <w:p w:rsidR="00E45650" w:rsidRPr="00E0050A" w:rsidRDefault="00E45650" w:rsidP="00E456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vAlign w:val="center"/>
          </w:tcPr>
          <w:p w:rsidR="00E45650" w:rsidRPr="00E0050A" w:rsidRDefault="00E45650" w:rsidP="00E45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33,15117005</w:t>
            </w:r>
          </w:p>
        </w:tc>
        <w:tc>
          <w:tcPr>
            <w:tcW w:w="1559" w:type="dxa"/>
            <w:vAlign w:val="center"/>
          </w:tcPr>
          <w:p w:rsidR="00E45650" w:rsidRPr="00E45650" w:rsidRDefault="00E45650" w:rsidP="00E45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2,72720620</w:t>
            </w:r>
          </w:p>
        </w:tc>
        <w:tc>
          <w:tcPr>
            <w:tcW w:w="1559" w:type="dxa"/>
            <w:vAlign w:val="center"/>
          </w:tcPr>
          <w:p w:rsidR="00E45650" w:rsidRPr="00E45650" w:rsidRDefault="00E45650" w:rsidP="00E45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30294497</w:t>
            </w:r>
          </w:p>
        </w:tc>
        <w:tc>
          <w:tcPr>
            <w:tcW w:w="1559" w:type="dxa"/>
            <w:vAlign w:val="center"/>
          </w:tcPr>
          <w:p w:rsidR="00E45650" w:rsidRPr="00E45650" w:rsidRDefault="00E45650" w:rsidP="00E45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3,36955401</w:t>
            </w:r>
          </w:p>
        </w:tc>
      </w:tr>
      <w:tr w:rsidR="00E45650" w:rsidRPr="00E0050A" w:rsidTr="001F40E0">
        <w:trPr>
          <w:trHeight w:val="539"/>
        </w:trPr>
        <w:tc>
          <w:tcPr>
            <w:tcW w:w="1809" w:type="dxa"/>
            <w:vMerge/>
            <w:vAlign w:val="center"/>
          </w:tcPr>
          <w:p w:rsidR="00E45650" w:rsidRPr="00E0050A" w:rsidRDefault="00E45650" w:rsidP="00E456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45650" w:rsidRPr="00E0050A" w:rsidRDefault="00E45650" w:rsidP="00E456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Акцизы на нефтепродукты (от </w:t>
            </w:r>
            <w:proofErr w:type="gramStart"/>
            <w:r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суммы</w:t>
            </w:r>
            <w:proofErr w:type="gramEnd"/>
            <w:r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зачисляемой  в областной бюджет)</w:t>
            </w:r>
          </w:p>
        </w:tc>
        <w:tc>
          <w:tcPr>
            <w:tcW w:w="1560" w:type="dxa"/>
            <w:vAlign w:val="center"/>
          </w:tcPr>
          <w:p w:rsidR="00E45650" w:rsidRPr="00E0050A" w:rsidRDefault="00E45650" w:rsidP="00E45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0,12166462</w:t>
            </w:r>
          </w:p>
        </w:tc>
        <w:tc>
          <w:tcPr>
            <w:tcW w:w="1559" w:type="dxa"/>
            <w:vAlign w:val="center"/>
          </w:tcPr>
          <w:p w:rsidR="00E45650" w:rsidRPr="00C07619" w:rsidRDefault="00E45650" w:rsidP="00E45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0,12</w:t>
            </w:r>
            <w:r w:rsidR="00C076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097330</w:t>
            </w:r>
          </w:p>
        </w:tc>
        <w:tc>
          <w:tcPr>
            <w:tcW w:w="1559" w:type="dxa"/>
            <w:vAlign w:val="center"/>
          </w:tcPr>
          <w:p w:rsidR="00E45650" w:rsidRPr="00E0050A" w:rsidRDefault="00E45650" w:rsidP="00E45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45650" w:rsidRPr="00E0050A" w:rsidRDefault="00C07619" w:rsidP="00E45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</w:t>
            </w: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,12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097330</w:t>
            </w:r>
          </w:p>
          <w:p w:rsidR="00E45650" w:rsidRPr="00E0050A" w:rsidRDefault="00E45650" w:rsidP="00E45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45650" w:rsidRPr="00E0050A" w:rsidRDefault="00C07619" w:rsidP="00E45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0,12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097330</w:t>
            </w:r>
          </w:p>
        </w:tc>
      </w:tr>
      <w:tr w:rsidR="00E45650" w:rsidRPr="00E0050A" w:rsidTr="001F40E0">
        <w:trPr>
          <w:trHeight w:val="532"/>
        </w:trPr>
        <w:tc>
          <w:tcPr>
            <w:tcW w:w="1809" w:type="dxa"/>
            <w:vMerge/>
            <w:vAlign w:val="center"/>
          </w:tcPr>
          <w:p w:rsidR="00E45650" w:rsidRPr="00E0050A" w:rsidRDefault="00E45650" w:rsidP="00E456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45650" w:rsidRPr="00E0050A" w:rsidRDefault="00E45650" w:rsidP="00E456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 (в соответствии с возложенными полномочиями)</w:t>
            </w:r>
          </w:p>
        </w:tc>
        <w:tc>
          <w:tcPr>
            <w:tcW w:w="1560" w:type="dxa"/>
            <w:vAlign w:val="center"/>
          </w:tcPr>
          <w:p w:rsidR="00E45650" w:rsidRPr="00E0050A" w:rsidRDefault="00E45650" w:rsidP="00E45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E45650" w:rsidRPr="00E0050A" w:rsidRDefault="00E45650" w:rsidP="00E45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E45650" w:rsidRPr="00E0050A" w:rsidRDefault="00E45650" w:rsidP="00E45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E45650" w:rsidRPr="00E0050A" w:rsidRDefault="00E45650" w:rsidP="00E45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45650" w:rsidRPr="00E0050A" w:rsidTr="003C5FA5">
        <w:trPr>
          <w:trHeight w:val="1655"/>
        </w:trPr>
        <w:tc>
          <w:tcPr>
            <w:tcW w:w="1809" w:type="dxa"/>
            <w:vMerge w:val="restart"/>
            <w:vAlign w:val="center"/>
          </w:tcPr>
          <w:p w:rsidR="00E45650" w:rsidRPr="00E0050A" w:rsidRDefault="00E45650" w:rsidP="00E456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Налоги со специальными налоговыми режимами</w:t>
            </w:r>
          </w:p>
        </w:tc>
        <w:tc>
          <w:tcPr>
            <w:tcW w:w="2268" w:type="dxa"/>
            <w:vAlign w:val="center"/>
          </w:tcPr>
          <w:p w:rsidR="00E45650" w:rsidRPr="00E0050A" w:rsidRDefault="00E45650" w:rsidP="00E4565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Налог, взимаемый в связи с упрощенной системой налогообложения</w:t>
            </w:r>
          </w:p>
        </w:tc>
        <w:tc>
          <w:tcPr>
            <w:tcW w:w="1560" w:type="dxa"/>
            <w:vAlign w:val="center"/>
          </w:tcPr>
          <w:p w:rsidR="00E45650" w:rsidRPr="00E0050A" w:rsidRDefault="00E45650" w:rsidP="00E456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E45650" w:rsidRPr="00E0050A" w:rsidRDefault="00E45650" w:rsidP="00E456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E45650" w:rsidRPr="00E0050A" w:rsidRDefault="00E45650" w:rsidP="00E456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E45650" w:rsidRPr="00E0050A" w:rsidRDefault="00E45650" w:rsidP="00E456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E45650" w:rsidRPr="00E0050A" w:rsidTr="001F40E0">
        <w:trPr>
          <w:trHeight w:val="454"/>
        </w:trPr>
        <w:tc>
          <w:tcPr>
            <w:tcW w:w="1809" w:type="dxa"/>
            <w:vMerge/>
            <w:vAlign w:val="center"/>
          </w:tcPr>
          <w:p w:rsidR="00E45650" w:rsidRPr="00E0050A" w:rsidRDefault="00E45650" w:rsidP="00E456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45650" w:rsidRPr="00E0050A" w:rsidRDefault="00E45650" w:rsidP="00E456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vAlign w:val="center"/>
          </w:tcPr>
          <w:p w:rsidR="00E45650" w:rsidRPr="00E0050A" w:rsidRDefault="00E45650" w:rsidP="00E45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E45650" w:rsidRPr="00E0050A" w:rsidRDefault="00E45650" w:rsidP="00E45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E45650" w:rsidRPr="00E0050A" w:rsidRDefault="00E45650" w:rsidP="00E45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E45650" w:rsidRPr="00E0050A" w:rsidRDefault="00E45650" w:rsidP="00E45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45650" w:rsidRPr="00E0050A" w:rsidTr="001F40E0">
        <w:tc>
          <w:tcPr>
            <w:tcW w:w="1809" w:type="dxa"/>
            <w:vMerge/>
            <w:vAlign w:val="center"/>
          </w:tcPr>
          <w:p w:rsidR="00E45650" w:rsidRPr="00E0050A" w:rsidRDefault="00E45650" w:rsidP="00E456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45650" w:rsidRPr="00E0050A" w:rsidRDefault="00E45650" w:rsidP="00E456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vAlign w:val="center"/>
          </w:tcPr>
          <w:p w:rsidR="00E45650" w:rsidRPr="00E0050A" w:rsidRDefault="00E45650" w:rsidP="00E45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E45650" w:rsidRPr="00E0050A" w:rsidRDefault="00E45650" w:rsidP="00E45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E45650" w:rsidRPr="00E0050A" w:rsidRDefault="00E45650" w:rsidP="00E45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E45650" w:rsidRPr="00E0050A" w:rsidRDefault="00E45650" w:rsidP="00E45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45650" w:rsidRPr="00E0050A" w:rsidTr="001F40E0">
        <w:trPr>
          <w:trHeight w:val="454"/>
        </w:trPr>
        <w:tc>
          <w:tcPr>
            <w:tcW w:w="1809" w:type="dxa"/>
            <w:vMerge w:val="restart"/>
            <w:vAlign w:val="center"/>
          </w:tcPr>
          <w:p w:rsidR="00E45650" w:rsidRPr="00E0050A" w:rsidRDefault="00E45650" w:rsidP="00E456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Местные налоги</w:t>
            </w:r>
          </w:p>
        </w:tc>
        <w:tc>
          <w:tcPr>
            <w:tcW w:w="2268" w:type="dxa"/>
            <w:vAlign w:val="center"/>
          </w:tcPr>
          <w:p w:rsidR="00E45650" w:rsidRPr="00E0050A" w:rsidRDefault="00E45650" w:rsidP="00E456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60" w:type="dxa"/>
            <w:vAlign w:val="center"/>
          </w:tcPr>
          <w:p w:rsidR="00E45650" w:rsidRPr="00E0050A" w:rsidRDefault="00E45650" w:rsidP="00E45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E45650" w:rsidRPr="00E0050A" w:rsidRDefault="00E45650" w:rsidP="00E45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E45650" w:rsidRPr="00E0050A" w:rsidRDefault="00E45650" w:rsidP="00E45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E45650" w:rsidRPr="00E0050A" w:rsidRDefault="00E45650" w:rsidP="00E45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45650" w:rsidRPr="00E0050A" w:rsidTr="001F40E0">
        <w:trPr>
          <w:trHeight w:val="454"/>
        </w:trPr>
        <w:tc>
          <w:tcPr>
            <w:tcW w:w="1809" w:type="dxa"/>
            <w:vMerge/>
          </w:tcPr>
          <w:p w:rsidR="00E45650" w:rsidRPr="00E0050A" w:rsidRDefault="00E45650" w:rsidP="00E456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45650" w:rsidRPr="00E0050A" w:rsidRDefault="00E45650" w:rsidP="00E456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60" w:type="dxa"/>
            <w:vAlign w:val="center"/>
          </w:tcPr>
          <w:p w:rsidR="00E45650" w:rsidRPr="00E0050A" w:rsidRDefault="00E45650" w:rsidP="00E45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E45650" w:rsidRPr="00E0050A" w:rsidRDefault="00E45650" w:rsidP="00E45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E45650" w:rsidRPr="00E0050A" w:rsidRDefault="00E45650" w:rsidP="00E45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E45650" w:rsidRPr="00E0050A" w:rsidRDefault="00E45650" w:rsidP="00E45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4622BC" w:rsidRPr="00E0050A" w:rsidRDefault="004622BC" w:rsidP="00D030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22BC" w:rsidRPr="00E0050A" w:rsidRDefault="004622BC" w:rsidP="00D030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22BC" w:rsidRPr="00E0050A" w:rsidRDefault="004622BC" w:rsidP="00D030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F40E0" w:rsidRPr="00E0050A" w:rsidRDefault="001F40E0" w:rsidP="001F40E0">
      <w:pPr>
        <w:rPr>
          <w:rFonts w:ascii="Times New Roman" w:hAnsi="Times New Roman" w:cs="Times New Roman"/>
          <w:b/>
          <w:bCs/>
          <w:color w:val="632423"/>
          <w:sz w:val="40"/>
          <w:szCs w:val="40"/>
        </w:rPr>
      </w:pPr>
    </w:p>
    <w:p w:rsidR="00CE28D2" w:rsidRPr="00E0050A" w:rsidRDefault="00CE28D2" w:rsidP="00D06531">
      <w:pPr>
        <w:jc w:val="center"/>
        <w:rPr>
          <w:rFonts w:ascii="Times New Roman" w:hAnsi="Times New Roman" w:cs="Times New Roman"/>
          <w:b/>
          <w:color w:val="632423"/>
          <w:sz w:val="40"/>
          <w:szCs w:val="40"/>
        </w:rPr>
      </w:pPr>
    </w:p>
    <w:p w:rsidR="004622BC" w:rsidRPr="00E0050A" w:rsidRDefault="004622BC" w:rsidP="00D06531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E0050A"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>Доходы бюджета Кыштымского городского округа</w:t>
      </w:r>
    </w:p>
    <w:p w:rsidR="004622BC" w:rsidRPr="00E0050A" w:rsidRDefault="004F32FD" w:rsidP="00D06531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E0050A">
        <w:rPr>
          <w:rFonts w:ascii="Times New Roman" w:hAnsi="Times New Roman" w:cs="Times New Roman"/>
          <w:b/>
          <w:color w:val="002060"/>
          <w:sz w:val="40"/>
          <w:szCs w:val="40"/>
        </w:rPr>
        <w:t>на 202</w:t>
      </w:r>
      <w:r w:rsidR="00EB5AEC">
        <w:rPr>
          <w:rFonts w:ascii="Times New Roman" w:hAnsi="Times New Roman" w:cs="Times New Roman"/>
          <w:b/>
          <w:color w:val="002060"/>
          <w:sz w:val="40"/>
          <w:szCs w:val="40"/>
        </w:rPr>
        <w:t>5</w:t>
      </w:r>
      <w:r w:rsidRPr="00E0050A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год и </w:t>
      </w:r>
      <w:r w:rsidR="00185AA8" w:rsidRPr="00E0050A">
        <w:rPr>
          <w:rFonts w:ascii="Times New Roman" w:hAnsi="Times New Roman" w:cs="Times New Roman"/>
          <w:b/>
          <w:color w:val="002060"/>
          <w:sz w:val="40"/>
          <w:szCs w:val="40"/>
        </w:rPr>
        <w:t>плановый период 202</w:t>
      </w:r>
      <w:r w:rsidR="00EB5AEC">
        <w:rPr>
          <w:rFonts w:ascii="Times New Roman" w:hAnsi="Times New Roman" w:cs="Times New Roman"/>
          <w:b/>
          <w:color w:val="002060"/>
          <w:sz w:val="40"/>
          <w:szCs w:val="40"/>
        </w:rPr>
        <w:t>6</w:t>
      </w:r>
      <w:r w:rsidR="003C5FA5" w:rsidRPr="00E0050A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  <w:r w:rsidR="004622BC" w:rsidRPr="00E0050A">
        <w:rPr>
          <w:rFonts w:ascii="Times New Roman" w:hAnsi="Times New Roman" w:cs="Times New Roman"/>
          <w:b/>
          <w:color w:val="002060"/>
          <w:sz w:val="40"/>
          <w:szCs w:val="40"/>
        </w:rPr>
        <w:t>и 20</w:t>
      </w:r>
      <w:r w:rsidR="00EB5AEC">
        <w:rPr>
          <w:rFonts w:ascii="Times New Roman" w:hAnsi="Times New Roman" w:cs="Times New Roman"/>
          <w:b/>
          <w:color w:val="002060"/>
          <w:sz w:val="40"/>
          <w:szCs w:val="40"/>
        </w:rPr>
        <w:t>27</w:t>
      </w:r>
      <w:r w:rsidR="004622BC" w:rsidRPr="00E0050A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годов</w:t>
      </w:r>
    </w:p>
    <w:p w:rsidR="004622BC" w:rsidRPr="00E0050A" w:rsidRDefault="00943D71" w:rsidP="00D06531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E0050A">
        <w:rPr>
          <w:rFonts w:ascii="Times New Roman" w:hAnsi="Times New Roman" w:cs="Times New Roman"/>
          <w:b/>
          <w:noProof/>
          <w:color w:val="1D1B11"/>
          <w:sz w:val="32"/>
          <w:szCs w:val="32"/>
          <w:lang w:eastAsia="ru-RU"/>
        </w:rPr>
        <w:drawing>
          <wp:inline distT="0" distB="0" distL="0" distR="0">
            <wp:extent cx="6496050" cy="4133850"/>
            <wp:effectExtent l="19050" t="0" r="19050" b="0"/>
            <wp:docPr id="4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622BC" w:rsidRPr="00E0050A" w:rsidRDefault="004622BC" w:rsidP="00D06531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4622BC" w:rsidRPr="00E0050A" w:rsidRDefault="004622BC" w:rsidP="00D06531">
      <w:pPr>
        <w:jc w:val="center"/>
        <w:rPr>
          <w:rFonts w:ascii="Times New Roman" w:hAnsi="Times New Roman" w:cs="Times New Roman"/>
          <w:b/>
          <w:color w:val="632423"/>
          <w:sz w:val="40"/>
          <w:szCs w:val="40"/>
        </w:rPr>
      </w:pPr>
    </w:p>
    <w:p w:rsidR="004622BC" w:rsidRPr="00E0050A" w:rsidRDefault="004622BC" w:rsidP="00AE72A0">
      <w:pPr>
        <w:jc w:val="center"/>
        <w:rPr>
          <w:rFonts w:ascii="Times New Roman" w:hAnsi="Times New Roman" w:cs="Times New Roman"/>
          <w:b/>
          <w:bCs/>
          <w:color w:val="1D1B11"/>
          <w:sz w:val="32"/>
          <w:szCs w:val="32"/>
        </w:rPr>
      </w:pPr>
    </w:p>
    <w:p w:rsidR="004622BC" w:rsidRPr="00E0050A" w:rsidRDefault="004622BC" w:rsidP="00AE72A0">
      <w:pPr>
        <w:jc w:val="center"/>
        <w:rPr>
          <w:rFonts w:ascii="Times New Roman" w:hAnsi="Times New Roman" w:cs="Times New Roman"/>
          <w:b/>
          <w:bCs/>
          <w:color w:val="1D1B11"/>
          <w:sz w:val="32"/>
          <w:szCs w:val="32"/>
        </w:rPr>
      </w:pPr>
    </w:p>
    <w:p w:rsidR="004622BC" w:rsidRPr="00E0050A" w:rsidRDefault="004622BC" w:rsidP="00AE72A0">
      <w:pPr>
        <w:jc w:val="center"/>
        <w:rPr>
          <w:rFonts w:ascii="Times New Roman" w:hAnsi="Times New Roman" w:cs="Times New Roman"/>
          <w:b/>
          <w:bCs/>
          <w:color w:val="1D1B11"/>
          <w:sz w:val="32"/>
          <w:szCs w:val="32"/>
        </w:rPr>
      </w:pPr>
    </w:p>
    <w:p w:rsidR="004622BC" w:rsidRPr="00E0050A" w:rsidRDefault="004622BC" w:rsidP="00AE72A0">
      <w:pPr>
        <w:jc w:val="center"/>
        <w:rPr>
          <w:rFonts w:ascii="Times New Roman" w:hAnsi="Times New Roman" w:cs="Times New Roman"/>
          <w:b/>
          <w:bCs/>
          <w:color w:val="1D1B11"/>
          <w:sz w:val="32"/>
          <w:szCs w:val="32"/>
        </w:rPr>
      </w:pPr>
    </w:p>
    <w:p w:rsidR="004622BC" w:rsidRPr="00E0050A" w:rsidRDefault="004622BC" w:rsidP="00AE72A0">
      <w:pPr>
        <w:jc w:val="center"/>
        <w:rPr>
          <w:rFonts w:ascii="Times New Roman" w:hAnsi="Times New Roman" w:cs="Times New Roman"/>
          <w:b/>
          <w:bCs/>
          <w:color w:val="1D1B11"/>
          <w:sz w:val="32"/>
          <w:szCs w:val="32"/>
        </w:rPr>
      </w:pPr>
    </w:p>
    <w:p w:rsidR="004622BC" w:rsidRPr="00E0050A" w:rsidRDefault="004622BC" w:rsidP="00AE72A0">
      <w:pPr>
        <w:jc w:val="center"/>
        <w:rPr>
          <w:rFonts w:ascii="Times New Roman" w:hAnsi="Times New Roman" w:cs="Times New Roman"/>
          <w:b/>
          <w:bCs/>
          <w:color w:val="1D1B11"/>
          <w:sz w:val="32"/>
          <w:szCs w:val="32"/>
        </w:rPr>
      </w:pPr>
    </w:p>
    <w:p w:rsidR="004622BC" w:rsidRPr="00E0050A" w:rsidRDefault="004622BC" w:rsidP="00AE72A0">
      <w:pPr>
        <w:jc w:val="center"/>
        <w:rPr>
          <w:rFonts w:ascii="Times New Roman" w:hAnsi="Times New Roman" w:cs="Times New Roman"/>
          <w:b/>
          <w:bCs/>
          <w:color w:val="1D1B11"/>
          <w:sz w:val="32"/>
          <w:szCs w:val="32"/>
        </w:rPr>
      </w:pPr>
    </w:p>
    <w:p w:rsidR="004622BC" w:rsidRPr="00E0050A" w:rsidRDefault="004622BC" w:rsidP="00AD5E83">
      <w:pPr>
        <w:rPr>
          <w:rFonts w:ascii="Times New Roman" w:hAnsi="Times New Roman" w:cs="Times New Roman"/>
          <w:b/>
          <w:bCs/>
          <w:color w:val="1D1B11"/>
          <w:sz w:val="32"/>
          <w:szCs w:val="32"/>
        </w:rPr>
      </w:pPr>
    </w:p>
    <w:p w:rsidR="004F32FD" w:rsidRPr="00E0050A" w:rsidRDefault="004F32FD" w:rsidP="00AD5E83">
      <w:pPr>
        <w:rPr>
          <w:rFonts w:ascii="Times New Roman" w:hAnsi="Times New Roman" w:cs="Times New Roman"/>
          <w:b/>
          <w:bCs/>
          <w:color w:val="1D1B11"/>
          <w:sz w:val="32"/>
          <w:szCs w:val="32"/>
        </w:rPr>
      </w:pPr>
    </w:p>
    <w:p w:rsidR="004622BC" w:rsidRPr="00E0050A" w:rsidRDefault="004622BC" w:rsidP="004F32FD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E0050A">
        <w:rPr>
          <w:rFonts w:ascii="Times New Roman" w:hAnsi="Times New Roman" w:cs="Times New Roman"/>
          <w:b/>
          <w:bCs/>
          <w:color w:val="002060"/>
          <w:sz w:val="40"/>
          <w:szCs w:val="40"/>
        </w:rPr>
        <w:lastRenderedPageBreak/>
        <w:t>Налоговые и неналоговые доходы местного бюджета</w:t>
      </w:r>
    </w:p>
    <w:p w:rsidR="004622BC" w:rsidRPr="00E0050A" w:rsidRDefault="00CE28D2" w:rsidP="00A30E1A">
      <w:pPr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E0050A">
        <w:rPr>
          <w:rFonts w:ascii="Times New Roman" w:hAnsi="Times New Roman" w:cs="Times New Roman"/>
          <w:b/>
          <w:bCs/>
          <w:color w:val="002060"/>
          <w:sz w:val="28"/>
          <w:szCs w:val="28"/>
        </w:rPr>
        <w:t>т</w:t>
      </w:r>
      <w:r w:rsidR="004622BC" w:rsidRPr="00E0050A">
        <w:rPr>
          <w:rFonts w:ascii="Times New Roman" w:hAnsi="Times New Roman" w:cs="Times New Roman"/>
          <w:b/>
          <w:bCs/>
          <w:color w:val="002060"/>
          <w:sz w:val="28"/>
          <w:szCs w:val="28"/>
        </w:rPr>
        <w:t>ыс. руб.</w:t>
      </w:r>
    </w:p>
    <w:tbl>
      <w:tblPr>
        <w:tblW w:w="10846" w:type="dxa"/>
        <w:tblInd w:w="-106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ayout w:type="fixed"/>
        <w:tblLook w:val="0000"/>
      </w:tblPr>
      <w:tblGrid>
        <w:gridCol w:w="5601"/>
        <w:gridCol w:w="1701"/>
        <w:gridCol w:w="1843"/>
        <w:gridCol w:w="1701"/>
      </w:tblGrid>
      <w:tr w:rsidR="004622BC" w:rsidRPr="00E0050A" w:rsidTr="00A30E1A">
        <w:trPr>
          <w:trHeight w:val="315"/>
        </w:trPr>
        <w:tc>
          <w:tcPr>
            <w:tcW w:w="5601" w:type="dxa"/>
            <w:vAlign w:val="center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701" w:type="dxa"/>
            <w:vAlign w:val="center"/>
          </w:tcPr>
          <w:p w:rsidR="004622BC" w:rsidRPr="00E0050A" w:rsidRDefault="004622BC" w:rsidP="00FC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07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4622BC" w:rsidRPr="00E0050A" w:rsidRDefault="00CE28D2" w:rsidP="00FC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07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4622BC" w:rsidRPr="00E005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4622BC" w:rsidRPr="00E0050A" w:rsidRDefault="004622BC" w:rsidP="0097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7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7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622BC" w:rsidRPr="00E0050A" w:rsidTr="00A30E1A">
        <w:trPr>
          <w:trHeight w:val="315"/>
        </w:trPr>
        <w:tc>
          <w:tcPr>
            <w:tcW w:w="5601" w:type="dxa"/>
            <w:noWrap/>
            <w:vAlign w:val="center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701" w:type="dxa"/>
            <w:noWrap/>
            <w:vAlign w:val="bottom"/>
          </w:tcPr>
          <w:p w:rsidR="004622BC" w:rsidRPr="00C07619" w:rsidRDefault="00C07619" w:rsidP="00622F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676 332,6</w:t>
            </w:r>
          </w:p>
        </w:tc>
        <w:tc>
          <w:tcPr>
            <w:tcW w:w="1843" w:type="dxa"/>
            <w:noWrap/>
            <w:vAlign w:val="bottom"/>
          </w:tcPr>
          <w:p w:rsidR="004622BC" w:rsidRPr="00C07619" w:rsidRDefault="001F25DF" w:rsidP="002804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731 831,9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1F25DF" w:rsidP="001F25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800 483,2</w:t>
            </w:r>
          </w:p>
        </w:tc>
      </w:tr>
      <w:tr w:rsidR="004622BC" w:rsidRPr="00E0050A" w:rsidTr="00A30E1A">
        <w:trPr>
          <w:trHeight w:val="315"/>
        </w:trPr>
        <w:tc>
          <w:tcPr>
            <w:tcW w:w="5601" w:type="dxa"/>
            <w:vAlign w:val="center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vAlign w:val="center"/>
          </w:tcPr>
          <w:p w:rsidR="004622BC" w:rsidRPr="00C07619" w:rsidRDefault="00C07619" w:rsidP="0015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492 735,8</w:t>
            </w:r>
          </w:p>
        </w:tc>
        <w:tc>
          <w:tcPr>
            <w:tcW w:w="1843" w:type="dxa"/>
            <w:vAlign w:val="center"/>
          </w:tcPr>
          <w:p w:rsidR="004622BC" w:rsidRPr="00E0050A" w:rsidRDefault="001F25DF" w:rsidP="0015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549 952,6</w:t>
            </w:r>
          </w:p>
        </w:tc>
        <w:tc>
          <w:tcPr>
            <w:tcW w:w="1701" w:type="dxa"/>
            <w:vAlign w:val="center"/>
          </w:tcPr>
          <w:p w:rsidR="004622BC" w:rsidRPr="00C07619" w:rsidRDefault="001F25DF" w:rsidP="0023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605 112,6</w:t>
            </w:r>
          </w:p>
        </w:tc>
      </w:tr>
      <w:tr w:rsidR="004622BC" w:rsidRPr="00E0050A" w:rsidTr="00A30E1A">
        <w:trPr>
          <w:trHeight w:val="315"/>
        </w:trPr>
        <w:tc>
          <w:tcPr>
            <w:tcW w:w="5601" w:type="dxa"/>
            <w:vAlign w:val="center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1701" w:type="dxa"/>
            <w:vAlign w:val="center"/>
          </w:tcPr>
          <w:p w:rsidR="004622BC" w:rsidRPr="00E0050A" w:rsidRDefault="001D34B4" w:rsidP="0015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15 626,3</w:t>
            </w:r>
          </w:p>
        </w:tc>
        <w:tc>
          <w:tcPr>
            <w:tcW w:w="1843" w:type="dxa"/>
            <w:vAlign w:val="center"/>
          </w:tcPr>
          <w:p w:rsidR="004622BC" w:rsidRPr="00C07619" w:rsidRDefault="004622BC" w:rsidP="0015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5DF">
              <w:rPr>
                <w:rFonts w:ascii="Times New Roman" w:hAnsi="Times New Roman" w:cs="Times New Roman"/>
                <w:sz w:val="24"/>
                <w:szCs w:val="24"/>
              </w:rPr>
              <w:t>6 001,3</w:t>
            </w:r>
          </w:p>
        </w:tc>
        <w:tc>
          <w:tcPr>
            <w:tcW w:w="1701" w:type="dxa"/>
            <w:vAlign w:val="center"/>
          </w:tcPr>
          <w:p w:rsidR="004622BC" w:rsidRPr="00E0050A" w:rsidRDefault="004622BC" w:rsidP="00157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5DF">
              <w:rPr>
                <w:rFonts w:ascii="Times New Roman" w:hAnsi="Times New Roman" w:cs="Times New Roman"/>
                <w:sz w:val="24"/>
                <w:szCs w:val="24"/>
              </w:rPr>
              <w:t>7 175,2</w:t>
            </w:r>
          </w:p>
        </w:tc>
      </w:tr>
      <w:tr w:rsidR="004622BC" w:rsidRPr="00E0050A" w:rsidTr="00A30E1A">
        <w:trPr>
          <w:trHeight w:val="462"/>
        </w:trPr>
        <w:tc>
          <w:tcPr>
            <w:tcW w:w="5601" w:type="dxa"/>
            <w:vAlign w:val="center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1D34B4" w:rsidP="001D3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126 403,7</w:t>
            </w:r>
          </w:p>
        </w:tc>
        <w:tc>
          <w:tcPr>
            <w:tcW w:w="1843" w:type="dxa"/>
            <w:noWrap/>
            <w:vAlign w:val="bottom"/>
          </w:tcPr>
          <w:p w:rsidR="004622BC" w:rsidRPr="00E0050A" w:rsidRDefault="001F25DF" w:rsidP="001D3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123 368,5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1F25DF" w:rsidP="001D3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134 590,1</w:t>
            </w:r>
          </w:p>
        </w:tc>
      </w:tr>
      <w:tr w:rsidR="004622BC" w:rsidRPr="00E0050A" w:rsidTr="00A30E1A">
        <w:trPr>
          <w:trHeight w:val="315"/>
        </w:trPr>
        <w:tc>
          <w:tcPr>
            <w:tcW w:w="5601" w:type="dxa"/>
            <w:vAlign w:val="center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CE28D2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2FC3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  <w:vAlign w:val="bottom"/>
          </w:tcPr>
          <w:p w:rsidR="004622BC" w:rsidRPr="00E0050A" w:rsidRDefault="00622FC3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622FC3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622BC" w:rsidRPr="00E0050A" w:rsidTr="00A30E1A">
        <w:trPr>
          <w:trHeight w:val="315"/>
        </w:trPr>
        <w:tc>
          <w:tcPr>
            <w:tcW w:w="5601" w:type="dxa"/>
            <w:vAlign w:val="bottom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 xml:space="preserve">Единый сельскохозяйственный налог                                       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1D34B4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  <w:vAlign w:val="bottom"/>
          </w:tcPr>
          <w:p w:rsidR="004622BC" w:rsidRPr="00E0050A" w:rsidRDefault="001D34B4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1D34B4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622BC" w:rsidRPr="00E0050A" w:rsidTr="00A30E1A">
        <w:trPr>
          <w:trHeight w:val="630"/>
        </w:trPr>
        <w:tc>
          <w:tcPr>
            <w:tcW w:w="5601" w:type="dxa"/>
            <w:vAlign w:val="bottom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1D34B4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5 113</w:t>
            </w:r>
            <w:r w:rsidR="00185AA8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noWrap/>
            <w:vAlign w:val="bottom"/>
          </w:tcPr>
          <w:p w:rsidR="004622BC" w:rsidRPr="00E0050A" w:rsidRDefault="001F25DF" w:rsidP="001F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5 568,3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1F25DF" w:rsidP="001F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6 074</w:t>
            </w:r>
            <w:r w:rsidR="00185AA8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622BC" w:rsidRPr="00E0050A" w:rsidTr="00A30E1A">
        <w:trPr>
          <w:trHeight w:val="315"/>
        </w:trPr>
        <w:tc>
          <w:tcPr>
            <w:tcW w:w="5601" w:type="dxa"/>
            <w:noWrap/>
            <w:vAlign w:val="center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 физических лиц 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1D34B4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12 316,9</w:t>
            </w:r>
          </w:p>
        </w:tc>
        <w:tc>
          <w:tcPr>
            <w:tcW w:w="1843" w:type="dxa"/>
            <w:noWrap/>
            <w:vAlign w:val="bottom"/>
          </w:tcPr>
          <w:p w:rsidR="004622BC" w:rsidRPr="00E0050A" w:rsidRDefault="001F25DF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12 378</w:t>
            </w:r>
            <w:r w:rsidR="00622FC3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010805" w:rsidP="001F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12 </w:t>
            </w:r>
            <w:r w:rsidR="001F2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  <w:r w:rsidR="00622FC3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F2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2BC" w:rsidRPr="00E0050A" w:rsidTr="00A30E1A">
        <w:trPr>
          <w:trHeight w:val="315"/>
        </w:trPr>
        <w:tc>
          <w:tcPr>
            <w:tcW w:w="5601" w:type="dxa"/>
            <w:noWrap/>
            <w:vAlign w:val="center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622FC3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D3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5 062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D3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  <w:vAlign w:val="bottom"/>
          </w:tcPr>
          <w:p w:rsidR="004622BC" w:rsidRPr="00E0050A" w:rsidRDefault="00622FC3" w:rsidP="001D3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D3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D3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D3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622FC3" w:rsidP="001D3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D3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5 062,3</w:t>
            </w:r>
          </w:p>
        </w:tc>
      </w:tr>
      <w:tr w:rsidR="004622BC" w:rsidRPr="00E0050A" w:rsidTr="00A30E1A">
        <w:trPr>
          <w:trHeight w:val="315"/>
        </w:trPr>
        <w:tc>
          <w:tcPr>
            <w:tcW w:w="5601" w:type="dxa"/>
            <w:noWrap/>
            <w:vAlign w:val="center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1D34B4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9 073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noWrap/>
            <w:vAlign w:val="bottom"/>
          </w:tcPr>
          <w:p w:rsidR="004622BC" w:rsidRPr="00E0050A" w:rsidRDefault="001F25DF" w:rsidP="001F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9 500</w:t>
            </w:r>
            <w:r w:rsidR="001D3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1D34B4" w:rsidP="001D3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9 965,8</w:t>
            </w:r>
          </w:p>
        </w:tc>
      </w:tr>
      <w:tr w:rsidR="004622BC" w:rsidRPr="00E0050A" w:rsidTr="00A30E1A">
        <w:trPr>
          <w:trHeight w:val="315"/>
        </w:trPr>
        <w:tc>
          <w:tcPr>
            <w:tcW w:w="5601" w:type="dxa"/>
            <w:noWrap/>
            <w:vAlign w:val="center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1D34B4" w:rsidP="00157E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69 573</w:t>
            </w:r>
            <w:r w:rsidR="00010805" w:rsidRPr="00E00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noWrap/>
            <w:vAlign w:val="bottom"/>
          </w:tcPr>
          <w:p w:rsidR="004622BC" w:rsidRPr="00E0050A" w:rsidRDefault="001F25DF" w:rsidP="00157E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39 751</w:t>
            </w:r>
            <w:r w:rsidR="00622FC3" w:rsidRPr="00E00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1F25DF" w:rsidP="00010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39 936,6</w:t>
            </w:r>
          </w:p>
        </w:tc>
      </w:tr>
      <w:tr w:rsidR="004622BC" w:rsidRPr="00E0050A" w:rsidTr="00622FC3">
        <w:trPr>
          <w:trHeight w:val="647"/>
        </w:trPr>
        <w:tc>
          <w:tcPr>
            <w:tcW w:w="5601" w:type="dxa"/>
            <w:vAlign w:val="center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 за земельные участки                      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4622BC" w:rsidP="001D3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D3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3 672,6</w:t>
            </w:r>
          </w:p>
        </w:tc>
        <w:tc>
          <w:tcPr>
            <w:tcW w:w="1843" w:type="dxa"/>
            <w:noWrap/>
            <w:vAlign w:val="bottom"/>
          </w:tcPr>
          <w:p w:rsidR="004622BC" w:rsidRPr="00E0050A" w:rsidRDefault="001F25DF" w:rsidP="001F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3 672,6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1F25DF" w:rsidP="001F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3 672,6</w:t>
            </w:r>
          </w:p>
        </w:tc>
      </w:tr>
      <w:tr w:rsidR="004622BC" w:rsidRPr="00E0050A" w:rsidTr="00A30E1A">
        <w:trPr>
          <w:trHeight w:val="544"/>
        </w:trPr>
        <w:tc>
          <w:tcPr>
            <w:tcW w:w="5601" w:type="dxa"/>
            <w:vAlign w:val="center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 за земли, находящиеся в муниципальной собственности                          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1D34B4" w:rsidP="001D34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622FC3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  <w:vAlign w:val="bottom"/>
          </w:tcPr>
          <w:p w:rsidR="004622BC" w:rsidRPr="00E0050A" w:rsidRDefault="001F25DF" w:rsidP="001F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1F25DF" w:rsidP="001F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622BC" w:rsidRPr="00E0050A" w:rsidTr="00A30E1A">
        <w:trPr>
          <w:trHeight w:val="630"/>
        </w:trPr>
        <w:tc>
          <w:tcPr>
            <w:tcW w:w="5601" w:type="dxa"/>
            <w:vAlign w:val="center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1D34B4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843" w:type="dxa"/>
            <w:noWrap/>
            <w:vAlign w:val="bottom"/>
          </w:tcPr>
          <w:p w:rsidR="004622BC" w:rsidRPr="00E0050A" w:rsidRDefault="001F25DF" w:rsidP="001F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1F25DF" w:rsidP="001F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</w:tr>
      <w:tr w:rsidR="004622BC" w:rsidRPr="00E0050A" w:rsidTr="00A30E1A">
        <w:trPr>
          <w:trHeight w:val="389"/>
        </w:trPr>
        <w:tc>
          <w:tcPr>
            <w:tcW w:w="5601" w:type="dxa"/>
            <w:vAlign w:val="center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муниципального имущества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1D34B4" w:rsidP="00E713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5 797,0</w:t>
            </w:r>
          </w:p>
        </w:tc>
        <w:tc>
          <w:tcPr>
            <w:tcW w:w="1843" w:type="dxa"/>
            <w:noWrap/>
            <w:vAlign w:val="bottom"/>
          </w:tcPr>
          <w:p w:rsidR="004622BC" w:rsidRPr="00E0050A" w:rsidRDefault="001F25DF" w:rsidP="001F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5 797,0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1F25DF" w:rsidP="001F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5 797,0</w:t>
            </w:r>
          </w:p>
        </w:tc>
      </w:tr>
      <w:tr w:rsidR="004622BC" w:rsidRPr="00E0050A" w:rsidTr="00A30E1A">
        <w:trPr>
          <w:trHeight w:val="703"/>
        </w:trPr>
        <w:tc>
          <w:tcPr>
            <w:tcW w:w="5601" w:type="dxa"/>
            <w:vAlign w:val="center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  муниципальной собственности 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1D34B4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  <w:noWrap/>
            <w:vAlign w:val="bottom"/>
          </w:tcPr>
          <w:p w:rsidR="004622BC" w:rsidRPr="00E0050A" w:rsidRDefault="001F25DF" w:rsidP="004857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622FC3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622FC3" w:rsidP="00622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1F2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65</w:t>
            </w: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010805" w:rsidRPr="00E0050A" w:rsidTr="00A30E1A">
        <w:trPr>
          <w:trHeight w:val="363"/>
        </w:trPr>
        <w:tc>
          <w:tcPr>
            <w:tcW w:w="5601" w:type="dxa"/>
            <w:vAlign w:val="center"/>
          </w:tcPr>
          <w:p w:rsidR="00010805" w:rsidRPr="00E0050A" w:rsidRDefault="00010805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</w:t>
            </w:r>
          </w:p>
        </w:tc>
        <w:tc>
          <w:tcPr>
            <w:tcW w:w="1701" w:type="dxa"/>
            <w:noWrap/>
            <w:vAlign w:val="bottom"/>
          </w:tcPr>
          <w:p w:rsidR="00010805" w:rsidRPr="00E0050A" w:rsidRDefault="00010805" w:rsidP="00010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450,0</w:t>
            </w:r>
          </w:p>
        </w:tc>
        <w:tc>
          <w:tcPr>
            <w:tcW w:w="1843" w:type="dxa"/>
            <w:noWrap/>
            <w:vAlign w:val="bottom"/>
          </w:tcPr>
          <w:p w:rsidR="00010805" w:rsidRPr="00E0050A" w:rsidRDefault="00010805" w:rsidP="00010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701" w:type="dxa"/>
            <w:noWrap/>
            <w:vAlign w:val="bottom"/>
          </w:tcPr>
          <w:p w:rsidR="00010805" w:rsidRPr="00E0050A" w:rsidRDefault="00010805" w:rsidP="00010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4622BC" w:rsidRPr="00E0050A" w:rsidTr="00A30E1A">
        <w:trPr>
          <w:trHeight w:val="363"/>
        </w:trPr>
        <w:tc>
          <w:tcPr>
            <w:tcW w:w="5601" w:type="dxa"/>
            <w:vAlign w:val="center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Плата за негативное воздействие на окружающую среду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1F25DF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3 108,9</w:t>
            </w:r>
          </w:p>
        </w:tc>
        <w:tc>
          <w:tcPr>
            <w:tcW w:w="1843" w:type="dxa"/>
            <w:noWrap/>
            <w:vAlign w:val="bottom"/>
          </w:tcPr>
          <w:p w:rsidR="004622BC" w:rsidRPr="00E0050A" w:rsidRDefault="001F25DF" w:rsidP="001F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3 257,2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1F25DF" w:rsidP="001F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3 412,6</w:t>
            </w:r>
          </w:p>
        </w:tc>
      </w:tr>
      <w:tr w:rsidR="004622BC" w:rsidRPr="00E0050A" w:rsidTr="00A30E1A">
        <w:trPr>
          <w:trHeight w:val="315"/>
        </w:trPr>
        <w:tc>
          <w:tcPr>
            <w:tcW w:w="5601" w:type="dxa"/>
            <w:vAlign w:val="center"/>
          </w:tcPr>
          <w:p w:rsidR="004622BC" w:rsidRPr="00E0050A" w:rsidRDefault="00E7133F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622BC" w:rsidRPr="00E0050A">
              <w:rPr>
                <w:rFonts w:ascii="Times New Roman" w:hAnsi="Times New Roman" w:cs="Times New Roman"/>
                <w:sz w:val="24"/>
                <w:szCs w:val="24"/>
              </w:rPr>
              <w:t>оходы от оказания платных услуг (работ)</w:t>
            </w: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E7133F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F2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404,0</w:t>
            </w:r>
          </w:p>
        </w:tc>
        <w:tc>
          <w:tcPr>
            <w:tcW w:w="1843" w:type="dxa"/>
            <w:noWrap/>
            <w:vAlign w:val="bottom"/>
          </w:tcPr>
          <w:p w:rsidR="004622BC" w:rsidRPr="00E0050A" w:rsidRDefault="001F25DF" w:rsidP="001F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3 553,0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1F25DF" w:rsidP="001F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3 703,0</w:t>
            </w:r>
          </w:p>
        </w:tc>
      </w:tr>
      <w:tr w:rsidR="004622BC" w:rsidRPr="00E0050A" w:rsidTr="00A30E1A">
        <w:trPr>
          <w:trHeight w:val="315"/>
        </w:trPr>
        <w:tc>
          <w:tcPr>
            <w:tcW w:w="5601" w:type="dxa"/>
            <w:vAlign w:val="center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1F25DF" w:rsidP="001F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  <w:vAlign w:val="bottom"/>
          </w:tcPr>
          <w:p w:rsidR="004622BC" w:rsidRPr="00E0050A" w:rsidRDefault="001F25DF" w:rsidP="001F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1F25DF" w:rsidP="001F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4622BC" w:rsidRPr="00E0050A" w:rsidTr="00A30E1A">
        <w:trPr>
          <w:trHeight w:val="630"/>
        </w:trPr>
        <w:tc>
          <w:tcPr>
            <w:tcW w:w="5601" w:type="dxa"/>
            <w:vAlign w:val="center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 муниципальной собственности 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1F25DF" w:rsidP="00CE28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843" w:type="dxa"/>
            <w:noWrap/>
            <w:vAlign w:val="bottom"/>
          </w:tcPr>
          <w:p w:rsidR="004622BC" w:rsidRPr="00E0050A" w:rsidRDefault="001F25DF" w:rsidP="00622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4 000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1F25DF" w:rsidP="001F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4622BC" w:rsidRPr="00E0050A" w:rsidTr="00A30E1A">
        <w:trPr>
          <w:trHeight w:val="315"/>
        </w:trPr>
        <w:tc>
          <w:tcPr>
            <w:tcW w:w="5601" w:type="dxa"/>
            <w:vAlign w:val="center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1F25DF" w:rsidP="001F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3 527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  <w:vAlign w:val="bottom"/>
          </w:tcPr>
          <w:p w:rsidR="004622BC" w:rsidRPr="00E0050A" w:rsidRDefault="00CE28D2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2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3 527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F2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1F25DF" w:rsidP="004857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3 527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74912" w:rsidRPr="00E0050A" w:rsidTr="00A30E1A">
        <w:trPr>
          <w:trHeight w:val="315"/>
        </w:trPr>
        <w:tc>
          <w:tcPr>
            <w:tcW w:w="5601" w:type="dxa"/>
            <w:vAlign w:val="center"/>
          </w:tcPr>
          <w:p w:rsidR="00074912" w:rsidRPr="00E0050A" w:rsidRDefault="00074912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</w:t>
            </w:r>
          </w:p>
        </w:tc>
        <w:tc>
          <w:tcPr>
            <w:tcW w:w="1701" w:type="dxa"/>
            <w:noWrap/>
            <w:vAlign w:val="bottom"/>
          </w:tcPr>
          <w:p w:rsidR="00074912" w:rsidRPr="00E0050A" w:rsidRDefault="001F25DF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074912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  <w:noWrap/>
            <w:vAlign w:val="bottom"/>
          </w:tcPr>
          <w:p w:rsidR="00074912" w:rsidRPr="00E0050A" w:rsidRDefault="001F25DF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074912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  <w:noWrap/>
            <w:vAlign w:val="bottom"/>
          </w:tcPr>
          <w:p w:rsidR="00074912" w:rsidRPr="00E0050A" w:rsidRDefault="001F25DF" w:rsidP="004857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074912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E42DB7" w:rsidRPr="00E0050A" w:rsidTr="00E42DB7">
        <w:trPr>
          <w:trHeight w:val="1363"/>
        </w:trPr>
        <w:tc>
          <w:tcPr>
            <w:tcW w:w="5601" w:type="dxa"/>
            <w:vAlign w:val="center"/>
          </w:tcPr>
          <w:p w:rsidR="00E42DB7" w:rsidRPr="00E0050A" w:rsidRDefault="00E42DB7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1701" w:type="dxa"/>
            <w:noWrap/>
            <w:vAlign w:val="bottom"/>
          </w:tcPr>
          <w:p w:rsidR="00E42DB7" w:rsidRPr="00E0050A" w:rsidRDefault="001F25DF" w:rsidP="001F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31 45</w:t>
            </w:r>
            <w:r w:rsidR="00E42DB7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noWrap/>
            <w:vAlign w:val="bottom"/>
          </w:tcPr>
          <w:p w:rsidR="00E42DB7" w:rsidRPr="00E0050A" w:rsidRDefault="001F25DF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</w:t>
            </w:r>
            <w:r w:rsidR="00E42DB7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701" w:type="dxa"/>
            <w:noWrap/>
            <w:vAlign w:val="bottom"/>
          </w:tcPr>
          <w:p w:rsidR="00E42DB7" w:rsidRPr="00E0050A" w:rsidRDefault="001F25DF" w:rsidP="001F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</w:t>
            </w:r>
            <w:r w:rsidR="00E42DB7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622BC" w:rsidRPr="00E0050A" w:rsidTr="00A30E1A">
        <w:trPr>
          <w:trHeight w:val="315"/>
        </w:trPr>
        <w:tc>
          <w:tcPr>
            <w:tcW w:w="5601" w:type="dxa"/>
            <w:vAlign w:val="center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Штрафные санкции, возмещение ущерба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CE28D2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2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614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  <w:noWrap/>
            <w:vAlign w:val="bottom"/>
          </w:tcPr>
          <w:p w:rsidR="004622BC" w:rsidRPr="00E0050A" w:rsidRDefault="00CE28D2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2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614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48572B" w:rsidP="004857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2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614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E7133F" w:rsidRPr="00E0050A" w:rsidTr="00A30E1A">
        <w:trPr>
          <w:trHeight w:val="315"/>
        </w:trPr>
        <w:tc>
          <w:tcPr>
            <w:tcW w:w="5601" w:type="dxa"/>
            <w:vAlign w:val="center"/>
          </w:tcPr>
          <w:p w:rsidR="00E7133F" w:rsidRPr="00E0050A" w:rsidRDefault="00E7133F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noWrap/>
            <w:vAlign w:val="bottom"/>
          </w:tcPr>
          <w:p w:rsidR="00E7133F" w:rsidRPr="00E0050A" w:rsidRDefault="00E7133F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F2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  <w:noWrap/>
            <w:vAlign w:val="bottom"/>
          </w:tcPr>
          <w:p w:rsidR="00E7133F" w:rsidRPr="00E0050A" w:rsidRDefault="00E7133F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F2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  <w:noWrap/>
            <w:vAlign w:val="bottom"/>
          </w:tcPr>
          <w:p w:rsidR="00E7133F" w:rsidRPr="00E0050A" w:rsidRDefault="00E7133F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F2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010805" w:rsidRPr="00E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1F25DF" w:rsidRPr="00E0050A" w:rsidTr="00A30E1A">
        <w:trPr>
          <w:trHeight w:val="315"/>
        </w:trPr>
        <w:tc>
          <w:tcPr>
            <w:tcW w:w="5601" w:type="dxa"/>
            <w:vAlign w:val="center"/>
          </w:tcPr>
          <w:p w:rsidR="001F25DF" w:rsidRPr="00E0050A" w:rsidRDefault="001F25DF" w:rsidP="0048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701" w:type="dxa"/>
            <w:noWrap/>
            <w:vAlign w:val="bottom"/>
          </w:tcPr>
          <w:p w:rsidR="001F25DF" w:rsidRPr="00E0050A" w:rsidRDefault="001F25DF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843" w:type="dxa"/>
            <w:noWrap/>
            <w:vAlign w:val="bottom"/>
          </w:tcPr>
          <w:p w:rsidR="001F25DF" w:rsidRPr="00E0050A" w:rsidRDefault="001F25DF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701" w:type="dxa"/>
            <w:noWrap/>
            <w:vAlign w:val="bottom"/>
          </w:tcPr>
          <w:p w:rsidR="001F25DF" w:rsidRPr="00E0050A" w:rsidRDefault="001F25DF" w:rsidP="00157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</w:tr>
      <w:tr w:rsidR="004622BC" w:rsidRPr="00E0050A" w:rsidTr="00A30E1A">
        <w:trPr>
          <w:trHeight w:val="315"/>
        </w:trPr>
        <w:tc>
          <w:tcPr>
            <w:tcW w:w="5601" w:type="dxa"/>
            <w:noWrap/>
            <w:vAlign w:val="center"/>
          </w:tcPr>
          <w:p w:rsidR="004622BC" w:rsidRPr="00E0050A" w:rsidRDefault="004622BC" w:rsidP="00482D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 налоговые и неналоговые доходы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1F25DF" w:rsidP="00A67B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745 906,5</w:t>
            </w:r>
          </w:p>
        </w:tc>
        <w:tc>
          <w:tcPr>
            <w:tcW w:w="1843" w:type="dxa"/>
            <w:noWrap/>
            <w:vAlign w:val="bottom"/>
          </w:tcPr>
          <w:p w:rsidR="004622BC" w:rsidRPr="00E0050A" w:rsidRDefault="001F25DF" w:rsidP="00010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771 583,1</w:t>
            </w:r>
          </w:p>
        </w:tc>
        <w:tc>
          <w:tcPr>
            <w:tcW w:w="1701" w:type="dxa"/>
            <w:noWrap/>
            <w:vAlign w:val="bottom"/>
          </w:tcPr>
          <w:p w:rsidR="004622BC" w:rsidRPr="00E0050A" w:rsidRDefault="001F25DF" w:rsidP="00A67B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840 419,8</w:t>
            </w:r>
          </w:p>
        </w:tc>
      </w:tr>
    </w:tbl>
    <w:p w:rsidR="004622BC" w:rsidRPr="00E0050A" w:rsidRDefault="004622BC" w:rsidP="00AE72A0">
      <w:pPr>
        <w:rPr>
          <w:rFonts w:ascii="Times New Roman" w:hAnsi="Times New Roman" w:cs="Times New Roman"/>
        </w:rPr>
      </w:pPr>
    </w:p>
    <w:p w:rsidR="004622BC" w:rsidRPr="00E0050A" w:rsidRDefault="004622BC" w:rsidP="00AE72A0">
      <w:pPr>
        <w:rPr>
          <w:rFonts w:ascii="Times New Roman" w:hAnsi="Times New Roman" w:cs="Times New Roman"/>
        </w:rPr>
      </w:pPr>
    </w:p>
    <w:p w:rsidR="004622BC" w:rsidRPr="00E0050A" w:rsidRDefault="004622BC" w:rsidP="00AE72A0">
      <w:pPr>
        <w:rPr>
          <w:rFonts w:ascii="Times New Roman" w:hAnsi="Times New Roman" w:cs="Times New Roman"/>
        </w:rPr>
      </w:pPr>
    </w:p>
    <w:p w:rsidR="004622BC" w:rsidRPr="00E0050A" w:rsidRDefault="004622BC" w:rsidP="00AE72A0">
      <w:pPr>
        <w:rPr>
          <w:rFonts w:ascii="Times New Roman" w:hAnsi="Times New Roman" w:cs="Times New Roman"/>
        </w:rPr>
      </w:pPr>
    </w:p>
    <w:p w:rsidR="004622BC" w:rsidRPr="00E0050A" w:rsidRDefault="004622BC" w:rsidP="009311A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22BC" w:rsidRPr="00E0050A" w:rsidRDefault="004622BC" w:rsidP="009311A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22BC" w:rsidRPr="00E0050A" w:rsidRDefault="004622BC" w:rsidP="009311A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22BC" w:rsidRPr="00E0050A" w:rsidRDefault="004622BC" w:rsidP="009311A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22BC" w:rsidRPr="00E0050A" w:rsidRDefault="004622BC" w:rsidP="009311A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22BC" w:rsidRPr="00E0050A" w:rsidRDefault="004622BC" w:rsidP="009311A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22BC" w:rsidRPr="00E0050A" w:rsidRDefault="004622BC" w:rsidP="009311A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22BC" w:rsidRPr="00E0050A" w:rsidRDefault="004622BC" w:rsidP="009311A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22BC" w:rsidRPr="00E0050A" w:rsidRDefault="004622BC" w:rsidP="009311A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22BC" w:rsidRPr="0074079C" w:rsidRDefault="004622BC" w:rsidP="009311A1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74079C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Структура налоговых и неналоговых доходов </w:t>
      </w:r>
    </w:p>
    <w:p w:rsidR="004622BC" w:rsidRPr="0074079C" w:rsidRDefault="004622BC" w:rsidP="009311A1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74079C">
        <w:rPr>
          <w:rFonts w:ascii="Times New Roman" w:hAnsi="Times New Roman" w:cs="Times New Roman"/>
          <w:b/>
          <w:color w:val="002060"/>
          <w:sz w:val="48"/>
          <w:szCs w:val="48"/>
        </w:rPr>
        <w:t>местного бюджета</w:t>
      </w:r>
    </w:p>
    <w:p w:rsidR="004622BC" w:rsidRPr="0074079C" w:rsidRDefault="004622BC" w:rsidP="009311A1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4622BC" w:rsidRDefault="00943D71" w:rsidP="00AE72A0">
      <w:r>
        <w:rPr>
          <w:noProof/>
          <w:lang w:eastAsia="ru-RU"/>
        </w:rPr>
        <w:drawing>
          <wp:inline distT="0" distB="0" distL="0" distR="0">
            <wp:extent cx="6696553" cy="4823139"/>
            <wp:effectExtent l="19050" t="0" r="28097" b="0"/>
            <wp:docPr id="5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622BC" w:rsidRDefault="004622BC" w:rsidP="00AE72A0">
      <w:pPr>
        <w:jc w:val="center"/>
      </w:pPr>
    </w:p>
    <w:p w:rsidR="004622BC" w:rsidRDefault="004622BC" w:rsidP="00AE72A0">
      <w:pPr>
        <w:jc w:val="center"/>
      </w:pPr>
    </w:p>
    <w:p w:rsidR="004622BC" w:rsidRDefault="004622BC" w:rsidP="00AE72A0">
      <w:pPr>
        <w:jc w:val="center"/>
      </w:pPr>
    </w:p>
    <w:p w:rsidR="004622BC" w:rsidRDefault="004622BC" w:rsidP="00AE72A0">
      <w:pPr>
        <w:jc w:val="center"/>
      </w:pPr>
    </w:p>
    <w:p w:rsidR="004622BC" w:rsidRDefault="004622BC" w:rsidP="00AE72A0">
      <w:pPr>
        <w:jc w:val="center"/>
      </w:pPr>
    </w:p>
    <w:p w:rsidR="004622BC" w:rsidRDefault="004622BC" w:rsidP="00AE72A0">
      <w:pPr>
        <w:jc w:val="center"/>
      </w:pPr>
    </w:p>
    <w:p w:rsidR="004622BC" w:rsidRDefault="004622BC" w:rsidP="00AE72A0">
      <w:pPr>
        <w:jc w:val="center"/>
      </w:pPr>
    </w:p>
    <w:p w:rsidR="004622BC" w:rsidRDefault="004622BC" w:rsidP="004F32FD"/>
    <w:p w:rsidR="00DC3B13" w:rsidRDefault="00DC3B13" w:rsidP="004F32FD"/>
    <w:p w:rsidR="00DC3B13" w:rsidRDefault="00DC3B13" w:rsidP="004F32FD"/>
    <w:p w:rsidR="00DC3B13" w:rsidRDefault="00DC3B13" w:rsidP="004F32FD"/>
    <w:p w:rsidR="00DC3B13" w:rsidRDefault="00DC3B13" w:rsidP="004F32FD"/>
    <w:p w:rsidR="004622BC" w:rsidRPr="0074079C" w:rsidRDefault="004622BC" w:rsidP="00BB6D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8"/>
          <w:szCs w:val="48"/>
        </w:rPr>
      </w:pPr>
      <w:r w:rsidRPr="0074079C">
        <w:rPr>
          <w:rFonts w:ascii="Times New Roman" w:hAnsi="Times New Roman" w:cs="Times New Roman"/>
          <w:b/>
          <w:bCs/>
          <w:color w:val="002060"/>
          <w:sz w:val="48"/>
          <w:szCs w:val="48"/>
        </w:rPr>
        <w:t xml:space="preserve">Сведения о крупных налогоплательщиках </w:t>
      </w:r>
    </w:p>
    <w:p w:rsidR="004622BC" w:rsidRPr="0074079C" w:rsidRDefault="004622BC" w:rsidP="00BB6D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8"/>
          <w:szCs w:val="48"/>
        </w:rPr>
      </w:pPr>
      <w:r w:rsidRPr="0074079C">
        <w:rPr>
          <w:rFonts w:ascii="Times New Roman" w:hAnsi="Times New Roman" w:cs="Times New Roman"/>
          <w:b/>
          <w:bCs/>
          <w:color w:val="002060"/>
          <w:sz w:val="48"/>
          <w:szCs w:val="48"/>
        </w:rPr>
        <w:t>Кыштымского городского округа</w:t>
      </w:r>
    </w:p>
    <w:p w:rsidR="004622BC" w:rsidRPr="0074079C" w:rsidRDefault="004622BC" w:rsidP="00945DCD">
      <w:pPr>
        <w:jc w:val="center"/>
        <w:rPr>
          <w:rFonts w:ascii="Times New Roman" w:hAnsi="Times New Roman" w:cs="Times New Roman"/>
          <w:b/>
          <w:bCs/>
          <w:color w:val="002060"/>
          <w:sz w:val="48"/>
          <w:szCs w:val="48"/>
        </w:rPr>
      </w:pPr>
    </w:p>
    <w:p w:rsidR="004622BC" w:rsidRPr="00E0050A" w:rsidRDefault="004622BC" w:rsidP="00945DCD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:rsidR="004622BC" w:rsidRPr="00E0050A" w:rsidRDefault="001F25DF" w:rsidP="00945DC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B6D29">
        <w:rPr>
          <w:rFonts w:ascii="Times New Roman" w:hAnsi="Times New Roman" w:cs="Times New Roman"/>
          <w:b/>
          <w:bCs/>
          <w:sz w:val="40"/>
          <w:szCs w:val="40"/>
        </w:rPr>
        <w:object w:dxaOrig="4328" w:dyaOrig="32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15.8pt;height:318.75pt" o:ole="">
            <v:imagedata r:id="rId12" o:title=""/>
          </v:shape>
          <o:OLEObject Type="Embed" ProgID="PowerPoint.Slide.12" ShapeID="_x0000_i1035" DrawAspect="Content" ObjectID="_1810640902" r:id="rId13"/>
        </w:object>
      </w:r>
    </w:p>
    <w:p w:rsidR="004622BC" w:rsidRDefault="004622BC" w:rsidP="00677F77">
      <w:pPr>
        <w:spacing w:line="240" w:lineRule="auto"/>
        <w:jc w:val="center"/>
        <w:rPr>
          <w:rFonts w:cs="MS Sans Serif"/>
          <w:b/>
          <w:bCs/>
          <w:sz w:val="40"/>
          <w:szCs w:val="40"/>
        </w:rPr>
      </w:pPr>
    </w:p>
    <w:p w:rsidR="004622BC" w:rsidRDefault="004622BC" w:rsidP="00677F77">
      <w:pPr>
        <w:spacing w:line="240" w:lineRule="auto"/>
        <w:jc w:val="center"/>
        <w:rPr>
          <w:rFonts w:cs="MS Sans Serif"/>
          <w:b/>
          <w:bCs/>
          <w:sz w:val="40"/>
          <w:szCs w:val="40"/>
        </w:rPr>
      </w:pPr>
    </w:p>
    <w:p w:rsidR="004622BC" w:rsidRDefault="004622BC" w:rsidP="00677F77">
      <w:pPr>
        <w:spacing w:line="240" w:lineRule="auto"/>
        <w:jc w:val="center"/>
        <w:rPr>
          <w:rFonts w:cs="MS Sans Serif"/>
          <w:b/>
          <w:bCs/>
          <w:sz w:val="40"/>
          <w:szCs w:val="40"/>
        </w:rPr>
      </w:pPr>
    </w:p>
    <w:p w:rsidR="00E0050A" w:rsidRDefault="00E0050A" w:rsidP="00677F77">
      <w:pPr>
        <w:spacing w:line="240" w:lineRule="auto"/>
        <w:jc w:val="center"/>
        <w:rPr>
          <w:rFonts w:cs="MS Sans Serif"/>
          <w:b/>
          <w:bCs/>
          <w:sz w:val="40"/>
          <w:szCs w:val="40"/>
        </w:rPr>
      </w:pPr>
    </w:p>
    <w:p w:rsidR="00E0050A" w:rsidRDefault="00E0050A" w:rsidP="00677F77">
      <w:pPr>
        <w:spacing w:line="240" w:lineRule="auto"/>
        <w:jc w:val="center"/>
        <w:rPr>
          <w:rFonts w:cs="MS Sans Serif"/>
          <w:b/>
          <w:bCs/>
          <w:sz w:val="40"/>
          <w:szCs w:val="40"/>
        </w:rPr>
      </w:pPr>
    </w:p>
    <w:p w:rsidR="00E0050A" w:rsidRDefault="00E0050A" w:rsidP="00677F77">
      <w:pPr>
        <w:spacing w:line="240" w:lineRule="auto"/>
        <w:jc w:val="center"/>
        <w:rPr>
          <w:rFonts w:cs="MS Sans Serif"/>
          <w:b/>
          <w:bCs/>
          <w:sz w:val="40"/>
          <w:szCs w:val="40"/>
        </w:rPr>
      </w:pPr>
    </w:p>
    <w:p w:rsidR="00E0050A" w:rsidRDefault="00E0050A" w:rsidP="00677F77">
      <w:pPr>
        <w:spacing w:line="240" w:lineRule="auto"/>
        <w:jc w:val="center"/>
        <w:rPr>
          <w:rFonts w:cs="MS Sans Serif"/>
          <w:b/>
          <w:bCs/>
          <w:sz w:val="40"/>
          <w:szCs w:val="40"/>
        </w:rPr>
      </w:pPr>
    </w:p>
    <w:p w:rsidR="00BD6CA7" w:rsidRDefault="00BD6CA7" w:rsidP="005B78EA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4622BC" w:rsidRPr="00E0050A" w:rsidRDefault="00EC7538" w:rsidP="00EC7538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2060"/>
          <w:sz w:val="36"/>
          <w:szCs w:val="36"/>
        </w:rPr>
        <w:lastRenderedPageBreak/>
        <w:t xml:space="preserve">                            </w:t>
      </w:r>
      <w:r w:rsidR="004622BC" w:rsidRPr="00E0050A">
        <w:rPr>
          <w:rFonts w:ascii="Times New Roman" w:hAnsi="Times New Roman" w:cs="Times New Roman"/>
          <w:b/>
          <w:bCs/>
          <w:color w:val="002060"/>
          <w:sz w:val="36"/>
          <w:szCs w:val="36"/>
        </w:rPr>
        <w:t>Распределение расходов бюджета</w:t>
      </w:r>
    </w:p>
    <w:p w:rsidR="004622BC" w:rsidRPr="00E0050A" w:rsidRDefault="004622BC" w:rsidP="00BD6C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E0050A">
        <w:rPr>
          <w:rFonts w:ascii="Times New Roman" w:hAnsi="Times New Roman" w:cs="Times New Roman"/>
          <w:b/>
          <w:bCs/>
          <w:color w:val="002060"/>
          <w:sz w:val="36"/>
          <w:szCs w:val="36"/>
        </w:rPr>
        <w:t>Кыштымского городского округа</w:t>
      </w:r>
    </w:p>
    <w:p w:rsidR="004622BC" w:rsidRPr="00E0050A" w:rsidRDefault="004622BC" w:rsidP="00BD6C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E0050A">
        <w:rPr>
          <w:rFonts w:ascii="Times New Roman" w:hAnsi="Times New Roman" w:cs="Times New Roman"/>
          <w:b/>
          <w:bCs/>
          <w:color w:val="002060"/>
          <w:sz w:val="36"/>
          <w:szCs w:val="36"/>
        </w:rPr>
        <w:t>по государственным программам Челябинской области</w:t>
      </w:r>
    </w:p>
    <w:p w:rsidR="004622BC" w:rsidRPr="00E0050A" w:rsidRDefault="004622BC" w:rsidP="00BD6C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E0050A">
        <w:rPr>
          <w:rFonts w:ascii="Times New Roman" w:hAnsi="Times New Roman" w:cs="Times New Roman"/>
          <w:b/>
          <w:bCs/>
          <w:color w:val="002060"/>
          <w:sz w:val="36"/>
          <w:szCs w:val="36"/>
        </w:rPr>
        <w:t>и муниципальным программам</w:t>
      </w:r>
    </w:p>
    <w:p w:rsidR="004622BC" w:rsidRDefault="004622BC" w:rsidP="00677F77">
      <w:pPr>
        <w:spacing w:line="240" w:lineRule="auto"/>
        <w:jc w:val="right"/>
        <w:rPr>
          <w:rFonts w:cs="MS Sans Serif"/>
          <w:b/>
          <w:bCs/>
          <w:color w:val="002060"/>
          <w:sz w:val="36"/>
          <w:szCs w:val="36"/>
        </w:rPr>
      </w:pPr>
      <w:r w:rsidRPr="00E0050A">
        <w:rPr>
          <w:rFonts w:ascii="Times New Roman" w:hAnsi="Times New Roman" w:cs="Times New Roman"/>
          <w:b/>
          <w:bCs/>
          <w:color w:val="002060"/>
          <w:sz w:val="36"/>
          <w:szCs w:val="36"/>
        </w:rPr>
        <w:t>тыс. руб</w:t>
      </w:r>
      <w:r w:rsidRPr="00A30E1A">
        <w:rPr>
          <w:rFonts w:cs="MS Sans Serif"/>
          <w:b/>
          <w:bCs/>
          <w:color w:val="002060"/>
          <w:sz w:val="36"/>
          <w:szCs w:val="36"/>
        </w:rPr>
        <w:t xml:space="preserve">. </w:t>
      </w:r>
    </w:p>
    <w:tbl>
      <w:tblPr>
        <w:tblW w:w="10919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81"/>
        <w:gridCol w:w="4808"/>
        <w:gridCol w:w="1843"/>
        <w:gridCol w:w="1984"/>
        <w:gridCol w:w="1703"/>
      </w:tblGrid>
      <w:tr w:rsidR="00396779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/</w:t>
            </w:r>
            <w:proofErr w:type="spellStart"/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EC33A0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EC33A0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2026</w:t>
            </w:r>
            <w:r w:rsidR="00396779"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6779" w:rsidRPr="00E0050A" w:rsidRDefault="00396779" w:rsidP="00EC3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202</w:t>
            </w:r>
            <w:r w:rsidR="00EC33A0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7</w:t>
            </w: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33A0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0050A" w:rsidRDefault="00EC33A0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Челябинской области "Развитие образования в Челябинской области"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500 477.0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501 608.5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501 213.1</w:t>
            </w:r>
          </w:p>
        </w:tc>
      </w:tr>
      <w:tr w:rsidR="00EC33A0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0050A" w:rsidRDefault="00EC33A0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Челябинской области "Поддержка и развитие дошкольного образования в Челябинской области"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253 409.2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253 544.6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253 685.5</w:t>
            </w:r>
          </w:p>
        </w:tc>
      </w:tr>
      <w:tr w:rsidR="00EC33A0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0050A" w:rsidRDefault="00EC33A0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Челябинской области "Развитие дорожного хозяйства и транспортной доступности в Челябинской области"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88 216.7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26 350.5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26 284.9</w:t>
            </w:r>
          </w:p>
        </w:tc>
      </w:tr>
      <w:tr w:rsidR="00EC33A0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0050A" w:rsidRDefault="00EC33A0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Челябинской области "Развитие архивного дела в Челябинской области"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305.8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305.8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305.8</w:t>
            </w:r>
          </w:p>
        </w:tc>
      </w:tr>
      <w:tr w:rsidR="00EC33A0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0050A" w:rsidRDefault="00EC33A0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Челябинской области "Обеспечение доступным и комфортным жильем граждан Российской Федерации в Челябинской области"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40 778.1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127 167.8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136 420.7</w:t>
            </w:r>
          </w:p>
        </w:tc>
      </w:tr>
      <w:tr w:rsidR="00EC33A0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0050A" w:rsidRDefault="00EC33A0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Челябинской области "Энергосбережение и повышение энергетической эффективности"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553.6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553.6</w:t>
            </w:r>
          </w:p>
        </w:tc>
      </w:tr>
      <w:tr w:rsidR="00EC33A0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0050A" w:rsidRDefault="00EC33A0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Челябинской области "Развитие физической культуры и спорта в Челябинской области"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55 358.4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65 099.9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14 299.2</w:t>
            </w:r>
          </w:p>
        </w:tc>
      </w:tr>
      <w:tr w:rsidR="00EC33A0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0050A" w:rsidRDefault="00EC33A0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Челябинской области "Поддержка инициативных проектов в муниципальных образованиях Челябинской области"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31 834.7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30 243.5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28 652.4</w:t>
            </w:r>
          </w:p>
        </w:tc>
      </w:tr>
      <w:tr w:rsidR="00EC33A0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0050A" w:rsidRDefault="00EC33A0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Челябинской области "Развитие социальной защиты населения в Челябинской области"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289 220.5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314 759.0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320 637.4</w:t>
            </w:r>
          </w:p>
        </w:tc>
      </w:tr>
      <w:tr w:rsidR="00EC33A0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0050A" w:rsidRDefault="00EC33A0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Челябинской области "Охрана окружающей среды Челябинской области" на 2018 - 2025 годы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6 060.6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6 060.6</w:t>
            </w:r>
          </w:p>
        </w:tc>
      </w:tr>
      <w:tr w:rsidR="00EC33A0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0050A" w:rsidRDefault="00EC33A0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Челябинской области "Благоустройство населенных пунктов Челябинской области"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237 529.1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17 625.1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17 201.0</w:t>
            </w:r>
          </w:p>
        </w:tc>
      </w:tr>
      <w:tr w:rsidR="00EC33A0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0050A" w:rsidRDefault="00EC33A0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Челябинской области "Обеспечение общественной безопасности в Челябинской области"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4 623.3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1 820.5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1 820.5</w:t>
            </w:r>
          </w:p>
        </w:tc>
      </w:tr>
      <w:tr w:rsidR="00EC33A0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0050A" w:rsidRDefault="00EC33A0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"Содействие развитию садоводства в Кыштымском городском округе"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98.0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98.0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98.0</w:t>
            </w:r>
          </w:p>
        </w:tc>
      </w:tr>
      <w:tr w:rsidR="00EC33A0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0050A" w:rsidRDefault="00EC33A0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"Повышение эффективности реализации молодежной политики в Кыштымском городском округе"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451.0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451.0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451.0</w:t>
            </w:r>
          </w:p>
        </w:tc>
      </w:tr>
      <w:tr w:rsidR="00EC33A0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0050A" w:rsidRDefault="00EC33A0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Кыштымского городского округа"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23 599.8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23 598.9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23 599.8</w:t>
            </w:r>
          </w:p>
        </w:tc>
      </w:tr>
      <w:tr w:rsidR="00EC33A0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0050A" w:rsidRDefault="00EC33A0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"Энергосбережение и повышение энергетической эффективности Кыштымского городского округа"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7 162.8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7 162.8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7 162.8</w:t>
            </w:r>
          </w:p>
        </w:tc>
      </w:tr>
      <w:tr w:rsidR="00EC33A0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0050A" w:rsidRDefault="00EC33A0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"Повышение эффективности муниципального управления и открытости деятельности органов местного самоуправления Кыштымского городского округа"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6 240.1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6 240.1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6 240.1</w:t>
            </w:r>
          </w:p>
        </w:tc>
      </w:tr>
      <w:tr w:rsidR="00EC33A0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0050A" w:rsidRDefault="00EC33A0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Челябинской области "Развитие сельского хозяйства в Челябинской области"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4 655.6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EC33A0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0050A" w:rsidRDefault="00EC33A0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"Улучшение условий и охраны труда в Кыштымском городском округе"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80.0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80.0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80.0</w:t>
            </w:r>
          </w:p>
        </w:tc>
      </w:tr>
      <w:tr w:rsidR="00EC33A0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0050A" w:rsidRDefault="00EC33A0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"Экологическая программа Кыштымского городского округа"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3 358.9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3 507.2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3 662.6</w:t>
            </w:r>
          </w:p>
        </w:tc>
      </w:tr>
      <w:tr w:rsidR="00EC33A0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0050A" w:rsidRDefault="00EC33A0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доступным и комфортным жильем граждан Российской Федерации" в Кыштымском городском округе"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650.0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650.0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650.0</w:t>
            </w:r>
          </w:p>
        </w:tc>
      </w:tr>
      <w:tr w:rsidR="00EC33A0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0050A" w:rsidRDefault="00EC33A0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Челябинской области "Содействие занятости населения Челябинской области"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890.8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890.8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890.8</w:t>
            </w:r>
          </w:p>
        </w:tc>
      </w:tr>
      <w:tr w:rsidR="00EC33A0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0050A" w:rsidRDefault="00EC33A0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Челябинской области "Развитие культуры в Челябинской области"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164 166.1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148.6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148.6</w:t>
            </w:r>
          </w:p>
        </w:tc>
      </w:tr>
      <w:tr w:rsidR="00EC33A0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0050A" w:rsidRDefault="00EC33A0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эффективности использования муниципального имущества"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8 982.1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8 982.1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8 982.1</w:t>
            </w:r>
          </w:p>
        </w:tc>
      </w:tr>
      <w:tr w:rsidR="00EC33A0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0050A" w:rsidRDefault="00EC33A0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физической культуры и спорта в Кыштымском городском округе"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50 871.5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50 871.5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50 889.5</w:t>
            </w:r>
          </w:p>
        </w:tc>
      </w:tr>
      <w:tr w:rsidR="00EC33A0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0050A" w:rsidRDefault="00EC33A0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в Кыштымском городском округе"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567 334.5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7E63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514 218,8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7E63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537 919,8</w:t>
            </w:r>
          </w:p>
        </w:tc>
      </w:tr>
      <w:tr w:rsidR="00EC33A0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0050A" w:rsidRDefault="00EC33A0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культуры и туризма в Кыштымском городском округе"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159 585.9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159 734.9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159 884.9</w:t>
            </w:r>
          </w:p>
        </w:tc>
      </w:tr>
      <w:tr w:rsidR="00EC33A0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0050A" w:rsidRDefault="00EC33A0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"Повышение качества жизни граждан пожилого возраста и иных категорий граждан в Кыштымском городском округе"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20 533.8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20 533.8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20 533.8</w:t>
            </w:r>
          </w:p>
        </w:tc>
      </w:tr>
      <w:tr w:rsidR="00EC33A0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0050A" w:rsidRDefault="00EC33A0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"Доступная среда в Кыштымском городском округе"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1 159.0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1 159.0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1 159.0</w:t>
            </w:r>
          </w:p>
        </w:tc>
      </w:tr>
      <w:tr w:rsidR="00EC33A0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0050A" w:rsidRDefault="00EC33A0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улично-дорожной сети Кыштымского городского округа"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7 500.0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7 500.0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7 500.0</w:t>
            </w:r>
          </w:p>
        </w:tc>
      </w:tr>
      <w:tr w:rsidR="00EC33A0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0050A" w:rsidRDefault="00EC33A0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"Благоустройство Кыштымского городского округа"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41 210.5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41 197.0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41 197.0</w:t>
            </w:r>
          </w:p>
        </w:tc>
      </w:tr>
      <w:tr w:rsidR="00EC33A0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0050A" w:rsidRDefault="00EC33A0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 в Кыштымском городском округе"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3 846.9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7E63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3 321,8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63E1" w:rsidRPr="00EC33A0" w:rsidRDefault="007E63E1" w:rsidP="007E63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3321,8</w:t>
            </w:r>
          </w:p>
        </w:tc>
      </w:tr>
      <w:tr w:rsidR="00EC33A0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0050A" w:rsidRDefault="00EC33A0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целевая программа "Кадровое обеспечение ГБУЗ "Городская больница им. А.П. Силаева </w:t>
            </w:r>
            <w:proofErr w:type="gramStart"/>
            <w:r w:rsidRPr="00EC33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C33A0">
              <w:rPr>
                <w:rFonts w:ascii="Times New Roman" w:hAnsi="Times New Roman" w:cs="Times New Roman"/>
                <w:sz w:val="24"/>
                <w:szCs w:val="24"/>
              </w:rPr>
              <w:t>. Кыштым"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480.0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480.0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480.0</w:t>
            </w:r>
          </w:p>
        </w:tc>
      </w:tr>
      <w:tr w:rsidR="00EC33A0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0050A" w:rsidRDefault="00EC33A0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"Поддержка и развитие малого и среднего предпринимательства Кыштымского городского округа"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450.0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450.0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450.0</w:t>
            </w:r>
          </w:p>
        </w:tc>
      </w:tr>
      <w:tr w:rsidR="00EC33A0" w:rsidRPr="00E0050A" w:rsidTr="00EC33A0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0050A" w:rsidRDefault="00EC33A0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0050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информационного общества в Кыштымском городском округе"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120.3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120.3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120.3</w:t>
            </w:r>
          </w:p>
        </w:tc>
      </w:tr>
      <w:tr w:rsidR="00EC33A0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0050A" w:rsidRDefault="00EC33A0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3A0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EC33A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sz w:val="24"/>
                <w:szCs w:val="24"/>
              </w:rPr>
              <w:t>315 546.8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7E63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312 590,8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7E63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346 937,8</w:t>
            </w:r>
          </w:p>
        </w:tc>
      </w:tr>
      <w:tr w:rsidR="00EC33A0" w:rsidRPr="00E0050A" w:rsidTr="00396779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0050A" w:rsidRDefault="00EC33A0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EC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0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59096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7E63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28 562,6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C33A0" w:rsidRDefault="007E63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60 450,2</w:t>
            </w:r>
          </w:p>
        </w:tc>
      </w:tr>
      <w:tr w:rsidR="00EC33A0" w:rsidRPr="00E0050A" w:rsidTr="00EC33A0">
        <w:trPr>
          <w:trHeight w:val="866"/>
        </w:trPr>
        <w:tc>
          <w:tcPr>
            <w:tcW w:w="58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33A0" w:rsidRPr="00E0050A" w:rsidRDefault="00EC33A0" w:rsidP="0039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808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EC33A0" w:rsidRPr="00EC33A0" w:rsidRDefault="00EC33A0" w:rsidP="00EC33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2 890 727.2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2 537 689.</w:t>
            </w:r>
            <w:r w:rsidR="007E6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EC33A0" w:rsidRPr="00EC33A0" w:rsidRDefault="00EC33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2 589 944.</w:t>
            </w:r>
            <w:r w:rsidR="007E6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C770AC" w:rsidRDefault="00C770AC" w:rsidP="0028523A">
      <w:pPr>
        <w:spacing w:line="240" w:lineRule="auto"/>
        <w:rPr>
          <w:rFonts w:cs="MS Sans Serif"/>
          <w:b/>
          <w:bCs/>
          <w:sz w:val="40"/>
          <w:szCs w:val="40"/>
        </w:rPr>
      </w:pPr>
    </w:p>
    <w:p w:rsidR="00EC7538" w:rsidRDefault="00EC7538" w:rsidP="0028523A">
      <w:pPr>
        <w:spacing w:line="240" w:lineRule="auto"/>
        <w:rPr>
          <w:rFonts w:cs="MS Sans Serif"/>
          <w:b/>
          <w:bCs/>
          <w:sz w:val="40"/>
          <w:szCs w:val="40"/>
        </w:rPr>
      </w:pPr>
    </w:p>
    <w:p w:rsidR="00EC7538" w:rsidRDefault="00EC7538" w:rsidP="0028523A">
      <w:pPr>
        <w:spacing w:line="240" w:lineRule="auto"/>
        <w:rPr>
          <w:rFonts w:cs="MS Sans Serif"/>
          <w:b/>
          <w:bCs/>
          <w:sz w:val="40"/>
          <w:szCs w:val="40"/>
        </w:rPr>
      </w:pPr>
    </w:p>
    <w:p w:rsidR="00EC7538" w:rsidRDefault="00EC7538" w:rsidP="0028523A">
      <w:pPr>
        <w:spacing w:line="240" w:lineRule="auto"/>
        <w:rPr>
          <w:rFonts w:cs="MS Sans Serif"/>
          <w:b/>
          <w:bCs/>
          <w:sz w:val="40"/>
          <w:szCs w:val="40"/>
        </w:rPr>
      </w:pPr>
    </w:p>
    <w:p w:rsidR="00EC7538" w:rsidRDefault="00EC7538" w:rsidP="0028523A">
      <w:pPr>
        <w:spacing w:line="240" w:lineRule="auto"/>
        <w:rPr>
          <w:rFonts w:cs="MS Sans Serif"/>
          <w:b/>
          <w:bCs/>
          <w:sz w:val="40"/>
          <w:szCs w:val="40"/>
        </w:rPr>
      </w:pPr>
    </w:p>
    <w:p w:rsidR="00EC7538" w:rsidRDefault="00EC7538" w:rsidP="0028523A">
      <w:pPr>
        <w:spacing w:line="240" w:lineRule="auto"/>
        <w:rPr>
          <w:rFonts w:cs="MS Sans Serif"/>
          <w:b/>
          <w:bCs/>
          <w:sz w:val="40"/>
          <w:szCs w:val="40"/>
        </w:rPr>
      </w:pPr>
    </w:p>
    <w:p w:rsidR="004622BC" w:rsidRPr="00E0050A" w:rsidRDefault="004622BC" w:rsidP="00E005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E0050A">
        <w:rPr>
          <w:rFonts w:ascii="Times New Roman" w:hAnsi="Times New Roman" w:cs="Times New Roman"/>
          <w:b/>
          <w:bCs/>
          <w:color w:val="002060"/>
          <w:sz w:val="40"/>
          <w:szCs w:val="40"/>
        </w:rPr>
        <w:lastRenderedPageBreak/>
        <w:t xml:space="preserve">Ведомственная структура расходов бюджета </w:t>
      </w:r>
    </w:p>
    <w:p w:rsidR="004622BC" w:rsidRPr="00E0050A" w:rsidRDefault="004622BC" w:rsidP="00E005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E0050A">
        <w:rPr>
          <w:rFonts w:ascii="Times New Roman" w:hAnsi="Times New Roman" w:cs="Times New Roman"/>
          <w:b/>
          <w:bCs/>
          <w:color w:val="002060"/>
          <w:sz w:val="40"/>
          <w:szCs w:val="40"/>
        </w:rPr>
        <w:t>Кыштымского городского округа</w:t>
      </w:r>
    </w:p>
    <w:tbl>
      <w:tblPr>
        <w:tblpPr w:leftFromText="180" w:rightFromText="180" w:vertAnchor="text" w:horzAnchor="margin" w:tblpY="414"/>
        <w:tblW w:w="10751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000"/>
      </w:tblPr>
      <w:tblGrid>
        <w:gridCol w:w="5353"/>
        <w:gridCol w:w="1854"/>
        <w:gridCol w:w="1701"/>
        <w:gridCol w:w="1843"/>
      </w:tblGrid>
      <w:tr w:rsidR="004622BC" w:rsidRPr="00DB3920" w:rsidTr="00A30E1A">
        <w:trPr>
          <w:trHeight w:val="623"/>
        </w:trPr>
        <w:tc>
          <w:tcPr>
            <w:tcW w:w="5353" w:type="dxa"/>
            <w:vAlign w:val="center"/>
          </w:tcPr>
          <w:p w:rsidR="004622BC" w:rsidRPr="00DB3920" w:rsidRDefault="004622BC" w:rsidP="005C75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Кыштымского городского округа </w:t>
            </w:r>
          </w:p>
        </w:tc>
        <w:tc>
          <w:tcPr>
            <w:tcW w:w="1854" w:type="dxa"/>
            <w:vAlign w:val="center"/>
          </w:tcPr>
          <w:p w:rsidR="004622BC" w:rsidRPr="00DB3920" w:rsidRDefault="004622BC" w:rsidP="00EC33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EC3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B3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4622BC" w:rsidRPr="00DB3920" w:rsidRDefault="004622BC" w:rsidP="00EC33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EC3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B3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4622BC" w:rsidRPr="00DB3920" w:rsidRDefault="004622BC" w:rsidP="00EC33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EC3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B3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C33A0" w:rsidRPr="00DB3920" w:rsidTr="00EC33A0">
        <w:trPr>
          <w:trHeight w:val="255"/>
        </w:trPr>
        <w:tc>
          <w:tcPr>
            <w:tcW w:w="5353" w:type="dxa"/>
            <w:noWrap/>
            <w:vAlign w:val="center"/>
          </w:tcPr>
          <w:p w:rsidR="00EC33A0" w:rsidRPr="00DB3920" w:rsidRDefault="00EC33A0" w:rsidP="00F27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 тыс. рублей:</w:t>
            </w:r>
          </w:p>
        </w:tc>
        <w:tc>
          <w:tcPr>
            <w:tcW w:w="1854" w:type="dxa"/>
            <w:noWrap/>
            <w:vAlign w:val="bottom"/>
          </w:tcPr>
          <w:p w:rsidR="00EC33A0" w:rsidRPr="00EC33A0" w:rsidRDefault="00EC33A0" w:rsidP="00EC33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2 890 727.2</w:t>
            </w:r>
          </w:p>
        </w:tc>
        <w:tc>
          <w:tcPr>
            <w:tcW w:w="1701" w:type="dxa"/>
            <w:noWrap/>
            <w:vAlign w:val="bottom"/>
          </w:tcPr>
          <w:p w:rsidR="00EC33A0" w:rsidRPr="00EC33A0" w:rsidRDefault="00EC33A0" w:rsidP="00EC33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2 537 689.4</w:t>
            </w:r>
          </w:p>
        </w:tc>
        <w:tc>
          <w:tcPr>
            <w:tcW w:w="1843" w:type="dxa"/>
            <w:noWrap/>
            <w:vAlign w:val="bottom"/>
          </w:tcPr>
          <w:p w:rsidR="00EC33A0" w:rsidRPr="00EC33A0" w:rsidRDefault="00EC33A0" w:rsidP="00EC33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2 589 944.7</w:t>
            </w:r>
          </w:p>
        </w:tc>
      </w:tr>
      <w:tr w:rsidR="004622BC" w:rsidRPr="00DB3920" w:rsidTr="00D666AB">
        <w:trPr>
          <w:trHeight w:val="1046"/>
        </w:trPr>
        <w:tc>
          <w:tcPr>
            <w:tcW w:w="5353" w:type="dxa"/>
            <w:vAlign w:val="center"/>
          </w:tcPr>
          <w:p w:rsidR="004622BC" w:rsidRPr="00DB3920" w:rsidRDefault="004622BC" w:rsidP="005C7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920">
              <w:rPr>
                <w:rFonts w:ascii="Times New Roman" w:hAnsi="Times New Roman" w:cs="Times New Roman"/>
                <w:sz w:val="24"/>
                <w:szCs w:val="24"/>
              </w:rPr>
              <w:t>Исполнительно-распорядительный орган местного самоуправления Администрация Кыштымского городского округа</w:t>
            </w:r>
          </w:p>
        </w:tc>
        <w:tc>
          <w:tcPr>
            <w:tcW w:w="1854" w:type="dxa"/>
            <w:vAlign w:val="center"/>
          </w:tcPr>
          <w:p w:rsidR="004622BC" w:rsidRPr="00DB3920" w:rsidRDefault="00EC33A0" w:rsidP="00D66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  <w:r w:rsidR="005909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627,4</w:t>
            </w:r>
          </w:p>
        </w:tc>
        <w:tc>
          <w:tcPr>
            <w:tcW w:w="1701" w:type="dxa"/>
            <w:vAlign w:val="center"/>
          </w:tcPr>
          <w:p w:rsidR="004622BC" w:rsidRPr="00DB3920" w:rsidRDefault="00AF5974" w:rsidP="00D66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174 470,2</w:t>
            </w:r>
          </w:p>
        </w:tc>
        <w:tc>
          <w:tcPr>
            <w:tcW w:w="1843" w:type="dxa"/>
            <w:vAlign w:val="center"/>
          </w:tcPr>
          <w:p w:rsidR="004622BC" w:rsidRPr="00DB3920" w:rsidRDefault="00AF5974" w:rsidP="00D66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172 982,0</w:t>
            </w:r>
          </w:p>
        </w:tc>
      </w:tr>
      <w:tr w:rsidR="004622BC" w:rsidRPr="00DB3920" w:rsidTr="00D666AB">
        <w:trPr>
          <w:trHeight w:val="450"/>
        </w:trPr>
        <w:tc>
          <w:tcPr>
            <w:tcW w:w="5353" w:type="dxa"/>
            <w:vAlign w:val="center"/>
          </w:tcPr>
          <w:p w:rsidR="004622BC" w:rsidRPr="00DB3920" w:rsidRDefault="004622BC" w:rsidP="005C7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92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Кыштымского городского округа</w:t>
            </w:r>
          </w:p>
        </w:tc>
        <w:tc>
          <w:tcPr>
            <w:tcW w:w="1854" w:type="dxa"/>
            <w:vAlign w:val="center"/>
          </w:tcPr>
          <w:p w:rsidR="004622BC" w:rsidRPr="00DB3920" w:rsidRDefault="00EC33A0" w:rsidP="00D66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81 234,4</w:t>
            </w:r>
          </w:p>
        </w:tc>
        <w:tc>
          <w:tcPr>
            <w:tcW w:w="1701" w:type="dxa"/>
            <w:vAlign w:val="center"/>
          </w:tcPr>
          <w:p w:rsidR="004622BC" w:rsidRPr="00DB3920" w:rsidRDefault="00AF5974" w:rsidP="00D66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82 309,2</w:t>
            </w:r>
          </w:p>
        </w:tc>
        <w:tc>
          <w:tcPr>
            <w:tcW w:w="1843" w:type="dxa"/>
            <w:vAlign w:val="center"/>
          </w:tcPr>
          <w:p w:rsidR="004622BC" w:rsidRPr="00DB3920" w:rsidRDefault="00AF5974" w:rsidP="00D66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116 577,9</w:t>
            </w:r>
          </w:p>
        </w:tc>
      </w:tr>
      <w:tr w:rsidR="004622BC" w:rsidRPr="00DB3920" w:rsidTr="00D666AB">
        <w:trPr>
          <w:trHeight w:val="450"/>
        </w:trPr>
        <w:tc>
          <w:tcPr>
            <w:tcW w:w="5353" w:type="dxa"/>
            <w:vAlign w:val="center"/>
          </w:tcPr>
          <w:p w:rsidR="004622BC" w:rsidRPr="00DB3920" w:rsidRDefault="004622BC" w:rsidP="005C7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920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культуре, спорту и туризму администрации Кыштымского городского округа</w:t>
            </w:r>
          </w:p>
        </w:tc>
        <w:tc>
          <w:tcPr>
            <w:tcW w:w="1854" w:type="dxa"/>
            <w:vAlign w:val="center"/>
          </w:tcPr>
          <w:p w:rsidR="004622BC" w:rsidRPr="00DB3920" w:rsidRDefault="00EC33A0" w:rsidP="00D66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110 014,8</w:t>
            </w:r>
          </w:p>
        </w:tc>
        <w:tc>
          <w:tcPr>
            <w:tcW w:w="1701" w:type="dxa"/>
            <w:vAlign w:val="center"/>
          </w:tcPr>
          <w:p w:rsidR="004622BC" w:rsidRPr="00DB3920" w:rsidRDefault="00AF5974" w:rsidP="00D66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122 782,0</w:t>
            </w:r>
          </w:p>
        </w:tc>
        <w:tc>
          <w:tcPr>
            <w:tcW w:w="1843" w:type="dxa"/>
            <w:vAlign w:val="center"/>
          </w:tcPr>
          <w:p w:rsidR="004622BC" w:rsidRPr="00DB3920" w:rsidRDefault="00AF5974" w:rsidP="00D66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71 999,2</w:t>
            </w:r>
          </w:p>
        </w:tc>
      </w:tr>
      <w:tr w:rsidR="004622BC" w:rsidRPr="00DB3920" w:rsidTr="00D666AB">
        <w:trPr>
          <w:trHeight w:val="1008"/>
        </w:trPr>
        <w:tc>
          <w:tcPr>
            <w:tcW w:w="5353" w:type="dxa"/>
            <w:vAlign w:val="center"/>
          </w:tcPr>
          <w:p w:rsidR="004622BC" w:rsidRPr="00DB3920" w:rsidRDefault="004622BC" w:rsidP="005C7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920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образования администрации Кыштымского городского округа</w:t>
            </w:r>
          </w:p>
        </w:tc>
        <w:tc>
          <w:tcPr>
            <w:tcW w:w="1854" w:type="dxa"/>
            <w:vAlign w:val="center"/>
          </w:tcPr>
          <w:p w:rsidR="004622BC" w:rsidRPr="00DB3920" w:rsidRDefault="00EC33A0" w:rsidP="00D66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1 365 981,6</w:t>
            </w:r>
          </w:p>
        </w:tc>
        <w:tc>
          <w:tcPr>
            <w:tcW w:w="1701" w:type="dxa"/>
            <w:vAlign w:val="center"/>
          </w:tcPr>
          <w:p w:rsidR="004622BC" w:rsidRPr="00DB3920" w:rsidRDefault="00AF5974" w:rsidP="00D66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1 310 530,9</w:t>
            </w:r>
          </w:p>
        </w:tc>
        <w:tc>
          <w:tcPr>
            <w:tcW w:w="1843" w:type="dxa"/>
            <w:vAlign w:val="center"/>
          </w:tcPr>
          <w:p w:rsidR="004622BC" w:rsidRPr="00DB3920" w:rsidRDefault="00AF5974" w:rsidP="00D66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1 333 977,</w:t>
            </w:r>
            <w:r w:rsidR="00590964">
              <w:rPr>
                <w:rFonts w:ascii="Times New Roman" w:hAnsi="Times New Roman" w:cs="Times New Roman"/>
              </w:rPr>
              <w:t>6</w:t>
            </w:r>
          </w:p>
        </w:tc>
      </w:tr>
      <w:tr w:rsidR="004622BC" w:rsidRPr="00DB3920" w:rsidTr="00D666AB">
        <w:trPr>
          <w:trHeight w:val="450"/>
        </w:trPr>
        <w:tc>
          <w:tcPr>
            <w:tcW w:w="5353" w:type="dxa"/>
            <w:vAlign w:val="center"/>
          </w:tcPr>
          <w:p w:rsidR="004622BC" w:rsidRPr="00DB3920" w:rsidRDefault="004622BC" w:rsidP="005C7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920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администрации Кыштымского городского округа</w:t>
            </w:r>
          </w:p>
        </w:tc>
        <w:tc>
          <w:tcPr>
            <w:tcW w:w="1854" w:type="dxa"/>
            <w:vAlign w:val="center"/>
          </w:tcPr>
          <w:p w:rsidR="004622BC" w:rsidRPr="00DB3920" w:rsidRDefault="00EC33A0" w:rsidP="00D66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296 024,4</w:t>
            </w:r>
          </w:p>
        </w:tc>
        <w:tc>
          <w:tcPr>
            <w:tcW w:w="1701" w:type="dxa"/>
            <w:vAlign w:val="center"/>
          </w:tcPr>
          <w:p w:rsidR="004622BC" w:rsidRPr="00DB3920" w:rsidRDefault="00AF5974" w:rsidP="00D66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321 563,0</w:t>
            </w:r>
          </w:p>
        </w:tc>
        <w:tc>
          <w:tcPr>
            <w:tcW w:w="1843" w:type="dxa"/>
            <w:vAlign w:val="center"/>
          </w:tcPr>
          <w:p w:rsidR="004622BC" w:rsidRPr="00DB3920" w:rsidRDefault="00AF5974" w:rsidP="00D66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327 441,3</w:t>
            </w:r>
          </w:p>
        </w:tc>
      </w:tr>
      <w:tr w:rsidR="004622BC" w:rsidRPr="00DB3920" w:rsidTr="00D666AB">
        <w:trPr>
          <w:trHeight w:val="450"/>
        </w:trPr>
        <w:tc>
          <w:tcPr>
            <w:tcW w:w="5353" w:type="dxa"/>
            <w:vAlign w:val="center"/>
          </w:tcPr>
          <w:p w:rsidR="004622BC" w:rsidRPr="00DB3920" w:rsidRDefault="004622BC" w:rsidP="005C7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920">
              <w:rPr>
                <w:rFonts w:ascii="Times New Roman" w:hAnsi="Times New Roman" w:cs="Times New Roman"/>
                <w:sz w:val="24"/>
                <w:szCs w:val="24"/>
              </w:rPr>
              <w:t>Управление городского хозяйства администрации Кыштымского городского округа</w:t>
            </w:r>
          </w:p>
        </w:tc>
        <w:tc>
          <w:tcPr>
            <w:tcW w:w="1854" w:type="dxa"/>
            <w:vAlign w:val="center"/>
          </w:tcPr>
          <w:p w:rsidR="004622BC" w:rsidRPr="00DB3920" w:rsidRDefault="00AF5974" w:rsidP="00D66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644 751,4</w:t>
            </w:r>
          </w:p>
        </w:tc>
        <w:tc>
          <w:tcPr>
            <w:tcW w:w="1701" w:type="dxa"/>
            <w:vAlign w:val="center"/>
          </w:tcPr>
          <w:p w:rsidR="004622BC" w:rsidRPr="00DB3920" w:rsidRDefault="00AF5974" w:rsidP="00D66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292 702,6</w:t>
            </w:r>
          </w:p>
        </w:tc>
        <w:tc>
          <w:tcPr>
            <w:tcW w:w="1843" w:type="dxa"/>
            <w:vAlign w:val="center"/>
          </w:tcPr>
          <w:p w:rsidR="004622BC" w:rsidRPr="00DB3920" w:rsidRDefault="00AF5974" w:rsidP="00D66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301 597,6</w:t>
            </w:r>
          </w:p>
        </w:tc>
      </w:tr>
      <w:tr w:rsidR="006C688E" w:rsidRPr="00DB3920" w:rsidTr="00D666AB">
        <w:trPr>
          <w:trHeight w:val="450"/>
        </w:trPr>
        <w:tc>
          <w:tcPr>
            <w:tcW w:w="5353" w:type="dxa"/>
            <w:vAlign w:val="center"/>
          </w:tcPr>
          <w:p w:rsidR="006C688E" w:rsidRPr="00DB3920" w:rsidRDefault="006C688E" w:rsidP="005C7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920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культуры Кыштымского городского округа»</w:t>
            </w:r>
          </w:p>
        </w:tc>
        <w:tc>
          <w:tcPr>
            <w:tcW w:w="1854" w:type="dxa"/>
            <w:vAlign w:val="center"/>
          </w:tcPr>
          <w:p w:rsidR="006C688E" w:rsidRPr="00DB3920" w:rsidRDefault="00AF5974" w:rsidP="00D66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161 004,9</w:t>
            </w:r>
          </w:p>
        </w:tc>
        <w:tc>
          <w:tcPr>
            <w:tcW w:w="1701" w:type="dxa"/>
            <w:vAlign w:val="center"/>
          </w:tcPr>
          <w:p w:rsidR="006C688E" w:rsidRPr="00DB3920" w:rsidRDefault="00AF5974" w:rsidP="00D66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160 680,6</w:t>
            </w:r>
          </w:p>
        </w:tc>
        <w:tc>
          <w:tcPr>
            <w:tcW w:w="1843" w:type="dxa"/>
            <w:vAlign w:val="center"/>
          </w:tcPr>
          <w:p w:rsidR="006C688E" w:rsidRPr="00DB3920" w:rsidRDefault="00AF5974" w:rsidP="00D66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160 830,6</w:t>
            </w:r>
          </w:p>
        </w:tc>
      </w:tr>
      <w:tr w:rsidR="004622BC" w:rsidRPr="00DB3920" w:rsidTr="00D666AB">
        <w:trPr>
          <w:trHeight w:val="450"/>
        </w:trPr>
        <w:tc>
          <w:tcPr>
            <w:tcW w:w="5353" w:type="dxa"/>
            <w:vAlign w:val="center"/>
          </w:tcPr>
          <w:p w:rsidR="004622BC" w:rsidRPr="00DB3920" w:rsidRDefault="004622BC" w:rsidP="005C7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92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Кыштымского городского округа</w:t>
            </w:r>
          </w:p>
        </w:tc>
        <w:tc>
          <w:tcPr>
            <w:tcW w:w="1854" w:type="dxa"/>
            <w:vAlign w:val="center"/>
          </w:tcPr>
          <w:p w:rsidR="004622BC" w:rsidRPr="00DB3920" w:rsidRDefault="00AF5974" w:rsidP="00D66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44 088,3</w:t>
            </w:r>
          </w:p>
        </w:tc>
        <w:tc>
          <w:tcPr>
            <w:tcW w:w="1701" w:type="dxa"/>
            <w:vAlign w:val="center"/>
          </w:tcPr>
          <w:p w:rsidR="004622BC" w:rsidRPr="00DB3920" w:rsidRDefault="00AF5974" w:rsidP="00D66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44 088,3</w:t>
            </w:r>
          </w:p>
        </w:tc>
        <w:tc>
          <w:tcPr>
            <w:tcW w:w="1843" w:type="dxa"/>
            <w:vAlign w:val="center"/>
          </w:tcPr>
          <w:p w:rsidR="004622BC" w:rsidRPr="00DB3920" w:rsidRDefault="00AF5974" w:rsidP="00D66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44 088,3</w:t>
            </w:r>
          </w:p>
        </w:tc>
      </w:tr>
      <w:tr w:rsidR="004622BC" w:rsidRPr="00DB3920" w:rsidTr="00D666AB">
        <w:trPr>
          <w:trHeight w:val="450"/>
        </w:trPr>
        <w:tc>
          <w:tcPr>
            <w:tcW w:w="5353" w:type="dxa"/>
            <w:vAlign w:val="center"/>
          </w:tcPr>
          <w:p w:rsidR="004622BC" w:rsidRPr="00DB3920" w:rsidRDefault="00113CA4" w:rsidP="005C7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920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54" w:type="dxa"/>
            <w:vAlign w:val="center"/>
          </w:tcPr>
          <w:p w:rsidR="004622BC" w:rsidRPr="00DB3920" w:rsidRDefault="00D666AB" w:rsidP="00D666AB">
            <w:pPr>
              <w:rPr>
                <w:rFonts w:ascii="Times New Roman" w:hAnsi="Times New Roman" w:cs="Times New Roman"/>
              </w:rPr>
            </w:pPr>
            <w:r w:rsidRPr="00DB39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622BC" w:rsidRPr="00DB3920" w:rsidRDefault="00AF5974" w:rsidP="00D66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28 562,6</w:t>
            </w:r>
          </w:p>
        </w:tc>
        <w:tc>
          <w:tcPr>
            <w:tcW w:w="1843" w:type="dxa"/>
            <w:vAlign w:val="center"/>
          </w:tcPr>
          <w:p w:rsidR="004622BC" w:rsidRPr="00DB3920" w:rsidRDefault="00AF5974" w:rsidP="00AF5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60 450,2</w:t>
            </w:r>
          </w:p>
        </w:tc>
      </w:tr>
    </w:tbl>
    <w:p w:rsidR="004622BC" w:rsidRPr="001B26D3" w:rsidRDefault="004622BC" w:rsidP="009252C9">
      <w:pPr>
        <w:ind w:firstLine="851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1B26D3">
        <w:rPr>
          <w:rFonts w:ascii="Times New Roman" w:hAnsi="Times New Roman" w:cs="Times New Roman"/>
          <w:bCs/>
          <w:color w:val="002060"/>
          <w:sz w:val="36"/>
          <w:szCs w:val="36"/>
        </w:rPr>
        <w:t xml:space="preserve">Разработчиком презентации «Бюджет для граждан» является </w:t>
      </w:r>
      <w:r w:rsidRPr="001B26D3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>Финансовое управление администрации Кыштымского городского округа городского округа</w:t>
      </w:r>
      <w:r w:rsidRPr="001B26D3">
        <w:rPr>
          <w:rFonts w:ascii="Times New Roman" w:hAnsi="Times New Roman" w:cs="Times New Roman"/>
          <w:bCs/>
          <w:color w:val="002060"/>
          <w:sz w:val="36"/>
          <w:szCs w:val="36"/>
        </w:rPr>
        <w:t xml:space="preserve">  </w:t>
      </w:r>
    </w:p>
    <w:p w:rsidR="004622BC" w:rsidRPr="001B26D3" w:rsidRDefault="004622BC" w:rsidP="009252C9">
      <w:pPr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1B26D3">
        <w:rPr>
          <w:rFonts w:ascii="Times New Roman" w:hAnsi="Times New Roman" w:cs="Times New Roman"/>
          <w:b/>
          <w:bCs/>
          <w:color w:val="002060"/>
          <w:sz w:val="36"/>
          <w:szCs w:val="36"/>
        </w:rPr>
        <w:t xml:space="preserve">Основные задачи управления: </w:t>
      </w:r>
    </w:p>
    <w:p w:rsidR="004622BC" w:rsidRPr="001B26D3" w:rsidRDefault="004622BC" w:rsidP="009252C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1B26D3">
        <w:rPr>
          <w:rFonts w:ascii="Times New Roman" w:hAnsi="Times New Roman" w:cs="Times New Roman"/>
          <w:bCs/>
          <w:color w:val="002060"/>
          <w:sz w:val="36"/>
          <w:szCs w:val="36"/>
        </w:rPr>
        <w:t>1) выполнения функций по разработке проекта бюджета округа на очередной финансовый год и плановый период;</w:t>
      </w:r>
    </w:p>
    <w:p w:rsidR="004622BC" w:rsidRPr="001B26D3" w:rsidRDefault="004622BC" w:rsidP="009252C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1B26D3">
        <w:rPr>
          <w:rFonts w:ascii="Times New Roman" w:hAnsi="Times New Roman" w:cs="Times New Roman"/>
          <w:bCs/>
          <w:color w:val="002060"/>
          <w:sz w:val="36"/>
          <w:szCs w:val="36"/>
        </w:rPr>
        <w:t>2) обеспечение в установленном законодательством порядке казначейского исполнения бюджета округа;</w:t>
      </w:r>
    </w:p>
    <w:p w:rsidR="004622BC" w:rsidRPr="001B26D3" w:rsidRDefault="004622BC" w:rsidP="009252C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1B26D3">
        <w:rPr>
          <w:rFonts w:ascii="Times New Roman" w:hAnsi="Times New Roman" w:cs="Times New Roman"/>
          <w:bCs/>
          <w:color w:val="002060"/>
          <w:sz w:val="36"/>
          <w:szCs w:val="36"/>
        </w:rPr>
        <w:t>3) составление отчета об исполнении бюджета округа;</w:t>
      </w:r>
    </w:p>
    <w:p w:rsidR="004622BC" w:rsidRPr="001B26D3" w:rsidRDefault="001B7246" w:rsidP="009252C9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1B7246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pict>
          <v:roundrect id="_x0000_s1063" style="position:absolute;left:0;text-align:left;margin-left:1.3pt;margin-top:95.9pt;width:535.5pt;height:33pt;z-index:251676160" arcsize="10923f" fillcolor="#95b3d7" strokecolor="#4f81bd" strokeweight="1pt">
            <v:fill color2="#4f81bd" focus="50%" type="gradient"/>
            <v:shadow on="t" type="perspective" color="#243f60" offset="1pt" offset2="-3pt"/>
            <v:textbox style="mso-next-textbox:#_x0000_s1063">
              <w:txbxContent>
                <w:p w:rsidR="001F25DF" w:rsidRPr="001B26D3" w:rsidRDefault="001F25DF" w:rsidP="00B24D47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1B26D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Контактная информация</w:t>
                  </w:r>
                </w:p>
              </w:txbxContent>
            </v:textbox>
          </v:roundrect>
        </w:pict>
      </w:r>
      <w:r w:rsidR="004622BC" w:rsidRPr="001B26D3">
        <w:rPr>
          <w:rFonts w:ascii="Times New Roman" w:hAnsi="Times New Roman" w:cs="Times New Roman"/>
          <w:bCs/>
          <w:color w:val="002060"/>
          <w:sz w:val="36"/>
          <w:szCs w:val="36"/>
        </w:rPr>
        <w:t xml:space="preserve">4) методическое руководство финансово-экономическими службами органов местного самоуправления, отраслевых (функциональных) органов, муниципальных бюджетных учреждений по вопросам составления проекта бюджета округа и его исполнения. </w:t>
      </w:r>
    </w:p>
    <w:p w:rsidR="004622BC" w:rsidRPr="006F78B0" w:rsidRDefault="004622BC" w:rsidP="009252C9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4622BC" w:rsidRPr="006F78B0" w:rsidRDefault="001B72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oundrect id="_x0000_s1064" style="position:absolute;margin-left:1.3pt;margin-top:16.85pt;width:535.5pt;height:303pt;z-index:251677184" arcsize="10923f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064">
              <w:txbxContent>
                <w:p w:rsidR="001F25DF" w:rsidRPr="001B26D3" w:rsidRDefault="001F25DF" w:rsidP="004624EE">
                  <w:pPr>
                    <w:spacing w:after="20" w:line="240" w:lineRule="auto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1B26D3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Заместитель Главы Кыштымского городского округа, начальник Финансового  управления </w:t>
                  </w:r>
                </w:p>
                <w:p w:rsidR="001F25DF" w:rsidRPr="001B26D3" w:rsidRDefault="001F25DF" w:rsidP="004624EE">
                  <w:pPr>
                    <w:spacing w:after="20"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1B26D3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Гайдухина Ольга Викторовна</w:t>
                  </w:r>
                </w:p>
                <w:p w:rsidR="001F25DF" w:rsidRPr="001B26D3" w:rsidRDefault="001F25DF" w:rsidP="004624EE">
                  <w:pPr>
                    <w:spacing w:after="20"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1B26D3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Адрес:</w:t>
                  </w:r>
                </w:p>
                <w:p w:rsidR="001F25DF" w:rsidRPr="001B26D3" w:rsidRDefault="001F25DF" w:rsidP="004624EE">
                  <w:pPr>
                    <w:spacing w:after="20"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1B26D3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456870, Челябинская область, </w:t>
                  </w:r>
                  <w:proofErr w:type="gramStart"/>
                  <w:r w:rsidRPr="001B26D3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г</w:t>
                  </w:r>
                  <w:proofErr w:type="gramEnd"/>
                  <w:r w:rsidRPr="001B26D3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. Кыштым, пл. К. Маркса, 1</w:t>
                  </w:r>
                </w:p>
                <w:p w:rsidR="001F25DF" w:rsidRPr="001B26D3" w:rsidRDefault="001F25DF" w:rsidP="004624EE">
                  <w:pPr>
                    <w:spacing w:after="20"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1B26D3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Телефон </w:t>
                  </w:r>
                </w:p>
                <w:p w:rsidR="001F25DF" w:rsidRPr="001B26D3" w:rsidRDefault="001F25DF" w:rsidP="004624EE">
                  <w:pPr>
                    <w:spacing w:after="20"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1B26D3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8 351(51)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2 02 70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доб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. 201</w:t>
                  </w:r>
                </w:p>
                <w:p w:rsidR="001F25DF" w:rsidRPr="001B26D3" w:rsidRDefault="001F25DF" w:rsidP="004624EE">
                  <w:pPr>
                    <w:spacing w:after="20"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1B26D3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Адрес электронной почты </w:t>
                  </w:r>
                </w:p>
                <w:p w:rsidR="001F25DF" w:rsidRPr="001B26D3" w:rsidRDefault="001F25DF" w:rsidP="004624EE">
                  <w:pPr>
                    <w:spacing w:after="20"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hyperlink r:id="rId14" w:history="1">
                    <w:r w:rsidRPr="001B26D3">
                      <w:rPr>
                        <w:rStyle w:val="a5"/>
                        <w:rFonts w:ascii="Times New Roman" w:hAnsi="Times New Roman"/>
                        <w:b/>
                        <w:bCs/>
                        <w:sz w:val="36"/>
                        <w:szCs w:val="36"/>
                        <w:lang w:val="en-US"/>
                      </w:rPr>
                      <w:t>fin</w:t>
                    </w:r>
                    <w:r w:rsidRPr="001B26D3">
                      <w:rPr>
                        <w:rStyle w:val="a5"/>
                        <w:rFonts w:ascii="Times New Roman" w:hAnsi="Times New Roman"/>
                        <w:b/>
                        <w:bCs/>
                        <w:sz w:val="36"/>
                        <w:szCs w:val="36"/>
                      </w:rPr>
                      <w:t>11@</w:t>
                    </w:r>
                    <w:proofErr w:type="spellStart"/>
                    <w:r w:rsidRPr="001B26D3">
                      <w:rPr>
                        <w:rStyle w:val="a5"/>
                        <w:rFonts w:ascii="Times New Roman" w:hAnsi="Times New Roman"/>
                        <w:b/>
                        <w:bCs/>
                        <w:sz w:val="36"/>
                        <w:szCs w:val="36"/>
                        <w:lang w:val="en-US"/>
                      </w:rPr>
                      <w:t>chel</w:t>
                    </w:r>
                    <w:proofErr w:type="spellEnd"/>
                    <w:r w:rsidRPr="001B26D3">
                      <w:rPr>
                        <w:rStyle w:val="a5"/>
                        <w:rFonts w:ascii="Times New Roman" w:hAnsi="Times New Roman"/>
                        <w:b/>
                        <w:bCs/>
                        <w:sz w:val="36"/>
                        <w:szCs w:val="36"/>
                      </w:rPr>
                      <w:t>.</w:t>
                    </w:r>
                    <w:proofErr w:type="spellStart"/>
                    <w:r w:rsidRPr="001B26D3">
                      <w:rPr>
                        <w:rStyle w:val="a5"/>
                        <w:rFonts w:ascii="Times New Roman" w:hAnsi="Times New Roman"/>
                        <w:b/>
                        <w:bCs/>
                        <w:sz w:val="36"/>
                        <w:szCs w:val="36"/>
                        <w:lang w:val="en-US"/>
                      </w:rPr>
                      <w:t>surnet</w:t>
                    </w:r>
                    <w:proofErr w:type="spellEnd"/>
                    <w:r w:rsidRPr="001B26D3">
                      <w:rPr>
                        <w:rStyle w:val="a5"/>
                        <w:rFonts w:ascii="Times New Roman" w:hAnsi="Times New Roman"/>
                        <w:b/>
                        <w:bCs/>
                        <w:sz w:val="36"/>
                        <w:szCs w:val="36"/>
                      </w:rPr>
                      <w:t>.</w:t>
                    </w:r>
                    <w:proofErr w:type="spellStart"/>
                    <w:r w:rsidRPr="001B26D3">
                      <w:rPr>
                        <w:rStyle w:val="a5"/>
                        <w:rFonts w:ascii="Times New Roman" w:hAnsi="Times New Roman"/>
                        <w:b/>
                        <w:bCs/>
                        <w:sz w:val="36"/>
                        <w:szCs w:val="36"/>
                        <w:lang w:val="en-US"/>
                      </w:rPr>
                      <w:t>ru</w:t>
                    </w:r>
                    <w:proofErr w:type="spellEnd"/>
                  </w:hyperlink>
                  <w:r w:rsidRPr="001B26D3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  <w:p w:rsidR="001F25DF" w:rsidRPr="001B26D3" w:rsidRDefault="001F25DF" w:rsidP="004624EE">
                  <w:pPr>
                    <w:spacing w:after="20"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1B26D3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Режим работы </w:t>
                  </w:r>
                </w:p>
                <w:p w:rsidR="001F25DF" w:rsidRPr="001B26D3" w:rsidRDefault="001F25DF" w:rsidP="004624EE">
                  <w:pPr>
                    <w:spacing w:after="20"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1B26D3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С 8:00  до 17:00 </w:t>
                  </w:r>
                </w:p>
                <w:p w:rsidR="001F25DF" w:rsidRPr="001B26D3" w:rsidRDefault="001F25DF" w:rsidP="004624EE">
                  <w:pPr>
                    <w:spacing w:after="20"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1B26D3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Перерыв на обед с 12:00 до 13:00 Выходные дни - </w:t>
                  </w:r>
                  <w:proofErr w:type="spellStart"/>
                  <w:proofErr w:type="gramStart"/>
                  <w:r w:rsidRPr="001B26D3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Сб</w:t>
                  </w:r>
                  <w:proofErr w:type="spellEnd"/>
                  <w:proofErr w:type="gramEnd"/>
                  <w:r w:rsidRPr="001B26D3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, Вс. </w:t>
                  </w:r>
                </w:p>
                <w:p w:rsidR="001F25DF" w:rsidRPr="001B26D3" w:rsidRDefault="001F25DF" w:rsidP="004624EE">
                  <w:pPr>
                    <w:spacing w:line="240" w:lineRule="auto"/>
                    <w:rPr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4622BC" w:rsidRPr="006F78B0" w:rsidRDefault="004622BC">
      <w:pPr>
        <w:rPr>
          <w:rFonts w:ascii="Times New Roman" w:hAnsi="Times New Roman" w:cs="Times New Roman"/>
        </w:rPr>
      </w:pPr>
    </w:p>
    <w:p w:rsidR="004622BC" w:rsidRPr="006F78B0" w:rsidRDefault="004622BC">
      <w:pPr>
        <w:rPr>
          <w:rFonts w:ascii="Times New Roman" w:hAnsi="Times New Roman" w:cs="Times New Roman"/>
        </w:rPr>
      </w:pPr>
    </w:p>
    <w:p w:rsidR="004622BC" w:rsidRPr="006F78B0" w:rsidRDefault="004622BC">
      <w:pPr>
        <w:rPr>
          <w:rFonts w:ascii="Times New Roman" w:hAnsi="Times New Roman" w:cs="Times New Roman"/>
        </w:rPr>
      </w:pPr>
    </w:p>
    <w:sectPr w:rsidR="004622BC" w:rsidRPr="006F78B0" w:rsidSect="00360869">
      <w:pgSz w:w="11906" w:h="16838"/>
      <w:pgMar w:top="709" w:right="566" w:bottom="425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Sans Serif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019C"/>
    <w:multiLevelType w:val="hybridMultilevel"/>
    <w:tmpl w:val="C45EF67E"/>
    <w:lvl w:ilvl="0" w:tplc="C0121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BA5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401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021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52D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AA9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5A3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168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F21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DF4553"/>
    <w:multiLevelType w:val="hybridMultilevel"/>
    <w:tmpl w:val="9992FAB0"/>
    <w:lvl w:ilvl="0" w:tplc="D2D4B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4CE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2E3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A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E45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421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B60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3AB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3ED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7353BD6"/>
    <w:multiLevelType w:val="hybridMultilevel"/>
    <w:tmpl w:val="6D76A1D0"/>
    <w:lvl w:ilvl="0" w:tplc="58DA1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E6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00E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D88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A4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56D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FAF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5A4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6CC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E0710"/>
    <w:rsid w:val="00010805"/>
    <w:rsid w:val="00011847"/>
    <w:rsid w:val="000159E1"/>
    <w:rsid w:val="00016E6F"/>
    <w:rsid w:val="00017B81"/>
    <w:rsid w:val="00025BF0"/>
    <w:rsid w:val="00031E82"/>
    <w:rsid w:val="000361A4"/>
    <w:rsid w:val="000423D0"/>
    <w:rsid w:val="000452FF"/>
    <w:rsid w:val="000467B0"/>
    <w:rsid w:val="00052E6E"/>
    <w:rsid w:val="00074912"/>
    <w:rsid w:val="00076EAA"/>
    <w:rsid w:val="00083E64"/>
    <w:rsid w:val="000951D4"/>
    <w:rsid w:val="000952F3"/>
    <w:rsid w:val="00096C7F"/>
    <w:rsid w:val="00097D84"/>
    <w:rsid w:val="000A5128"/>
    <w:rsid w:val="000A75CD"/>
    <w:rsid w:val="000B1DA0"/>
    <w:rsid w:val="000C3313"/>
    <w:rsid w:val="000C33E8"/>
    <w:rsid w:val="000C3BF7"/>
    <w:rsid w:val="000D27A6"/>
    <w:rsid w:val="000D3437"/>
    <w:rsid w:val="000E31EA"/>
    <w:rsid w:val="000E3A7E"/>
    <w:rsid w:val="000F1BFD"/>
    <w:rsid w:val="00107B8F"/>
    <w:rsid w:val="00110BE6"/>
    <w:rsid w:val="00113BE6"/>
    <w:rsid w:val="00113CA4"/>
    <w:rsid w:val="00114A73"/>
    <w:rsid w:val="001225BE"/>
    <w:rsid w:val="00123BCC"/>
    <w:rsid w:val="00136FC5"/>
    <w:rsid w:val="0014327F"/>
    <w:rsid w:val="00152FBB"/>
    <w:rsid w:val="0015346F"/>
    <w:rsid w:val="001573E3"/>
    <w:rsid w:val="00157E15"/>
    <w:rsid w:val="001618F3"/>
    <w:rsid w:val="001626F8"/>
    <w:rsid w:val="00175120"/>
    <w:rsid w:val="00182D63"/>
    <w:rsid w:val="00184027"/>
    <w:rsid w:val="00185AA8"/>
    <w:rsid w:val="001A1ECF"/>
    <w:rsid w:val="001B0E11"/>
    <w:rsid w:val="001B26D3"/>
    <w:rsid w:val="001B7246"/>
    <w:rsid w:val="001C2400"/>
    <w:rsid w:val="001D12DA"/>
    <w:rsid w:val="001D34B4"/>
    <w:rsid w:val="001E39A8"/>
    <w:rsid w:val="001E5088"/>
    <w:rsid w:val="001F25DF"/>
    <w:rsid w:val="001F40E0"/>
    <w:rsid w:val="0020741D"/>
    <w:rsid w:val="00210FBE"/>
    <w:rsid w:val="002117CE"/>
    <w:rsid w:val="00213F0D"/>
    <w:rsid w:val="00222AC9"/>
    <w:rsid w:val="00230609"/>
    <w:rsid w:val="0023236F"/>
    <w:rsid w:val="00242627"/>
    <w:rsid w:val="00243719"/>
    <w:rsid w:val="00251E51"/>
    <w:rsid w:val="00264B80"/>
    <w:rsid w:val="00266CE4"/>
    <w:rsid w:val="002675FD"/>
    <w:rsid w:val="002677FA"/>
    <w:rsid w:val="00274AE5"/>
    <w:rsid w:val="00277C04"/>
    <w:rsid w:val="0028045E"/>
    <w:rsid w:val="00281901"/>
    <w:rsid w:val="00284F0E"/>
    <w:rsid w:val="0028523A"/>
    <w:rsid w:val="00293C6C"/>
    <w:rsid w:val="00295B8C"/>
    <w:rsid w:val="002970D5"/>
    <w:rsid w:val="002A7936"/>
    <w:rsid w:val="002A7FC3"/>
    <w:rsid w:val="002B144D"/>
    <w:rsid w:val="002B7451"/>
    <w:rsid w:val="002C525B"/>
    <w:rsid w:val="002C753A"/>
    <w:rsid w:val="002C7C1D"/>
    <w:rsid w:val="002D2751"/>
    <w:rsid w:val="002F42EF"/>
    <w:rsid w:val="00311187"/>
    <w:rsid w:val="00311C3E"/>
    <w:rsid w:val="00312B93"/>
    <w:rsid w:val="00312C2A"/>
    <w:rsid w:val="00315EEA"/>
    <w:rsid w:val="00316910"/>
    <w:rsid w:val="003239FF"/>
    <w:rsid w:val="00335448"/>
    <w:rsid w:val="0033778A"/>
    <w:rsid w:val="00340C01"/>
    <w:rsid w:val="0034452C"/>
    <w:rsid w:val="00347838"/>
    <w:rsid w:val="0034785B"/>
    <w:rsid w:val="003550C9"/>
    <w:rsid w:val="00360869"/>
    <w:rsid w:val="00363224"/>
    <w:rsid w:val="00363383"/>
    <w:rsid w:val="00371FB9"/>
    <w:rsid w:val="003770E1"/>
    <w:rsid w:val="003821E4"/>
    <w:rsid w:val="003928D1"/>
    <w:rsid w:val="00396779"/>
    <w:rsid w:val="003A0B47"/>
    <w:rsid w:val="003A5002"/>
    <w:rsid w:val="003A6BE5"/>
    <w:rsid w:val="003B3A9F"/>
    <w:rsid w:val="003B57F1"/>
    <w:rsid w:val="003B6041"/>
    <w:rsid w:val="003C15BB"/>
    <w:rsid w:val="003C5FA5"/>
    <w:rsid w:val="003D1425"/>
    <w:rsid w:val="003D3CD7"/>
    <w:rsid w:val="003E3379"/>
    <w:rsid w:val="003E53BE"/>
    <w:rsid w:val="00404A4A"/>
    <w:rsid w:val="00414FD0"/>
    <w:rsid w:val="0042205C"/>
    <w:rsid w:val="0042727F"/>
    <w:rsid w:val="00431867"/>
    <w:rsid w:val="00433423"/>
    <w:rsid w:val="004440DF"/>
    <w:rsid w:val="0044556A"/>
    <w:rsid w:val="004507A9"/>
    <w:rsid w:val="004531DD"/>
    <w:rsid w:val="004562F9"/>
    <w:rsid w:val="00457182"/>
    <w:rsid w:val="00460CC0"/>
    <w:rsid w:val="00461AB4"/>
    <w:rsid w:val="004622BC"/>
    <w:rsid w:val="004624EE"/>
    <w:rsid w:val="0047195D"/>
    <w:rsid w:val="004764C1"/>
    <w:rsid w:val="00482DF4"/>
    <w:rsid w:val="00483355"/>
    <w:rsid w:val="00484AD4"/>
    <w:rsid w:val="0048572B"/>
    <w:rsid w:val="0048576C"/>
    <w:rsid w:val="00495E7D"/>
    <w:rsid w:val="004B20D0"/>
    <w:rsid w:val="004B4731"/>
    <w:rsid w:val="004B61B2"/>
    <w:rsid w:val="004C4BCB"/>
    <w:rsid w:val="004D25B3"/>
    <w:rsid w:val="004D4560"/>
    <w:rsid w:val="004D6DDF"/>
    <w:rsid w:val="004E1CAA"/>
    <w:rsid w:val="004E2035"/>
    <w:rsid w:val="004E2CEA"/>
    <w:rsid w:val="004F0088"/>
    <w:rsid w:val="004F32FD"/>
    <w:rsid w:val="004F4C27"/>
    <w:rsid w:val="004F7315"/>
    <w:rsid w:val="005042EF"/>
    <w:rsid w:val="00521559"/>
    <w:rsid w:val="00526D5F"/>
    <w:rsid w:val="00535C89"/>
    <w:rsid w:val="00535F22"/>
    <w:rsid w:val="005375D8"/>
    <w:rsid w:val="00554A22"/>
    <w:rsid w:val="00564C4D"/>
    <w:rsid w:val="00574B97"/>
    <w:rsid w:val="005827D0"/>
    <w:rsid w:val="0058413B"/>
    <w:rsid w:val="00590964"/>
    <w:rsid w:val="00590AE5"/>
    <w:rsid w:val="0059312C"/>
    <w:rsid w:val="005B4B9A"/>
    <w:rsid w:val="005B78EA"/>
    <w:rsid w:val="005C7545"/>
    <w:rsid w:val="005D75D1"/>
    <w:rsid w:val="005E1A68"/>
    <w:rsid w:val="005E1E65"/>
    <w:rsid w:val="005E2297"/>
    <w:rsid w:val="005F35E1"/>
    <w:rsid w:val="005F44F3"/>
    <w:rsid w:val="00600EBA"/>
    <w:rsid w:val="00610B41"/>
    <w:rsid w:val="006112AC"/>
    <w:rsid w:val="00612515"/>
    <w:rsid w:val="00612DFE"/>
    <w:rsid w:val="006207CF"/>
    <w:rsid w:val="00622D49"/>
    <w:rsid w:val="00622FC3"/>
    <w:rsid w:val="0062628E"/>
    <w:rsid w:val="006347B4"/>
    <w:rsid w:val="00634CA1"/>
    <w:rsid w:val="0063797A"/>
    <w:rsid w:val="00640412"/>
    <w:rsid w:val="0064284F"/>
    <w:rsid w:val="00645B4E"/>
    <w:rsid w:val="00653138"/>
    <w:rsid w:val="00656835"/>
    <w:rsid w:val="006710DB"/>
    <w:rsid w:val="00677F77"/>
    <w:rsid w:val="00684C23"/>
    <w:rsid w:val="00685186"/>
    <w:rsid w:val="00687E72"/>
    <w:rsid w:val="006A0138"/>
    <w:rsid w:val="006A0ACE"/>
    <w:rsid w:val="006A291D"/>
    <w:rsid w:val="006B4A92"/>
    <w:rsid w:val="006B68F8"/>
    <w:rsid w:val="006C688E"/>
    <w:rsid w:val="006D0214"/>
    <w:rsid w:val="006D0E87"/>
    <w:rsid w:val="006D2580"/>
    <w:rsid w:val="006E56EA"/>
    <w:rsid w:val="006E6403"/>
    <w:rsid w:val="006F78B0"/>
    <w:rsid w:val="00711302"/>
    <w:rsid w:val="0071557B"/>
    <w:rsid w:val="007216CD"/>
    <w:rsid w:val="00721A3D"/>
    <w:rsid w:val="00724C47"/>
    <w:rsid w:val="00730BCD"/>
    <w:rsid w:val="0074079C"/>
    <w:rsid w:val="00740DC7"/>
    <w:rsid w:val="00740DC9"/>
    <w:rsid w:val="007434FC"/>
    <w:rsid w:val="007463EF"/>
    <w:rsid w:val="007507AE"/>
    <w:rsid w:val="00754F07"/>
    <w:rsid w:val="007604F2"/>
    <w:rsid w:val="007611DE"/>
    <w:rsid w:val="007663F0"/>
    <w:rsid w:val="00776253"/>
    <w:rsid w:val="00783422"/>
    <w:rsid w:val="00790119"/>
    <w:rsid w:val="00791068"/>
    <w:rsid w:val="00792A72"/>
    <w:rsid w:val="00792C3C"/>
    <w:rsid w:val="007940BD"/>
    <w:rsid w:val="007A68CB"/>
    <w:rsid w:val="007A6A80"/>
    <w:rsid w:val="007B03E6"/>
    <w:rsid w:val="007B3CA8"/>
    <w:rsid w:val="007B7450"/>
    <w:rsid w:val="007C681E"/>
    <w:rsid w:val="007C6B9A"/>
    <w:rsid w:val="007D0798"/>
    <w:rsid w:val="007D0D84"/>
    <w:rsid w:val="007D62BE"/>
    <w:rsid w:val="007E0710"/>
    <w:rsid w:val="007E11D3"/>
    <w:rsid w:val="007E63E1"/>
    <w:rsid w:val="007F2C69"/>
    <w:rsid w:val="0081137B"/>
    <w:rsid w:val="00813D3A"/>
    <w:rsid w:val="008166DB"/>
    <w:rsid w:val="008239C3"/>
    <w:rsid w:val="00835953"/>
    <w:rsid w:val="00840CE7"/>
    <w:rsid w:val="0084128E"/>
    <w:rsid w:val="0084249C"/>
    <w:rsid w:val="00845A16"/>
    <w:rsid w:val="00846EEE"/>
    <w:rsid w:val="008503BC"/>
    <w:rsid w:val="00855213"/>
    <w:rsid w:val="00861CB4"/>
    <w:rsid w:val="00866801"/>
    <w:rsid w:val="00867B82"/>
    <w:rsid w:val="008772ED"/>
    <w:rsid w:val="00885543"/>
    <w:rsid w:val="00891DBA"/>
    <w:rsid w:val="008A10FF"/>
    <w:rsid w:val="008A703F"/>
    <w:rsid w:val="008B4636"/>
    <w:rsid w:val="008C0680"/>
    <w:rsid w:val="008C3ABC"/>
    <w:rsid w:val="008C6182"/>
    <w:rsid w:val="008D2975"/>
    <w:rsid w:val="008D4E39"/>
    <w:rsid w:val="008E47C9"/>
    <w:rsid w:val="008E719A"/>
    <w:rsid w:val="008F0399"/>
    <w:rsid w:val="008F2877"/>
    <w:rsid w:val="008F5961"/>
    <w:rsid w:val="00903D3D"/>
    <w:rsid w:val="00912269"/>
    <w:rsid w:val="00921B88"/>
    <w:rsid w:val="00921CC2"/>
    <w:rsid w:val="009252C9"/>
    <w:rsid w:val="009270CF"/>
    <w:rsid w:val="00931093"/>
    <w:rsid w:val="009311A1"/>
    <w:rsid w:val="00934ADD"/>
    <w:rsid w:val="00943D71"/>
    <w:rsid w:val="00945DCD"/>
    <w:rsid w:val="009615FC"/>
    <w:rsid w:val="009634A4"/>
    <w:rsid w:val="00974416"/>
    <w:rsid w:val="009759AD"/>
    <w:rsid w:val="00986135"/>
    <w:rsid w:val="009862BC"/>
    <w:rsid w:val="009A1D65"/>
    <w:rsid w:val="009A6841"/>
    <w:rsid w:val="009B01DA"/>
    <w:rsid w:val="009B163A"/>
    <w:rsid w:val="009C2626"/>
    <w:rsid w:val="009C6457"/>
    <w:rsid w:val="009C6753"/>
    <w:rsid w:val="009C6DD2"/>
    <w:rsid w:val="009D103B"/>
    <w:rsid w:val="009D672D"/>
    <w:rsid w:val="009E0293"/>
    <w:rsid w:val="009F1DD4"/>
    <w:rsid w:val="009F7ED2"/>
    <w:rsid w:val="00A0335F"/>
    <w:rsid w:val="00A03AC1"/>
    <w:rsid w:val="00A03E0B"/>
    <w:rsid w:val="00A059D3"/>
    <w:rsid w:val="00A074CB"/>
    <w:rsid w:val="00A11281"/>
    <w:rsid w:val="00A12EDF"/>
    <w:rsid w:val="00A151F3"/>
    <w:rsid w:val="00A215A1"/>
    <w:rsid w:val="00A260BC"/>
    <w:rsid w:val="00A30E1A"/>
    <w:rsid w:val="00A40928"/>
    <w:rsid w:val="00A41860"/>
    <w:rsid w:val="00A50254"/>
    <w:rsid w:val="00A52205"/>
    <w:rsid w:val="00A53B6C"/>
    <w:rsid w:val="00A53D9F"/>
    <w:rsid w:val="00A56BD8"/>
    <w:rsid w:val="00A572CA"/>
    <w:rsid w:val="00A614E7"/>
    <w:rsid w:val="00A63EBF"/>
    <w:rsid w:val="00A67B1E"/>
    <w:rsid w:val="00A822D7"/>
    <w:rsid w:val="00A82DD6"/>
    <w:rsid w:val="00A83846"/>
    <w:rsid w:val="00A8568C"/>
    <w:rsid w:val="00A87B44"/>
    <w:rsid w:val="00A94D24"/>
    <w:rsid w:val="00A97E15"/>
    <w:rsid w:val="00AA1EA2"/>
    <w:rsid w:val="00AA405A"/>
    <w:rsid w:val="00AA60E6"/>
    <w:rsid w:val="00AB253D"/>
    <w:rsid w:val="00AB7C41"/>
    <w:rsid w:val="00AC0679"/>
    <w:rsid w:val="00AC2F87"/>
    <w:rsid w:val="00AD1548"/>
    <w:rsid w:val="00AD5E83"/>
    <w:rsid w:val="00AD6690"/>
    <w:rsid w:val="00AD78EC"/>
    <w:rsid w:val="00AE0C41"/>
    <w:rsid w:val="00AE34EC"/>
    <w:rsid w:val="00AE72A0"/>
    <w:rsid w:val="00AF05AC"/>
    <w:rsid w:val="00AF5974"/>
    <w:rsid w:val="00B03EE0"/>
    <w:rsid w:val="00B17B55"/>
    <w:rsid w:val="00B2055D"/>
    <w:rsid w:val="00B215BE"/>
    <w:rsid w:val="00B222E2"/>
    <w:rsid w:val="00B24D47"/>
    <w:rsid w:val="00B253C0"/>
    <w:rsid w:val="00B334A4"/>
    <w:rsid w:val="00B33FF2"/>
    <w:rsid w:val="00B4297E"/>
    <w:rsid w:val="00B440AE"/>
    <w:rsid w:val="00B45638"/>
    <w:rsid w:val="00B503C2"/>
    <w:rsid w:val="00B50DF1"/>
    <w:rsid w:val="00B67B0D"/>
    <w:rsid w:val="00B705AF"/>
    <w:rsid w:val="00B7321E"/>
    <w:rsid w:val="00B806B5"/>
    <w:rsid w:val="00B83E14"/>
    <w:rsid w:val="00B91647"/>
    <w:rsid w:val="00B9555B"/>
    <w:rsid w:val="00BA7643"/>
    <w:rsid w:val="00BB0627"/>
    <w:rsid w:val="00BB6D29"/>
    <w:rsid w:val="00BC2293"/>
    <w:rsid w:val="00BD1445"/>
    <w:rsid w:val="00BD1774"/>
    <w:rsid w:val="00BD17D4"/>
    <w:rsid w:val="00BD6CA7"/>
    <w:rsid w:val="00BE058B"/>
    <w:rsid w:val="00BE14F5"/>
    <w:rsid w:val="00BE67D8"/>
    <w:rsid w:val="00BE7C14"/>
    <w:rsid w:val="00BF0B58"/>
    <w:rsid w:val="00BF2E3C"/>
    <w:rsid w:val="00C01B9A"/>
    <w:rsid w:val="00C07619"/>
    <w:rsid w:val="00C10841"/>
    <w:rsid w:val="00C14828"/>
    <w:rsid w:val="00C239EE"/>
    <w:rsid w:val="00C247A3"/>
    <w:rsid w:val="00C30EAA"/>
    <w:rsid w:val="00C314A1"/>
    <w:rsid w:val="00C40702"/>
    <w:rsid w:val="00C46D7E"/>
    <w:rsid w:val="00C4753B"/>
    <w:rsid w:val="00C5070A"/>
    <w:rsid w:val="00C548B2"/>
    <w:rsid w:val="00C62439"/>
    <w:rsid w:val="00C71FDA"/>
    <w:rsid w:val="00C770AC"/>
    <w:rsid w:val="00C95782"/>
    <w:rsid w:val="00C95998"/>
    <w:rsid w:val="00CA3101"/>
    <w:rsid w:val="00CA32ED"/>
    <w:rsid w:val="00CA6C2D"/>
    <w:rsid w:val="00CB14B5"/>
    <w:rsid w:val="00CB37DE"/>
    <w:rsid w:val="00CB3AC8"/>
    <w:rsid w:val="00CC15DC"/>
    <w:rsid w:val="00CC4D1B"/>
    <w:rsid w:val="00CC6076"/>
    <w:rsid w:val="00CC7A45"/>
    <w:rsid w:val="00CC7AF8"/>
    <w:rsid w:val="00CC7D3B"/>
    <w:rsid w:val="00CD2616"/>
    <w:rsid w:val="00CD5DAD"/>
    <w:rsid w:val="00CD6183"/>
    <w:rsid w:val="00CE1C9D"/>
    <w:rsid w:val="00CE28D2"/>
    <w:rsid w:val="00CE4972"/>
    <w:rsid w:val="00CE6F5D"/>
    <w:rsid w:val="00CF7961"/>
    <w:rsid w:val="00D03044"/>
    <w:rsid w:val="00D06340"/>
    <w:rsid w:val="00D06531"/>
    <w:rsid w:val="00D0667B"/>
    <w:rsid w:val="00D15F7C"/>
    <w:rsid w:val="00D17137"/>
    <w:rsid w:val="00D17C55"/>
    <w:rsid w:val="00D26007"/>
    <w:rsid w:val="00D270A8"/>
    <w:rsid w:val="00D27B98"/>
    <w:rsid w:val="00D36CD6"/>
    <w:rsid w:val="00D439BE"/>
    <w:rsid w:val="00D464DD"/>
    <w:rsid w:val="00D50FEF"/>
    <w:rsid w:val="00D52111"/>
    <w:rsid w:val="00D64680"/>
    <w:rsid w:val="00D666AB"/>
    <w:rsid w:val="00D66C6D"/>
    <w:rsid w:val="00D67569"/>
    <w:rsid w:val="00D71CF1"/>
    <w:rsid w:val="00D7272D"/>
    <w:rsid w:val="00D82A85"/>
    <w:rsid w:val="00D83872"/>
    <w:rsid w:val="00D84E38"/>
    <w:rsid w:val="00DA1E2B"/>
    <w:rsid w:val="00DA5063"/>
    <w:rsid w:val="00DB09E1"/>
    <w:rsid w:val="00DB0EF0"/>
    <w:rsid w:val="00DB3920"/>
    <w:rsid w:val="00DB4177"/>
    <w:rsid w:val="00DC2623"/>
    <w:rsid w:val="00DC35C6"/>
    <w:rsid w:val="00DC3B13"/>
    <w:rsid w:val="00DC70D4"/>
    <w:rsid w:val="00DC7B7B"/>
    <w:rsid w:val="00DD7E14"/>
    <w:rsid w:val="00DE2634"/>
    <w:rsid w:val="00DE6425"/>
    <w:rsid w:val="00DF31D4"/>
    <w:rsid w:val="00DF6CF2"/>
    <w:rsid w:val="00E0050A"/>
    <w:rsid w:val="00E032E2"/>
    <w:rsid w:val="00E038CB"/>
    <w:rsid w:val="00E067DB"/>
    <w:rsid w:val="00E10B53"/>
    <w:rsid w:val="00E11166"/>
    <w:rsid w:val="00E131D8"/>
    <w:rsid w:val="00E17578"/>
    <w:rsid w:val="00E2263C"/>
    <w:rsid w:val="00E23CCE"/>
    <w:rsid w:val="00E26FC6"/>
    <w:rsid w:val="00E30608"/>
    <w:rsid w:val="00E31B54"/>
    <w:rsid w:val="00E329DA"/>
    <w:rsid w:val="00E40069"/>
    <w:rsid w:val="00E42DB7"/>
    <w:rsid w:val="00E43BFF"/>
    <w:rsid w:val="00E4468D"/>
    <w:rsid w:val="00E45650"/>
    <w:rsid w:val="00E61C1C"/>
    <w:rsid w:val="00E641A4"/>
    <w:rsid w:val="00E657EC"/>
    <w:rsid w:val="00E7133F"/>
    <w:rsid w:val="00E736E8"/>
    <w:rsid w:val="00E752AA"/>
    <w:rsid w:val="00E8524A"/>
    <w:rsid w:val="00E90373"/>
    <w:rsid w:val="00E9259E"/>
    <w:rsid w:val="00E93173"/>
    <w:rsid w:val="00E94FB7"/>
    <w:rsid w:val="00EA54F2"/>
    <w:rsid w:val="00EB08A6"/>
    <w:rsid w:val="00EB418D"/>
    <w:rsid w:val="00EB5AEC"/>
    <w:rsid w:val="00EB683F"/>
    <w:rsid w:val="00EC2B73"/>
    <w:rsid w:val="00EC33A0"/>
    <w:rsid w:val="00EC40F9"/>
    <w:rsid w:val="00EC5A90"/>
    <w:rsid w:val="00EC5C54"/>
    <w:rsid w:val="00EC69EA"/>
    <w:rsid w:val="00EC7538"/>
    <w:rsid w:val="00ED27A1"/>
    <w:rsid w:val="00EF52A8"/>
    <w:rsid w:val="00F01DEA"/>
    <w:rsid w:val="00F03AF0"/>
    <w:rsid w:val="00F05DF6"/>
    <w:rsid w:val="00F063E4"/>
    <w:rsid w:val="00F06E81"/>
    <w:rsid w:val="00F11C3A"/>
    <w:rsid w:val="00F2758E"/>
    <w:rsid w:val="00F27CBA"/>
    <w:rsid w:val="00F30C67"/>
    <w:rsid w:val="00F31F74"/>
    <w:rsid w:val="00F31F7C"/>
    <w:rsid w:val="00F34A2B"/>
    <w:rsid w:val="00F45CFF"/>
    <w:rsid w:val="00F45F20"/>
    <w:rsid w:val="00F51874"/>
    <w:rsid w:val="00F539DE"/>
    <w:rsid w:val="00F56736"/>
    <w:rsid w:val="00F64D16"/>
    <w:rsid w:val="00F6584B"/>
    <w:rsid w:val="00F725D4"/>
    <w:rsid w:val="00F72F95"/>
    <w:rsid w:val="00F771DD"/>
    <w:rsid w:val="00F77400"/>
    <w:rsid w:val="00F84320"/>
    <w:rsid w:val="00F87D5C"/>
    <w:rsid w:val="00F92C3D"/>
    <w:rsid w:val="00F953B1"/>
    <w:rsid w:val="00FB1297"/>
    <w:rsid w:val="00FB5119"/>
    <w:rsid w:val="00FB6AB8"/>
    <w:rsid w:val="00FC7C86"/>
    <w:rsid w:val="00FD4A9C"/>
    <w:rsid w:val="00FE04A1"/>
    <w:rsid w:val="00FE638C"/>
    <w:rsid w:val="00FF4466"/>
    <w:rsid w:val="00FF634B"/>
    <w:rsid w:val="00FF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  <o:rules v:ext="edit">
        <o:r id="V:Rule4" type="connector" idref="#_x0000_s1028"/>
        <o:r id="V:Rule5" type="connector" idref="#_x0000_s1030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D8"/>
    <w:pPr>
      <w:spacing w:after="200" w:line="276" w:lineRule="auto"/>
    </w:pPr>
    <w:rPr>
      <w:rFonts w:cs="Calibri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C7C1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7C1D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AE72A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E03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B24D4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B33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33FF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E61C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E005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39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39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39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3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package" Target="embeddings/______Microsoft_Office_PowerPoint4.sldx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fin11@chel.surnet.ru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7.6340411993955387E-2"/>
          <c:y val="6.1051142192131633E-2"/>
          <c:w val="0.7270493915533297"/>
          <c:h val="0.798004147119405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solidFill>
              <a:srgbClr val="0370D3"/>
            </a:solidFill>
          </c:spPr>
          <c:dLbls>
            <c:dLbl>
              <c:idx val="0"/>
              <c:layout>
                <c:manualLayout>
                  <c:x val="-4.0386553376554179E-3"/>
                  <c:y val="-3.4956305993740347E-2"/>
                </c:manualLayout>
              </c:layout>
              <c:numFmt formatCode="General" sourceLinked="0"/>
              <c:spPr>
                <a:noFill/>
                <a:ln w="19050">
                  <a:noFill/>
                </a:ln>
              </c:spPr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-4.038655337655437E-3"/>
                  <c:y val="-1.0486891798122103E-2"/>
                </c:manualLayout>
              </c:layout>
              <c:numFmt formatCode="General" sourceLinked="0"/>
              <c:spPr>
                <a:noFill/>
                <a:ln w="19050">
                  <a:noFill/>
                </a:ln>
              </c:spPr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4.038655337655437E-3"/>
                  <c:y val="-1.3982522397496137E-2"/>
                </c:manualLayout>
              </c:layout>
              <c:numFmt formatCode="General" sourceLinked="0"/>
              <c:spPr>
                <a:noFill/>
                <a:ln w="19050">
                  <a:noFill/>
                </a:ln>
              </c:spPr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Val val="1"/>
            </c:dLbl>
            <c:numFmt formatCode="#,##0.00" sourceLinked="0"/>
            <c:spPr>
              <a:noFill/>
              <a:ln w="1905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SerName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2025</c:v>
                </c:pt>
                <c:pt idx="1">
                  <c:v>2026</c:v>
                </c:pt>
                <c:pt idx="2">
                  <c:v>2027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2890.7</c:v>
                </c:pt>
                <c:pt idx="1">
                  <c:v>2537.6999999999998</c:v>
                </c:pt>
                <c:pt idx="2">
                  <c:v>2589.9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3B9B4B"/>
            </a:solidFill>
          </c:spPr>
          <c:dLbls>
            <c:dLbl>
              <c:idx val="0"/>
              <c:layout>
                <c:manualLayout>
                  <c:x val="2.424147215665149E-2"/>
                  <c:y val="2.0973783596244206E-2"/>
                </c:manualLayout>
              </c:layout>
              <c:tx>
                <c:rich>
                  <a:bodyPr/>
                  <a:lstStyle/>
                  <a:p>
                    <a:r>
                      <a:rPr lang="ru-RU" sz="1050" baseline="0"/>
                      <a:t>2890,7</a:t>
                    </a:r>
                  </a:p>
                  <a:p>
                    <a:endParaRPr lang="en-US" sz="1400" baseline="0"/>
                  </a:p>
                </c:rich>
              </c:tx>
            </c:dLbl>
            <c:dLbl>
              <c:idx val="1"/>
              <c:layout>
                <c:manualLayout>
                  <c:x val="1.2122008095754928E-2"/>
                  <c:y val="3.1460675394366311E-2"/>
                </c:manualLayout>
              </c:layout>
              <c:tx>
                <c:rich>
                  <a:bodyPr/>
                  <a:lstStyle/>
                  <a:p>
                    <a:r>
                      <a:rPr lang="ru-RU" sz="1050" baseline="0"/>
                      <a:t>2537,7</a:t>
                    </a:r>
                  </a:p>
                  <a:p>
                    <a:endParaRPr lang="ru-RU" sz="1050" baseline="0"/>
                  </a:p>
                  <a:p>
                    <a:endParaRPr lang="en-US" sz="1400" baseline="0"/>
                  </a:p>
                </c:rich>
              </c:tx>
            </c:dLbl>
            <c:dLbl>
              <c:idx val="2"/>
              <c:layout>
                <c:manualLayout>
                  <c:x val="2.6266046897374589E-2"/>
                  <c:y val="4.1947567192488412E-2"/>
                </c:manualLayout>
              </c:layout>
              <c:tx>
                <c:rich>
                  <a:bodyPr/>
                  <a:lstStyle/>
                  <a:p>
                    <a:r>
                      <a:rPr lang="ru-RU" sz="1050" baseline="0"/>
                      <a:t>2589,9</a:t>
                    </a:r>
                  </a:p>
                  <a:p>
                    <a:endParaRPr lang="ru-RU" sz="1050" baseline="0"/>
                  </a:p>
                  <a:p>
                    <a:endParaRPr lang="en-US" sz="1400" baseline="0"/>
                  </a:p>
                </c:rich>
              </c:tx>
            </c:dLbl>
            <c:spPr>
              <a:noFill/>
              <a:ln w="1905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2025</c:v>
                </c:pt>
                <c:pt idx="1">
                  <c:v>2026</c:v>
                </c:pt>
                <c:pt idx="2">
                  <c:v>2027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2890.7</c:v>
                </c:pt>
                <c:pt idx="1">
                  <c:v>2537.6</c:v>
                </c:pt>
                <c:pt idx="2">
                  <c:v>2589.9</c:v>
                </c:pt>
              </c:numCache>
            </c:numRef>
          </c:val>
        </c:ser>
        <c:dLbls>
          <c:showVal val="1"/>
        </c:dLbls>
        <c:shape val="cylinder"/>
        <c:axId val="83725696"/>
        <c:axId val="83739776"/>
        <c:axId val="0"/>
      </c:bar3DChart>
      <c:catAx>
        <c:axId val="8372569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Arial Black" pitchFamily="34" charset="0"/>
              </a:defRPr>
            </a:pPr>
            <a:endParaRPr lang="ru-RU"/>
          </a:p>
        </c:txPr>
        <c:crossAx val="83739776"/>
        <c:crosses val="autoZero"/>
        <c:auto val="1"/>
        <c:lblAlgn val="ctr"/>
        <c:lblOffset val="100"/>
      </c:catAx>
      <c:valAx>
        <c:axId val="83739776"/>
        <c:scaling>
          <c:orientation val="minMax"/>
          <c:max val="1200"/>
          <c:min val="0"/>
        </c:scaling>
        <c:delete val="1"/>
        <c:axPos val="l"/>
        <c:numFmt formatCode="General" sourceLinked="1"/>
        <c:tickLblPos val="none"/>
        <c:crossAx val="83725696"/>
        <c:crosses val="autoZero"/>
        <c:crossBetween val="between"/>
      </c:valAx>
      <c:spPr>
        <a:noFill/>
        <a:ln w="19050">
          <a:noFill/>
        </a:ln>
      </c:spPr>
    </c:plotArea>
    <c:legend>
      <c:legendPos val="r"/>
      <c:layout/>
    </c:legend>
    <c:plotVisOnly val="1"/>
    <c:dispBlanksAs val="gap"/>
  </c:chart>
  <c:txPr>
    <a:bodyPr/>
    <a:lstStyle/>
    <a:p>
      <a:pPr>
        <a:defRPr sz="1350"/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11770248571869726"/>
          <c:y val="7.0823710546574423E-2"/>
          <c:w val="0.49717106685193768"/>
          <c:h val="0.87990762124711364"/>
        </c:manualLayout>
      </c:layout>
      <c:bar3D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dLbls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2025 год</c:v>
                </c:pt>
                <c:pt idx="1">
                  <c:v>2026 год</c:v>
                </c:pt>
                <c:pt idx="2">
                  <c:v>2027 год</c:v>
                </c:pt>
              </c:strCache>
            </c:strRef>
          </c:cat>
          <c:val>
            <c:numRef>
              <c:f>Лист1!$B$2:$B$4</c:f>
              <c:numCache>
                <c:formatCode>_-* #,##0.0\ _₽_-;\-* #,##0.0\ _₽_-;_-* "-"??\ _₽_-;_-@_-</c:formatCode>
                <c:ptCount val="3"/>
                <c:pt idx="0">
                  <c:v>745906.5</c:v>
                </c:pt>
                <c:pt idx="1">
                  <c:v>771583.1</c:v>
                </c:pt>
                <c:pt idx="2">
                  <c:v>840419.8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Межбюджетные трансферты</c:v>
                </c:pt>
              </c:strCache>
            </c:strRef>
          </c:tx>
          <c:dLbls>
            <c:dLbl>
              <c:idx val="0"/>
              <c:layout>
                <c:manualLayout>
                  <c:x val="2.7450980392156862E-2"/>
                  <c:y val="-1.5396458814472685E-2"/>
                </c:manualLayout>
              </c:layout>
              <c:showVal val="1"/>
            </c:dLbl>
            <c:dLbl>
              <c:idx val="1"/>
              <c:layout>
                <c:manualLayout>
                  <c:x val="3.7300975208011004E-2"/>
                  <c:y val="-3.0792118727094625E-3"/>
                </c:manualLayout>
              </c:layout>
              <c:showVal val="1"/>
            </c:dLbl>
            <c:dLbl>
              <c:idx val="2"/>
              <c:layout>
                <c:manualLayout>
                  <c:x val="3.5340091286243186E-2"/>
                  <c:y val="-3.0792118727094625E-3"/>
                </c:manualLayout>
              </c:layout>
              <c:showVal val="1"/>
            </c:dLbl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2025 год</c:v>
                </c:pt>
                <c:pt idx="1">
                  <c:v>2026 год</c:v>
                </c:pt>
                <c:pt idx="2">
                  <c:v>2027 год</c:v>
                </c:pt>
              </c:strCache>
            </c:strRef>
          </c:cat>
          <c:val>
            <c:numRef>
              <c:f>Лист1!$C$2:$C$4</c:f>
              <c:numCache>
                <c:formatCode>_-* #,##0.0\ _₽_-;\-* #,##0.0\ _₽_-;_-* "-"??\ _₽_-;_-@_-</c:formatCode>
                <c:ptCount val="3"/>
                <c:pt idx="0">
                  <c:v>2144820.7000000002</c:v>
                </c:pt>
                <c:pt idx="1">
                  <c:v>1766106.2</c:v>
                </c:pt>
                <c:pt idx="2">
                  <c:v>1749524.8</c:v>
                </c:pt>
              </c:numCache>
            </c:numRef>
          </c:val>
        </c:ser>
        <c:shape val="cylinder"/>
        <c:axId val="99256960"/>
        <c:axId val="99266944"/>
        <c:axId val="0"/>
      </c:bar3DChart>
      <c:catAx>
        <c:axId val="99256960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9266944"/>
        <c:crosses val="autoZero"/>
        <c:auto val="1"/>
        <c:lblAlgn val="ctr"/>
        <c:lblOffset val="100"/>
      </c:catAx>
      <c:valAx>
        <c:axId val="99266944"/>
        <c:scaling>
          <c:orientation val="minMax"/>
        </c:scaling>
        <c:delete val="1"/>
        <c:axPos val="b"/>
        <c:numFmt formatCode="_-* #,##0.0\ _₽_-;\-* #,##0.0\ _₽_-;_-* &quot;-&quot;??\ _₽_-;_-@_-" sourceLinked="1"/>
        <c:tickLblPos val="none"/>
        <c:crossAx val="99256960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69219219219219263"/>
          <c:y val="0.38709677419355326"/>
          <c:w val="0.29429429429429432"/>
          <c:h val="0.26302729528536289"/>
        </c:manualLayout>
      </c:layout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hart>
    <c:plotArea>
      <c:layout/>
      <c:doughnutChart>
        <c:varyColors val="1"/>
        <c:ser>
          <c:idx val="0"/>
          <c:order val="0"/>
          <c:dLbls>
            <c:dLbl>
              <c:idx val="1"/>
              <c:layout>
                <c:manualLayout>
                  <c:x val="7.5973409306742644E-3"/>
                  <c:y val="1.6542597187758478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1.6542597187758478E-2"/>
                </c:manualLayout>
              </c:layout>
              <c:showVal val="1"/>
            </c:dLbl>
            <c:dLbl>
              <c:idx val="3"/>
              <c:layout>
                <c:manualLayout>
                  <c:x val="3.7929961877401701E-3"/>
                  <c:y val="1.3165699765235876E-2"/>
                </c:manualLayout>
              </c:layout>
              <c:showVal val="1"/>
            </c:dLbl>
            <c:dLbl>
              <c:idx val="4"/>
              <c:layout>
                <c:manualLayout>
                  <c:x val="-1.896498093870085E-3"/>
                  <c:y val="-7.8994198591415266E-3"/>
                </c:manualLayout>
              </c:layout>
              <c:showVal val="1"/>
            </c:dLbl>
            <c:dLbl>
              <c:idx val="5"/>
              <c:layout>
                <c:manualLayout>
                  <c:x val="2.2783363321398336E-2"/>
                  <c:y val="0"/>
                </c:manualLayout>
              </c:layout>
              <c:showVal val="1"/>
            </c:dLbl>
            <c:spPr>
              <a:noFill/>
              <a:ln w="25395">
                <a:noFill/>
              </a:ln>
            </c:spPr>
            <c:showVal val="1"/>
          </c:dLbls>
          <c:cat>
            <c:strRef>
              <c:f>Лист1!$A$2:$A$7</c:f>
              <c:strCache>
                <c:ptCount val="6"/>
                <c:pt idx="0">
                  <c:v>НДФЛ</c:v>
                </c:pt>
                <c:pt idx="1">
                  <c:v>Налог по упрощённой системе</c:v>
                </c:pt>
                <c:pt idx="2">
                  <c:v>Другие налоговые доходы</c:v>
                </c:pt>
                <c:pt idx="3">
                  <c:v>Земельный Налог</c:v>
                </c:pt>
                <c:pt idx="4">
                  <c:v>Налог на имущество физических лиц</c:v>
                </c:pt>
                <c:pt idx="5">
                  <c:v>Неналоговые доходы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0.72</c:v>
                </c:pt>
                <c:pt idx="1">
                  <c:v>0.16</c:v>
                </c:pt>
                <c:pt idx="2">
                  <c:v>0.04</c:v>
                </c:pt>
                <c:pt idx="3">
                  <c:v>0.02</c:v>
                </c:pt>
                <c:pt idx="4">
                  <c:v>1.4999999999999999E-2</c:v>
                </c:pt>
                <c:pt idx="5">
                  <c:v>4.8000000000000001E-2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2026</c:v>
                </c:pt>
              </c:strCache>
            </c:strRef>
          </c:tx>
          <c:dLbls>
            <c:spPr>
              <a:noFill/>
              <a:ln w="25395">
                <a:noFill/>
              </a:ln>
            </c:spPr>
            <c:showVal val="1"/>
          </c:dLbls>
          <c:cat>
            <c:strRef>
              <c:f>Лист1!$A$2:$A$7</c:f>
              <c:strCache>
                <c:ptCount val="6"/>
                <c:pt idx="0">
                  <c:v>НДФЛ</c:v>
                </c:pt>
                <c:pt idx="1">
                  <c:v>Налог по упрощённой системе</c:v>
                </c:pt>
                <c:pt idx="2">
                  <c:v>Другие налоговые доходы</c:v>
                </c:pt>
                <c:pt idx="3">
                  <c:v>Земельный Налог</c:v>
                </c:pt>
                <c:pt idx="4">
                  <c:v>Налог на имущество физических лиц</c:v>
                </c:pt>
                <c:pt idx="5">
                  <c:v>Неналоговые доходы</c:v>
                </c:pt>
              </c:strCache>
            </c:strRef>
          </c:cat>
          <c:val>
            <c:numRef>
              <c:f>Лист1!$C$2:$C$7</c:f>
              <c:numCache>
                <c:formatCode>0.0%</c:formatCode>
                <c:ptCount val="6"/>
                <c:pt idx="0">
                  <c:v>0.71299999999999997</c:v>
                </c:pt>
                <c:pt idx="1">
                  <c:v>0.16</c:v>
                </c:pt>
                <c:pt idx="2">
                  <c:v>0.04</c:v>
                </c:pt>
                <c:pt idx="3">
                  <c:v>0.02</c:v>
                </c:pt>
                <c:pt idx="4">
                  <c:v>1.6E-2</c:v>
                </c:pt>
                <c:pt idx="5">
                  <c:v>5.1999999999999998E-2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2025</c:v>
                </c:pt>
              </c:strCache>
            </c:strRef>
          </c:tx>
          <c:dLbls>
            <c:spPr>
              <a:noFill/>
              <a:ln w="25395">
                <a:noFill/>
              </a:ln>
            </c:spPr>
            <c:showVal val="1"/>
          </c:dLbls>
          <c:cat>
            <c:strRef>
              <c:f>Лист1!$A$2:$A$7</c:f>
              <c:strCache>
                <c:ptCount val="6"/>
                <c:pt idx="0">
                  <c:v>НДФЛ</c:v>
                </c:pt>
                <c:pt idx="1">
                  <c:v>Налог по упрощённой системе</c:v>
                </c:pt>
                <c:pt idx="2">
                  <c:v>Другие налоговые доходы</c:v>
                </c:pt>
                <c:pt idx="3">
                  <c:v>Земельный Налог</c:v>
                </c:pt>
                <c:pt idx="4">
                  <c:v>Налог на имущество физических лиц</c:v>
                </c:pt>
                <c:pt idx="5">
                  <c:v>Неналоговые доходы</c:v>
                </c:pt>
              </c:strCache>
            </c:strRef>
          </c:cat>
          <c:val>
            <c:numRef>
              <c:f>Лист1!$D$2:$D$7</c:f>
              <c:numCache>
                <c:formatCode>0.0%</c:formatCode>
                <c:ptCount val="6"/>
                <c:pt idx="0">
                  <c:v>0.70099999999999996</c:v>
                </c:pt>
                <c:pt idx="1">
                  <c:v>0.161</c:v>
                </c:pt>
                <c:pt idx="2">
                  <c:v>4.2000000000000003E-2</c:v>
                </c:pt>
                <c:pt idx="3">
                  <c:v>2.1000000000000001E-2</c:v>
                </c:pt>
                <c:pt idx="4">
                  <c:v>1.7999999999999999E-2</c:v>
                </c:pt>
                <c:pt idx="5">
                  <c:v>5.6000000000000001E-2</c:v>
                </c:pt>
              </c:numCache>
            </c:numRef>
          </c:val>
        </c:ser>
        <c:dLbls>
          <c:showVal val="1"/>
        </c:dLbls>
        <c:firstSliceAng val="0"/>
        <c:holeSize val="50"/>
      </c:doughnutChart>
      <c:spPr>
        <a:noFill/>
        <a:ln w="25395">
          <a:noFill/>
        </a:ln>
      </c:spPr>
    </c:plotArea>
    <c:legend>
      <c:legendPos val="r"/>
      <c:layout>
        <c:manualLayout>
          <c:xMode val="edge"/>
          <c:yMode val="edge"/>
          <c:x val="0.66326530612244894"/>
          <c:y val="0.40053763440860213"/>
          <c:w val="0.32507288629738218"/>
          <c:h val="0.37903225806451618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0.81182</cdr:x>
      <cdr:y>0.08719</cdr:y>
    </cdr:from>
    <cdr:to>
      <cdr:x>0.98355</cdr:x>
      <cdr:y>0.16087</cdr:y>
    </cdr:to>
    <cdr:sp macro="" textlink="">
      <cdr:nvSpPr>
        <cdr:cNvPr id="2" name="Скругленная прямоугольная выноска 1"/>
        <cdr:cNvSpPr/>
      </cdr:nvSpPr>
      <cdr:spPr>
        <a:xfrm xmlns:a="http://schemas.openxmlformats.org/drawingml/2006/main">
          <a:off x="5022274" y="307879"/>
          <a:ext cx="1062392" cy="260163"/>
        </a:xfrm>
        <a:prstGeom xmlns:a="http://schemas.openxmlformats.org/drawingml/2006/main" prst="wedgeRoundRectCallout">
          <a:avLst>
            <a:gd name="adj1" fmla="val -61742"/>
            <a:gd name="adj2" fmla="val 133573"/>
            <a:gd name="adj3" fmla="val 16667"/>
          </a:avLst>
        </a:prstGeom>
        <a:solidFill xmlns:a="http://schemas.openxmlformats.org/drawingml/2006/main">
          <a:srgbClr val="B2EEFC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 w="127000" h="127000"/>
          <a:bevelB w="127000" h="127000"/>
        </a:sp3d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anchor="ctr"/>
        <a:lstStyle xmlns:a="http://schemas.openxmlformats.org/drawingml/2006/main">
          <a:defPPr>
            <a:defRPr lang="ru-RU"/>
          </a:defPPr>
          <a:lvl1pPr algn="l" rtl="0" fontAlgn="base">
            <a:spcBef>
              <a:spcPct val="0"/>
            </a:spcBef>
            <a:spcAft>
              <a:spcPct val="0"/>
            </a:spcAft>
            <a:defRPr kern="1200">
              <a:solidFill>
                <a:sysClr val="window" lastClr="FFFFFF"/>
              </a:solidFill>
              <a:latin typeface="Franklin Gothic Book"/>
            </a:defRPr>
          </a:lvl1pPr>
          <a:lvl2pPr marL="457200" algn="l" rtl="0" fontAlgn="base">
            <a:spcBef>
              <a:spcPct val="0"/>
            </a:spcBef>
            <a:spcAft>
              <a:spcPct val="0"/>
            </a:spcAft>
            <a:defRPr kern="1200">
              <a:solidFill>
                <a:sysClr val="window" lastClr="FFFFFF"/>
              </a:solidFill>
              <a:latin typeface="Franklin Gothic Book"/>
            </a:defRPr>
          </a:lvl2pPr>
          <a:lvl3pPr marL="914400" algn="l" rtl="0" fontAlgn="base">
            <a:spcBef>
              <a:spcPct val="0"/>
            </a:spcBef>
            <a:spcAft>
              <a:spcPct val="0"/>
            </a:spcAft>
            <a:defRPr kern="1200">
              <a:solidFill>
                <a:sysClr val="window" lastClr="FFFFFF"/>
              </a:solidFill>
              <a:latin typeface="Franklin Gothic Book"/>
            </a:defRPr>
          </a:lvl3pPr>
          <a:lvl4pPr marL="1371600" algn="l" rtl="0" fontAlgn="base">
            <a:spcBef>
              <a:spcPct val="0"/>
            </a:spcBef>
            <a:spcAft>
              <a:spcPct val="0"/>
            </a:spcAft>
            <a:defRPr kern="1200">
              <a:solidFill>
                <a:sysClr val="window" lastClr="FFFFFF"/>
              </a:solidFill>
              <a:latin typeface="Franklin Gothic Book"/>
            </a:defRPr>
          </a:lvl4pPr>
          <a:lvl5pPr marL="1828800" algn="l" rtl="0" fontAlgn="base">
            <a:spcBef>
              <a:spcPct val="0"/>
            </a:spcBef>
            <a:spcAft>
              <a:spcPct val="0"/>
            </a:spcAft>
            <a:defRPr kern="1200">
              <a:solidFill>
                <a:sysClr val="window" lastClr="FFFFFF"/>
              </a:solidFill>
              <a:latin typeface="Franklin Gothic Book"/>
            </a:defRPr>
          </a:lvl5pPr>
          <a:lvl6pPr marL="2286000" algn="l" defTabSz="914400" rtl="0" eaLnBrk="1" latinLnBrk="0" hangingPunct="1">
            <a:defRPr kern="1200">
              <a:solidFill>
                <a:sysClr val="window" lastClr="FFFFFF"/>
              </a:solidFill>
              <a:latin typeface="Franklin Gothic Book"/>
            </a:defRPr>
          </a:lvl6pPr>
          <a:lvl7pPr marL="2743200" algn="l" defTabSz="914400" rtl="0" eaLnBrk="1" latinLnBrk="0" hangingPunct="1">
            <a:defRPr kern="1200">
              <a:solidFill>
                <a:sysClr val="window" lastClr="FFFFFF"/>
              </a:solidFill>
              <a:latin typeface="Franklin Gothic Book"/>
            </a:defRPr>
          </a:lvl7pPr>
          <a:lvl8pPr marL="3200400" algn="l" defTabSz="914400" rtl="0" eaLnBrk="1" latinLnBrk="0" hangingPunct="1">
            <a:defRPr kern="1200">
              <a:solidFill>
                <a:sysClr val="window" lastClr="FFFFFF"/>
              </a:solidFill>
              <a:latin typeface="Franklin Gothic Book"/>
            </a:defRPr>
          </a:lvl8pPr>
          <a:lvl9pPr marL="3657600" algn="l" defTabSz="914400" rtl="0" eaLnBrk="1" latinLnBrk="0" hangingPunct="1">
            <a:defRPr kern="1200">
              <a:solidFill>
                <a:sysClr val="window" lastClr="FFFFFF"/>
              </a:solidFill>
              <a:latin typeface="Franklin Gothic Book"/>
            </a:defRPr>
          </a:lvl9pPr>
        </a:lstStyle>
        <a:p xmlns:a="http://schemas.openxmlformats.org/drawingml/2006/main">
          <a:pPr algn="ctr" fontAlgn="auto">
            <a:spcBef>
              <a:spcPts val="0"/>
            </a:spcBef>
            <a:spcAft>
              <a:spcPts val="0"/>
            </a:spcAft>
            <a:defRPr/>
          </a:pPr>
          <a:r>
            <a:rPr lang="ru-RU" sz="1600" b="1" i="1" dirty="0">
              <a:solidFill>
                <a:sysClr val="windowText" lastClr="000000"/>
              </a:solidFill>
            </a:rPr>
            <a:t>Млн.руб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0.73732</cdr:x>
      <cdr:y>0.12009</cdr:y>
    </cdr:from>
    <cdr:to>
      <cdr:x>0.91471</cdr:x>
      <cdr:y>0.21291</cdr:y>
    </cdr:to>
    <cdr:sp macro="" textlink="">
      <cdr:nvSpPr>
        <cdr:cNvPr id="2" name="Скругленная прямоугольная выноска 1"/>
        <cdr:cNvSpPr/>
      </cdr:nvSpPr>
      <cdr:spPr>
        <a:xfrm xmlns:a="http://schemas.openxmlformats.org/drawingml/2006/main">
          <a:off x="4775595" y="495300"/>
          <a:ext cx="1148955" cy="382820"/>
        </a:xfrm>
        <a:prstGeom xmlns:a="http://schemas.openxmlformats.org/drawingml/2006/main" prst="wedgeRoundRectCallout">
          <a:avLst>
            <a:gd name="adj1" fmla="val -61742"/>
            <a:gd name="adj2" fmla="val 133573"/>
            <a:gd name="adj3" fmla="val 16667"/>
          </a:avLst>
        </a:prstGeom>
        <a:solidFill xmlns:a="http://schemas.openxmlformats.org/drawingml/2006/main">
          <a:srgbClr val="4F81BD">
            <a:lumMod val="40000"/>
            <a:lumOff val="60000"/>
          </a:srgbClr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 w="127000" h="127000"/>
          <a:bevelB w="127000" h="127000"/>
        </a:sp3d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 fontAlgn="auto">
            <a:spcBef>
              <a:spcPts val="0"/>
            </a:spcBef>
            <a:spcAft>
              <a:spcPts val="0"/>
            </a:spcAft>
            <a:defRPr/>
          </a:pPr>
          <a:r>
            <a:rPr lang="ru-RU" b="1" dirty="0" smtClean="0">
              <a:solidFill>
                <a:sysClr val="windowText" lastClr="000000"/>
              </a:solidFill>
            </a:rPr>
            <a:t>Тыс.руб</a:t>
          </a:r>
          <a:r>
            <a:rPr lang="ru-RU" b="1" dirty="0">
              <a:solidFill>
                <a:sysClr val="windowText" lastClr="000000"/>
              </a:solidFill>
            </a:rPr>
            <a:t>.</a:t>
          </a:r>
        </a:p>
      </cdr:txBody>
    </cdr:sp>
  </cdr:relSizeAnchor>
  <cdr:relSizeAnchor xmlns:cdr="http://schemas.openxmlformats.org/drawingml/2006/chartDrawing">
    <cdr:from>
      <cdr:x>0.53726</cdr:x>
      <cdr:y>0.15203</cdr:y>
    </cdr:from>
    <cdr:to>
      <cdr:x>0.67844</cdr:x>
      <cdr:y>0.219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490039" y="628486"/>
          <a:ext cx="917112" cy="2768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200" b="1" baseline="0"/>
            <a:t>2 589 944,6</a:t>
          </a:r>
          <a:endParaRPr lang="ru-RU" sz="1200" b="1"/>
        </a:p>
      </cdr:txBody>
    </cdr:sp>
  </cdr:relSizeAnchor>
  <cdr:relSizeAnchor xmlns:cdr="http://schemas.openxmlformats.org/drawingml/2006/chartDrawing">
    <cdr:from>
      <cdr:x>0.54123</cdr:x>
      <cdr:y>0.3997</cdr:y>
    </cdr:from>
    <cdr:to>
      <cdr:x>0.68241</cdr:x>
      <cdr:y>0.46668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3515866" y="1652280"/>
          <a:ext cx="917112" cy="2768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200" b="1" baseline="0"/>
            <a:t>2 </a:t>
          </a:r>
          <a:r>
            <a:rPr lang="en-US" sz="1200" b="1" baseline="0"/>
            <a:t>537 689,3</a:t>
          </a:r>
          <a:endParaRPr lang="ru-RU" sz="1200" b="1"/>
        </a:p>
      </cdr:txBody>
    </cdr:sp>
  </cdr:relSizeAnchor>
  <cdr:relSizeAnchor xmlns:cdr="http://schemas.openxmlformats.org/drawingml/2006/chartDrawing">
    <cdr:from>
      <cdr:x>0.53978</cdr:x>
      <cdr:y>0.66066</cdr:y>
    </cdr:from>
    <cdr:to>
      <cdr:x>0.68095</cdr:x>
      <cdr:y>0.72764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3506406" y="2731049"/>
          <a:ext cx="917047" cy="2768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200" b="1"/>
            <a:t>2</a:t>
          </a:r>
          <a:r>
            <a:rPr lang="ru-RU" sz="1200" b="1" baseline="0"/>
            <a:t> </a:t>
          </a:r>
          <a:r>
            <a:rPr lang="en-US" sz="1200" b="1" baseline="0"/>
            <a:t>890 727,2</a:t>
          </a:r>
          <a:endParaRPr lang="ru-RU" sz="1200" b="1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0.56304</cdr:x>
      <cdr:y>0.28925</cdr:y>
    </cdr:from>
    <cdr:to>
      <cdr:x>0.74043</cdr:x>
      <cdr:y>0.38207</cdr:y>
    </cdr:to>
    <cdr:sp macro="" textlink="">
      <cdr:nvSpPr>
        <cdr:cNvPr id="2" name="Скругленная прямоугольная выноска 1"/>
        <cdr:cNvSpPr/>
      </cdr:nvSpPr>
      <cdr:spPr>
        <a:xfrm xmlns:a="http://schemas.openxmlformats.org/drawingml/2006/main">
          <a:off x="3754050" y="1107549"/>
          <a:ext cx="1182748" cy="355412"/>
        </a:xfrm>
        <a:prstGeom xmlns:a="http://schemas.openxmlformats.org/drawingml/2006/main" prst="wedgeRoundRectCallout">
          <a:avLst>
            <a:gd name="adj1" fmla="val -100398"/>
            <a:gd name="adj2" fmla="val 138934"/>
            <a:gd name="adj3" fmla="val 16667"/>
          </a:avLst>
        </a:prstGeom>
        <a:solidFill xmlns:a="http://schemas.openxmlformats.org/drawingml/2006/main">
          <a:srgbClr val="4F81BD">
            <a:lumMod val="40000"/>
            <a:lumOff val="60000"/>
          </a:srgbClr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 w="127000" h="127000"/>
          <a:bevelB w="127000" h="127000"/>
        </a:sp3d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 fontAlgn="auto">
            <a:spcBef>
              <a:spcPts val="0"/>
            </a:spcBef>
            <a:spcAft>
              <a:spcPts val="0"/>
            </a:spcAft>
            <a:defRPr/>
          </a:pPr>
          <a:r>
            <a:rPr lang="ru-RU" b="1" dirty="0" smtClean="0">
              <a:solidFill>
                <a:sysClr val="windowText" lastClr="000000"/>
              </a:solidFill>
            </a:rPr>
            <a:t>2027 год</a:t>
          </a:r>
          <a:r>
            <a:rPr lang="ru-RU" b="1" dirty="0">
              <a:solidFill>
                <a:sysClr val="windowText" lastClr="000000"/>
              </a:solidFill>
            </a:rPr>
            <a:t>.</a:t>
          </a:r>
        </a:p>
      </cdr:txBody>
    </cdr:sp>
  </cdr:relSizeAnchor>
  <cdr:relSizeAnchor xmlns:cdr="http://schemas.openxmlformats.org/drawingml/2006/chartDrawing">
    <cdr:from>
      <cdr:x>0.52328</cdr:x>
      <cdr:y>0.16269</cdr:y>
    </cdr:from>
    <cdr:to>
      <cdr:x>0.70117</cdr:x>
      <cdr:y>0.25526</cdr:y>
    </cdr:to>
    <cdr:sp macro="" textlink="">
      <cdr:nvSpPr>
        <cdr:cNvPr id="6" name="Скругленная прямоугольная выноска 5"/>
        <cdr:cNvSpPr/>
      </cdr:nvSpPr>
      <cdr:spPr>
        <a:xfrm xmlns:a="http://schemas.openxmlformats.org/drawingml/2006/main">
          <a:off x="3495665" y="619117"/>
          <a:ext cx="1182748" cy="355413"/>
        </a:xfrm>
        <a:prstGeom xmlns:a="http://schemas.openxmlformats.org/drawingml/2006/main" prst="wedgeRoundRectCallout">
          <a:avLst>
            <a:gd name="adj1" fmla="val -74627"/>
            <a:gd name="adj2" fmla="val 136253"/>
            <a:gd name="adj3" fmla="val 16667"/>
          </a:avLst>
        </a:prstGeom>
        <a:solidFill xmlns:a="http://schemas.openxmlformats.org/drawingml/2006/main">
          <a:srgbClr val="4F81BD">
            <a:lumMod val="40000"/>
            <a:lumOff val="60000"/>
          </a:srgbClr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 w="127000" h="127000"/>
          <a:bevelB w="127000" h="127000"/>
        </a:sp3d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 fontAlgn="auto">
            <a:spcBef>
              <a:spcPts val="0"/>
            </a:spcBef>
            <a:spcAft>
              <a:spcPts val="0"/>
            </a:spcAft>
            <a:defRPr/>
          </a:pPr>
          <a:r>
            <a:rPr lang="ru-RU" b="1" dirty="0" smtClean="0">
              <a:solidFill>
                <a:sysClr val="windowText" lastClr="000000"/>
              </a:solidFill>
            </a:rPr>
            <a:t>2026 год</a:t>
          </a:r>
          <a:r>
            <a:rPr lang="ru-RU" b="1" dirty="0">
              <a:solidFill>
                <a:sysClr val="windowText" lastClr="000000"/>
              </a:solidFill>
            </a:rPr>
            <a:t>.</a:t>
          </a:r>
        </a:p>
      </cdr:txBody>
    </cdr:sp>
  </cdr:relSizeAnchor>
  <cdr:relSizeAnchor xmlns:cdr="http://schemas.openxmlformats.org/drawingml/2006/chartDrawing">
    <cdr:from>
      <cdr:x>0.46521</cdr:x>
      <cdr:y>0.02762</cdr:y>
    </cdr:from>
    <cdr:to>
      <cdr:x>0.64235</cdr:x>
      <cdr:y>0.12119</cdr:y>
    </cdr:to>
    <cdr:sp macro="" textlink="">
      <cdr:nvSpPr>
        <cdr:cNvPr id="7" name="Скругленная прямоугольная выноска 6"/>
        <cdr:cNvSpPr/>
      </cdr:nvSpPr>
      <cdr:spPr>
        <a:xfrm xmlns:a="http://schemas.openxmlformats.org/drawingml/2006/main">
          <a:off x="3105121" y="104789"/>
          <a:ext cx="1182748" cy="355413"/>
        </a:xfrm>
        <a:prstGeom xmlns:a="http://schemas.openxmlformats.org/drawingml/2006/main" prst="wedgeRoundRectCallout">
          <a:avLst>
            <a:gd name="adj1" fmla="val -61742"/>
            <a:gd name="adj2" fmla="val 114812"/>
            <a:gd name="adj3" fmla="val 16667"/>
          </a:avLst>
        </a:prstGeom>
        <a:solidFill xmlns:a="http://schemas.openxmlformats.org/drawingml/2006/main">
          <a:srgbClr val="4F81BD">
            <a:lumMod val="40000"/>
            <a:lumOff val="60000"/>
          </a:srgbClr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 w="127000" h="127000"/>
          <a:bevelB w="127000" h="127000"/>
        </a:sp3d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 fontAlgn="auto">
            <a:spcBef>
              <a:spcPts val="0"/>
            </a:spcBef>
            <a:spcAft>
              <a:spcPts val="0"/>
            </a:spcAft>
            <a:defRPr/>
          </a:pPr>
          <a:r>
            <a:rPr lang="ru-RU" b="1" dirty="0" smtClean="0">
              <a:solidFill>
                <a:sysClr val="windowText" lastClr="000000"/>
              </a:solidFill>
            </a:rPr>
            <a:t>2025 год</a:t>
          </a:r>
          <a:r>
            <a:rPr lang="ru-RU" b="1" dirty="0">
              <a:solidFill>
                <a:sysClr val="windowText" lastClr="000000"/>
              </a:solidFill>
            </a:rPr>
            <a:t>.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5DAD2-EE59-43E3-828C-7626B926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20</Pages>
  <Words>1854</Words>
  <Characters>12995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ФЭУ</Company>
  <LinksUpToDate>false</LinksUpToDate>
  <CharactersWithSpaces>14820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Пользователь Windows</cp:lastModifiedBy>
  <cp:revision>194</cp:revision>
  <cp:lastPrinted>2024-02-13T04:38:00Z</cp:lastPrinted>
  <dcterms:created xsi:type="dcterms:W3CDTF">2019-12-26T11:52:00Z</dcterms:created>
  <dcterms:modified xsi:type="dcterms:W3CDTF">2025-06-05T10:02:00Z</dcterms:modified>
</cp:coreProperties>
</file>