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 с  Земельным  Кодексом Российской  Федерации  Комитет по управлению имуществом администрации </w:t>
      </w: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 информирует: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предоставлении в аренду земельных участков, расположенных в г</w:t>
      </w:r>
      <w:proofErr w:type="gramStart"/>
      <w:r>
        <w:rPr>
          <w:bCs/>
          <w:color w:val="000000"/>
          <w:sz w:val="24"/>
          <w:szCs w:val="24"/>
        </w:rPr>
        <w:t>.К</w:t>
      </w:r>
      <w:proofErr w:type="gramEnd"/>
      <w:r>
        <w:rPr>
          <w:bCs/>
          <w:color w:val="000000"/>
          <w:sz w:val="24"/>
          <w:szCs w:val="24"/>
        </w:rPr>
        <w:t>ыштыме: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земельный</w:t>
      </w:r>
      <w:r>
        <w:rPr>
          <w:bCs/>
          <w:color w:val="000000"/>
          <w:sz w:val="24"/>
          <w:szCs w:val="24"/>
        </w:rPr>
        <w:t xml:space="preserve"> участок п</w:t>
      </w:r>
      <w:r>
        <w:rPr>
          <w:sz w:val="24"/>
          <w:szCs w:val="24"/>
        </w:rPr>
        <w:t xml:space="preserve">лощадью 423 кв.м, расположенный в 11 м юго-восточнее жилого дома № 29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улдымская</w:t>
      </w:r>
      <w:proofErr w:type="spellEnd"/>
      <w:r>
        <w:rPr>
          <w:bCs/>
          <w:color w:val="000000"/>
          <w:sz w:val="24"/>
          <w:szCs w:val="24"/>
        </w:rPr>
        <w:t xml:space="preserve"> в г.Кыштыме</w:t>
      </w:r>
      <w:r>
        <w:rPr>
          <w:sz w:val="24"/>
          <w:szCs w:val="24"/>
        </w:rPr>
        <w:t>, под огородничество;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площадью 500 кв.м, расположенный в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вильды</w:t>
      </w:r>
      <w:proofErr w:type="spellEnd"/>
      <w:r>
        <w:rPr>
          <w:sz w:val="24"/>
          <w:szCs w:val="24"/>
        </w:rPr>
        <w:t>, около дома по ул.Набережная, 9, под благоустройство;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1207 кв.м, примыкающий с северной, восточной и западной стороны к жилому дому № 96а-1 по 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елюскинцев, под обслуживание жилой застройки (под эксплуатацию квартиры);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140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расположенный по ул.В.Сергеевой, примыкающий к дому № 9, под благоустройство (палисадник);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участок, примыкающий к участку дома по ул.2-я </w:t>
      </w:r>
      <w:proofErr w:type="gramStart"/>
      <w:r>
        <w:rPr>
          <w:sz w:val="24"/>
          <w:szCs w:val="24"/>
        </w:rPr>
        <w:t>Дачная</w:t>
      </w:r>
      <w:proofErr w:type="gramEnd"/>
      <w:r>
        <w:rPr>
          <w:sz w:val="24"/>
          <w:szCs w:val="24"/>
        </w:rPr>
        <w:t>, 47, под  благоустройство.</w:t>
      </w:r>
    </w:p>
    <w:p w:rsidR="00220961" w:rsidRDefault="00220961" w:rsidP="00220961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220961" w:rsidRDefault="00220961" w:rsidP="00220961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Кыштым,  пл. К. Маркса, 1, Комитет  по   управлению  имуществом администрации   </w:t>
      </w:r>
      <w:proofErr w:type="spellStart"/>
      <w:r>
        <w:rPr>
          <w:rFonts w:ascii="Times New Roman" w:hAnsi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220961" w:rsidRDefault="00220961" w:rsidP="00220961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приёма заявлений – 04 декабря 2015 года.</w:t>
      </w:r>
    </w:p>
    <w:p w:rsidR="00220961" w:rsidRDefault="00220961" w:rsidP="00220961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 возможности предоставления в аренду</w:t>
      </w:r>
      <w:r>
        <w:rPr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</w:t>
      </w:r>
      <w:r>
        <w:rPr>
          <w:bCs/>
          <w:color w:val="000000"/>
          <w:sz w:val="24"/>
          <w:szCs w:val="24"/>
        </w:rPr>
        <w:t xml:space="preserve"> под индивидуальное жилищное строительство</w:t>
      </w:r>
      <w:r>
        <w:rPr>
          <w:sz w:val="24"/>
          <w:szCs w:val="24"/>
        </w:rPr>
        <w:t>: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строительный номер 385, в соответствии с проектом планировки северной части города Кыштыма;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1230 кв.м, расположенный в 197 м севернее жилого дома                 № 31 по 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рафитовая; 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строительный номер 386, в соответствии с проектом планировки северной части города Кыштыма;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участок, расположенный по </w:t>
      </w:r>
      <w:proofErr w:type="spellStart"/>
      <w:r>
        <w:rPr>
          <w:sz w:val="24"/>
          <w:szCs w:val="24"/>
        </w:rPr>
        <w:t>ул.Л.Каскова</w:t>
      </w:r>
      <w:proofErr w:type="spellEnd"/>
      <w:r>
        <w:rPr>
          <w:sz w:val="24"/>
          <w:szCs w:val="24"/>
        </w:rPr>
        <w:t>, 16.</w:t>
      </w: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</w:p>
    <w:p w:rsidR="00220961" w:rsidRDefault="00220961" w:rsidP="00220961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аренды земельного участка.</w:t>
      </w:r>
    </w:p>
    <w:p w:rsidR="00220961" w:rsidRDefault="00220961" w:rsidP="00220961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Кыштым,    пл. К. Маркса, 1, Комитет  по   управлению 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 кабинеты  №№ 110, 111,                            с понедельника  по четверг с 9-00 до16-00 (перерыв с 12-00 до 13-00). Контактный номер телефона: 8 (35151) 4-10-24, 4-25-99. </w:t>
      </w:r>
    </w:p>
    <w:p w:rsidR="00220961" w:rsidRDefault="00220961" w:rsidP="00220961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окончания приёма заявлений – 20 декабря  2015 года.</w:t>
      </w:r>
    </w:p>
    <w:p w:rsidR="00220961" w:rsidRDefault="00220961" w:rsidP="00220961">
      <w:pPr>
        <w:pStyle w:val="31"/>
        <w:tabs>
          <w:tab w:val="left" w:pos="3420"/>
          <w:tab w:val="left" w:pos="4530"/>
        </w:tabs>
        <w:spacing w:line="211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Местоположение и площадь земельных участков, указанных в извещении,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220961" w:rsidRDefault="00220961" w:rsidP="00220961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220961" w:rsidRDefault="00220961" w:rsidP="00220961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220961" w:rsidRDefault="00220961" w:rsidP="00220961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220961" w:rsidRDefault="00220961" w:rsidP="00220961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220961" w:rsidRDefault="00220961" w:rsidP="00220961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220961" w:rsidRDefault="00220961" w:rsidP="00220961">
      <w:pPr>
        <w:spacing w:line="211" w:lineRule="auto"/>
        <w:jc w:val="right"/>
      </w:pPr>
      <w:r>
        <w:rPr>
          <w:rFonts w:ascii="Times New Roman" w:hAnsi="Times New Roman"/>
          <w:sz w:val="24"/>
          <w:szCs w:val="24"/>
        </w:rPr>
        <w:t>М.Н. Лотов</w:t>
      </w:r>
    </w:p>
    <w:p w:rsidR="00220961" w:rsidRDefault="00220961" w:rsidP="00220961"/>
    <w:p w:rsidR="00397C97" w:rsidRPr="00220961" w:rsidRDefault="00397C97" w:rsidP="00220961">
      <w:pPr>
        <w:rPr>
          <w:szCs w:val="24"/>
        </w:rPr>
      </w:pPr>
    </w:p>
    <w:sectPr w:rsidR="00397C97" w:rsidRPr="00220961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2D"/>
    <w:multiLevelType w:val="multilevel"/>
    <w:tmpl w:val="0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7D"/>
    <w:multiLevelType w:val="multilevel"/>
    <w:tmpl w:val="35C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079A8"/>
    <w:multiLevelType w:val="multilevel"/>
    <w:tmpl w:val="F92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0D"/>
    <w:rsid w:val="000036C9"/>
    <w:rsid w:val="00210BEF"/>
    <w:rsid w:val="00220961"/>
    <w:rsid w:val="002D1CEB"/>
    <w:rsid w:val="002D5F18"/>
    <w:rsid w:val="003007D2"/>
    <w:rsid w:val="00331217"/>
    <w:rsid w:val="00346F90"/>
    <w:rsid w:val="00397C97"/>
    <w:rsid w:val="004A4584"/>
    <w:rsid w:val="004A584A"/>
    <w:rsid w:val="005D1BB6"/>
    <w:rsid w:val="006256EE"/>
    <w:rsid w:val="00647911"/>
    <w:rsid w:val="00662ED7"/>
    <w:rsid w:val="0071691C"/>
    <w:rsid w:val="00721815"/>
    <w:rsid w:val="007E6168"/>
    <w:rsid w:val="00831EFC"/>
    <w:rsid w:val="00980BFF"/>
    <w:rsid w:val="00995C5D"/>
    <w:rsid w:val="00C14D0D"/>
    <w:rsid w:val="00CA68DF"/>
    <w:rsid w:val="00CE62E8"/>
    <w:rsid w:val="00E57DCC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346F90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46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F9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90"/>
    <w:rPr>
      <w:color w:val="0000FF"/>
      <w:u w:val="single"/>
    </w:rPr>
  </w:style>
  <w:style w:type="character" w:styleId="a5">
    <w:name w:val="Strong"/>
    <w:basedOn w:val="a0"/>
    <w:uiPriority w:val="22"/>
    <w:qFormat/>
    <w:rsid w:val="00346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19</cp:revision>
  <cp:lastPrinted>2015-10-06T07:32:00Z</cp:lastPrinted>
  <dcterms:created xsi:type="dcterms:W3CDTF">2015-09-18T05:10:00Z</dcterms:created>
  <dcterms:modified xsi:type="dcterms:W3CDTF">2015-11-18T10:59:00Z</dcterms:modified>
</cp:coreProperties>
</file>