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37C5E3A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01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октября 2025</w:t>
      </w:r>
      <w:r>
        <w:rPr>
          <w:iCs/>
        </w:rPr>
        <w:t xml:space="preserve"> г.</w:t>
      </w: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U22000005040000000105-1</w:t>
      </w:r>
    </w:p>
    <w:p w14:paraId="63244DDC">
      <w:pPr>
        <w:spacing w:after="200"/>
        <w:ind w:left="60"/>
        <w:jc w:val="center"/>
        <w:rPr>
          <w:b/>
        </w:rPr>
      </w:pPr>
      <w:r>
        <w:rPr>
          <w:b/>
        </w:rPr>
        <w:t>по рассмотрению заявок на участие в аукционе на право заключения договор</w:t>
      </w:r>
      <w:r>
        <w:rPr>
          <w:b/>
          <w:lang w:val="ru-RU"/>
        </w:rPr>
        <w:t>ов</w:t>
      </w:r>
      <w:r>
        <w:rPr>
          <w:b/>
        </w:rPr>
        <w:t xml:space="preserve"> </w:t>
      </w:r>
      <w:r>
        <w:rPr>
          <w:b/>
          <w:lang w:val="ru-RU"/>
        </w:rPr>
        <w:t>аренды</w:t>
      </w:r>
      <w:r>
        <w:rPr>
          <w:b/>
        </w:rPr>
        <w:t xml:space="preserve"> земельн</w:t>
      </w:r>
      <w:r>
        <w:rPr>
          <w:b/>
          <w:lang w:val="ru-RU"/>
        </w:rPr>
        <w:t>ых</w:t>
      </w:r>
      <w:r>
        <w:rPr>
          <w:b/>
        </w:rPr>
        <w:t xml:space="preserve"> участк</w:t>
      </w:r>
      <w:r>
        <w:rPr>
          <w:b/>
          <w:lang w:val="ru-RU"/>
        </w:rPr>
        <w:t>ов</w:t>
      </w:r>
      <w:r>
        <w:rPr>
          <w:b/>
        </w:rPr>
        <w:t xml:space="preserve"> </w:t>
      </w:r>
      <w:r>
        <w:rPr>
          <w:b/>
          <w:lang w:val="ru-RU"/>
        </w:rPr>
        <w:t>и</w:t>
      </w:r>
      <w:r>
        <w:rPr>
          <w:rFonts w:hint="default"/>
          <w:b/>
          <w:lang w:val="ru-RU"/>
        </w:rPr>
        <w:t xml:space="preserve"> продаже земельных участков </w:t>
      </w:r>
      <w:r>
        <w:rPr>
          <w:b/>
        </w:rPr>
        <w:t>в электронной форме</w:t>
      </w:r>
    </w:p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rFonts w:hint="default"/>
                <w:lang w:val="ru-RU"/>
              </w:rPr>
              <w:t>01.10</w:t>
            </w:r>
            <w:r>
              <w:rPr>
                <w:lang w:val="en-US"/>
              </w:rPr>
              <w:t xml:space="preserve">.2025 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en-US"/>
              </w:rPr>
              <w:t>:</w:t>
            </w:r>
            <w:r>
              <w:rPr>
                <w:rFonts w:hint="default"/>
                <w:lang w:val="ru-RU"/>
              </w:rPr>
              <w:t>30</w:t>
            </w:r>
            <w:r>
              <w:rPr>
                <w:lang w:val="en-US"/>
              </w:rPr>
              <w:t>:44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0C697C3F">
      <w:pPr>
        <w:jc w:val="both"/>
        <w:rPr>
          <w:rFonts w:hint="default"/>
          <w:i/>
          <w:iCs/>
          <w:lang w:val="ru-RU"/>
        </w:rPr>
      </w:pPr>
      <w:r>
        <w:rPr>
          <w:lang w:val="ru-RU"/>
        </w:rPr>
        <w:t>Открытый</w:t>
      </w:r>
      <w:r>
        <w:t xml:space="preserve">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ст</w:t>
      </w:r>
      <w:r>
        <w:rPr>
          <w:rFonts w:hint="default"/>
          <w:iCs/>
          <w:lang w:val="ru-RU"/>
        </w:rPr>
        <w:t>. 39.12,.39.13 Земельного кодекса РФ</w:t>
      </w: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 xml:space="preserve">электронные торги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049828E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КУИ АДМИНИСТРАЦИИ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781E5396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560"/>
        <w:gridCol w:w="2120"/>
        <w:gridCol w:w="234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12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4ABEDADA">
            <w:pPr>
              <w:jc w:val="right"/>
            </w:pPr>
            <w:r>
              <w:t>39 188,75 руб.</w:t>
            </w:r>
          </w:p>
        </w:tc>
        <w:tc>
          <w:tcPr>
            <w:tcW w:w="2120" w:type="dxa"/>
          </w:tcPr>
          <w:p w14:paraId="0A5C7DB7">
            <w:pPr>
              <w:jc w:val="center"/>
            </w:pPr>
            <w:r>
              <w:t>7 837,75 руб.</w:t>
            </w:r>
          </w:p>
        </w:tc>
        <w:tc>
          <w:tcPr>
            <w:tcW w:w="2341" w:type="dxa"/>
          </w:tcPr>
          <w:p w14:paraId="16DECAAB">
            <w:pPr>
              <w:jc w:val="center"/>
            </w:pPr>
            <w:bookmarkStart w:id="0" w:name="OLE_LINK5"/>
            <w:bookmarkStart w:id="1" w:name="OLE_LINK6"/>
            <w:r>
              <w:t>Не состоялся- 1 заявка</w:t>
            </w:r>
          </w:p>
        </w:tc>
      </w:tr>
      <w:tr w14:paraId="1C09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69481F6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41EC7DB2">
            <w:pPr>
              <w:jc w:val="right"/>
            </w:pPr>
            <w:r>
              <w:t>161 239,16 руб.</w:t>
            </w:r>
          </w:p>
        </w:tc>
        <w:tc>
          <w:tcPr>
            <w:tcW w:w="2120" w:type="dxa"/>
          </w:tcPr>
          <w:p w14:paraId="2D86D124">
            <w:pPr>
              <w:jc w:val="center"/>
            </w:pPr>
            <w:r>
              <w:t>32 247,83 руб.</w:t>
            </w:r>
          </w:p>
        </w:tc>
        <w:tc>
          <w:tcPr>
            <w:tcW w:w="2341" w:type="dxa"/>
          </w:tcPr>
          <w:p w14:paraId="74F32C88">
            <w:pPr>
              <w:jc w:val="center"/>
            </w:pPr>
            <w:r>
              <w:t>Не состоялся- 1 заявка</w:t>
            </w:r>
          </w:p>
        </w:tc>
      </w:tr>
      <w:tr w14:paraId="4B9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6D04D5CF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60E63FE0">
            <w:pPr>
              <w:jc w:val="right"/>
            </w:pPr>
            <w:r>
              <w:t>1 862,12 руб.</w:t>
            </w:r>
          </w:p>
        </w:tc>
        <w:tc>
          <w:tcPr>
            <w:tcW w:w="2120" w:type="dxa"/>
          </w:tcPr>
          <w:p w14:paraId="4D2BEA86">
            <w:pPr>
              <w:jc w:val="center"/>
            </w:pPr>
            <w:r>
              <w:t>372,42 руб.</w:t>
            </w:r>
          </w:p>
          <w:bookmarkEnd w:id="0"/>
          <w:bookmarkEnd w:id="1"/>
        </w:tc>
        <w:tc>
          <w:tcPr>
            <w:tcW w:w="2341" w:type="dxa"/>
          </w:tcPr>
          <w:p w14:paraId="3986359E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509B474B">
      <w:pPr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 №  22000005040000000105.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B98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E16201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6B03B7">
            <w:pPr>
              <w:jc w:val="center"/>
              <w:rPr>
                <w:rFonts w:ascii="Times New Roman" w:hAnsi="Times New Roman" w:eastAsia="Times New Roman" w:cs="Times New Roman"/>
                <w:iCs/>
                <w:lang w:val="en-US" w:eastAsia="ru-RU" w:bidi="ar-SA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FDB755">
            <w:pPr>
              <w:jc w:val="center"/>
              <w:rPr>
                <w:rFonts w:hint="default"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lang w:val="ru-RU"/>
              </w:rPr>
              <w:t>Заместитель</w:t>
            </w:r>
            <w:r>
              <w:rPr>
                <w:rFonts w:hint="default"/>
                <w:lang w:val="ru-RU"/>
              </w:rPr>
              <w:t xml:space="preserve">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8E9886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E63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FDC86D0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57777C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9C8519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C676D1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D62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151B72B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13F478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Топол</w:t>
            </w:r>
            <w:r>
              <w:rPr>
                <w:rFonts w:hint="default"/>
                <w:lang w:val="ru-RU"/>
              </w:rPr>
              <w:t xml:space="preserve">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46AC1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472A82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68C267F7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A302954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3F01B077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инвестициям.</w:t>
            </w:r>
          </w:p>
          <w:p w14:paraId="344A72D7">
            <w:pPr>
              <w:jc w:val="center"/>
              <w:rPr>
                <w:sz w:val="16"/>
                <w:szCs w:val="16"/>
              </w:rPr>
            </w:pPr>
          </w:p>
        </w:tc>
      </w:tr>
      <w:tr w14:paraId="4987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B3E15F3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FA537A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752EE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18C77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</w:tbl>
    <w:p w14:paraId="55C7ECA2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7CF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F55E91F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CE7E8A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107FEB">
            <w:pPr>
              <w:jc w:val="center"/>
            </w:pPr>
            <w:r>
              <w:rPr>
                <w:lang w:val="ru-RU"/>
              </w:rPr>
              <w:t>Заместитель</w:t>
            </w:r>
            <w:r>
              <w:rPr>
                <w:rFonts w:hint="default"/>
                <w:lang w:val="ru-RU"/>
              </w:rPr>
              <w:t xml:space="preserve">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5BB98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F1A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F61ADB8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CDCF1C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9AC5C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F3F165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F41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4CABEE8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AC8EBD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Топол</w:t>
            </w:r>
            <w:r>
              <w:rPr>
                <w:rFonts w:hint="default"/>
                <w:lang w:val="ru-RU"/>
              </w:rPr>
              <w:t xml:space="preserve">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D4388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302693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5B05AF8A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073C7F93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2C4FE95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инвестициям.</w:t>
            </w:r>
          </w:p>
          <w:p w14:paraId="299B31A4">
            <w:pPr>
              <w:jc w:val="center"/>
              <w:rPr>
                <w:sz w:val="16"/>
                <w:szCs w:val="16"/>
              </w:rPr>
            </w:pPr>
          </w:p>
        </w:tc>
      </w:tr>
      <w:tr w14:paraId="2113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50718D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6C60F5">
            <w:pPr>
              <w:jc w:val="center"/>
              <w:rPr>
                <w:rFonts w:ascii="Times New Roman" w:hAnsi="Times New Roman" w:eastAsia="Times New Roman" w:cs="Times New Roman"/>
                <w:iCs/>
                <w:lang w:val="ru-RU" w:eastAsia="ru-RU" w:bidi="ar-SA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F1E261">
            <w:pPr>
              <w:jc w:val="center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6CF25F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</w:tbl>
    <w:p w14:paraId="76D80582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bCs/>
        </w:rPr>
        <w:t xml:space="preserve">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1C0A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0E9F7F5D">
            <w:pPr>
              <w:jc w:val="right"/>
            </w:pPr>
            <w:r>
              <w:t>39 188,75 руб.</w:t>
            </w:r>
          </w:p>
        </w:tc>
        <w:tc>
          <w:tcPr>
            <w:tcW w:w="1000" w:type="pct"/>
            <w:shd w:val="clear" w:color="auto" w:fill="auto"/>
          </w:tcPr>
          <w:p w14:paraId="17E5D83F">
            <w:r>
              <w:t>Рубцов Владимир Михайлович</w:t>
            </w:r>
          </w:p>
        </w:tc>
        <w:tc>
          <w:tcPr>
            <w:tcW w:w="1000" w:type="pct"/>
            <w:shd w:val="clear" w:color="auto" w:fill="auto"/>
          </w:tcPr>
          <w:p w14:paraId="67A5AAF9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7552A392">
            <w:pPr>
              <w:jc w:val="both"/>
              <w:rPr>
                <w:highlight w:val="cyan"/>
              </w:rPr>
            </w:pPr>
          </w:p>
        </w:tc>
      </w:tr>
      <w:tr w14:paraId="45FE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781EDB0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7BB50C8D">
            <w:pPr>
              <w:jc w:val="right"/>
            </w:pPr>
            <w:r>
              <w:t>161 239,16 руб.</w:t>
            </w:r>
          </w:p>
        </w:tc>
        <w:tc>
          <w:tcPr>
            <w:tcW w:w="1000" w:type="pct"/>
            <w:shd w:val="clear" w:color="auto" w:fill="auto"/>
          </w:tcPr>
          <w:p w14:paraId="0EB7B10C">
            <w:r>
              <w:t>Рубцов Владимир Михайлович</w:t>
            </w:r>
          </w:p>
        </w:tc>
        <w:tc>
          <w:tcPr>
            <w:tcW w:w="1000" w:type="pct"/>
            <w:shd w:val="clear" w:color="auto" w:fill="auto"/>
          </w:tcPr>
          <w:p w14:paraId="646E30CC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0F8C6BCC">
            <w:pPr>
              <w:jc w:val="both"/>
              <w:rPr>
                <w:highlight w:val="cyan"/>
              </w:rPr>
            </w:pPr>
          </w:p>
        </w:tc>
      </w:tr>
      <w:tr w14:paraId="6338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403FA7B1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7311925C">
            <w:pPr>
              <w:jc w:val="right"/>
            </w:pPr>
            <w:r>
              <w:t>1 862,12 руб.</w:t>
            </w:r>
          </w:p>
        </w:tc>
        <w:tc>
          <w:tcPr>
            <w:tcW w:w="1000" w:type="pct"/>
            <w:shd w:val="clear" w:color="auto" w:fill="auto"/>
          </w:tcPr>
          <w:p w14:paraId="27F116FE">
            <w:r>
              <w:t>КИПРИЯНОВА ЕЛЕНА АЛЕКСАНДРОВНА</w:t>
            </w:r>
          </w:p>
        </w:tc>
        <w:tc>
          <w:tcPr>
            <w:tcW w:w="1000" w:type="pct"/>
            <w:shd w:val="clear" w:color="auto" w:fill="auto"/>
          </w:tcPr>
          <w:p w14:paraId="02D10CB0">
            <w:pPr>
              <w:jc w:val="center"/>
              <w:rPr>
                <w:lang w:val="en-US"/>
              </w:rPr>
            </w:pPr>
            <w:bookmarkStart w:id="3" w:name="_GoBack"/>
            <w:bookmarkEnd w:id="3"/>
          </w:p>
        </w:tc>
        <w:tc>
          <w:tcPr>
            <w:tcW w:w="1000" w:type="pct"/>
          </w:tcPr>
          <w:p w14:paraId="1B5B6A6A">
            <w:pPr>
              <w:jc w:val="both"/>
              <w:rPr>
                <w:highlight w:val="cyan"/>
              </w:rPr>
            </w:pPr>
          </w:p>
        </w:tc>
      </w:tr>
      <w:tr w14:paraId="2FA7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FD4B58E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5EF6F594">
            <w:pPr>
              <w:jc w:val="right"/>
            </w:pPr>
            <w:r>
              <w:t>1 862,12 руб.</w:t>
            </w:r>
          </w:p>
        </w:tc>
        <w:tc>
          <w:tcPr>
            <w:tcW w:w="1000" w:type="pct"/>
            <w:shd w:val="clear" w:color="auto" w:fill="auto"/>
          </w:tcPr>
          <w:p w14:paraId="149EEEAA">
            <w:r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14:paraId="20DB23D4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C0C9A57">
            <w:pPr>
              <w:jc w:val="both"/>
              <w:rPr>
                <w:highlight w:val="cyan"/>
              </w:rPr>
            </w:pPr>
          </w:p>
        </w:tc>
      </w:tr>
      <w:tr w14:paraId="1663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1A938DB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6624FD01">
            <w:pPr>
              <w:jc w:val="right"/>
            </w:pPr>
            <w:r>
              <w:t>1 862,12 руб.</w:t>
            </w:r>
          </w:p>
        </w:tc>
        <w:tc>
          <w:tcPr>
            <w:tcW w:w="1000" w:type="pct"/>
            <w:shd w:val="clear" w:color="auto" w:fill="auto"/>
          </w:tcPr>
          <w:p w14:paraId="73D6407B">
            <w:r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14:paraId="7D5E81AC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1D9C5F6">
            <w:pPr>
              <w:jc w:val="both"/>
              <w:rPr>
                <w:highlight w:val="cyan"/>
              </w:rPr>
            </w:pPr>
          </w:p>
        </w:tc>
      </w:tr>
    </w:tbl>
    <w:p w14:paraId="67A3C4D7">
      <w:pPr>
        <w:shd w:val="clear" w:color="auto" w:fill="FFFFFF"/>
        <w:spacing w:before="134"/>
        <w:jc w:val="both"/>
      </w:pPr>
      <w:r>
        <w:t xml:space="preserve">9. По результатам рассмотрения заявок на участие в аукционе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rFonts w:hint="default"/>
          <w:lang w:val="ru-RU"/>
        </w:rPr>
        <w:t xml:space="preserve"> </w:t>
      </w:r>
      <w:r>
        <w:t>приняты следующие решения:</w:t>
      </w:r>
    </w:p>
    <w:p w14:paraId="10C34C77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989"/>
        <w:gridCol w:w="1945"/>
        <w:gridCol w:w="1940"/>
        <w:gridCol w:w="1944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F2C6CFB">
            <w:r>
              <w:t>Рубцов Владимир Михайлович</w:t>
            </w:r>
          </w:p>
        </w:tc>
        <w:tc>
          <w:tcPr>
            <w:tcW w:w="1951" w:type="dxa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526935/712248</w:t>
            </w:r>
          </w:p>
        </w:tc>
        <w:tc>
          <w:tcPr>
            <w:tcW w:w="1951" w:type="dxa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26.09.2025 17:10:24</w:t>
            </w:r>
          </w:p>
        </w:tc>
        <w:tc>
          <w:tcPr>
            <w:tcW w:w="1951" w:type="dxa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789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E54BBC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459C33B">
            <w:r>
              <w:t>Рубцов Владимир Михайлович</w:t>
            </w:r>
          </w:p>
        </w:tc>
        <w:tc>
          <w:tcPr>
            <w:tcW w:w="1951" w:type="dxa"/>
            <w:shd w:val="clear" w:color="auto" w:fill="auto"/>
          </w:tcPr>
          <w:p w14:paraId="25AE692B">
            <w:pPr>
              <w:jc w:val="right"/>
            </w:pPr>
            <w:r>
              <w:rPr>
                <w:lang w:val="en-US"/>
              </w:rPr>
              <w:t>526935/712249</w:t>
            </w:r>
          </w:p>
        </w:tc>
        <w:tc>
          <w:tcPr>
            <w:tcW w:w="1951" w:type="dxa"/>
          </w:tcPr>
          <w:p w14:paraId="0268CE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26.09.2025 17:10:24</w:t>
            </w:r>
          </w:p>
        </w:tc>
        <w:tc>
          <w:tcPr>
            <w:tcW w:w="1951" w:type="dxa"/>
          </w:tcPr>
          <w:p w14:paraId="778AF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63B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CEDA34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ED876BF">
            <w:r>
              <w:t>КИПРИЯНОВА ЕЛЕНА АЛЕКСАНДРОВНА</w:t>
            </w:r>
          </w:p>
        </w:tc>
        <w:tc>
          <w:tcPr>
            <w:tcW w:w="1951" w:type="dxa"/>
            <w:shd w:val="clear" w:color="auto" w:fill="auto"/>
          </w:tcPr>
          <w:p w14:paraId="701681F6">
            <w:pPr>
              <w:jc w:val="right"/>
            </w:pPr>
            <w:r>
              <w:rPr>
                <w:lang w:val="en-US"/>
              </w:rPr>
              <w:t>526357/711442</w:t>
            </w:r>
          </w:p>
        </w:tc>
        <w:tc>
          <w:tcPr>
            <w:tcW w:w="1951" w:type="dxa"/>
          </w:tcPr>
          <w:p w14:paraId="0F14708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06:40:12</w:t>
            </w:r>
          </w:p>
        </w:tc>
        <w:tc>
          <w:tcPr>
            <w:tcW w:w="1951" w:type="dxa"/>
          </w:tcPr>
          <w:p w14:paraId="07BF3B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CF0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36AF86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AEFBD71">
            <w:r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14:paraId="19F55AE4">
            <w:pPr>
              <w:jc w:val="right"/>
            </w:pPr>
            <w:r>
              <w:rPr>
                <w:lang w:val="en-US"/>
              </w:rPr>
              <w:t>527467/712932</w:t>
            </w:r>
          </w:p>
        </w:tc>
        <w:tc>
          <w:tcPr>
            <w:tcW w:w="1951" w:type="dxa"/>
          </w:tcPr>
          <w:p w14:paraId="40719C9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13:58:16</w:t>
            </w:r>
          </w:p>
        </w:tc>
        <w:tc>
          <w:tcPr>
            <w:tcW w:w="1951" w:type="dxa"/>
          </w:tcPr>
          <w:p w14:paraId="384E9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65B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AA2B44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70E68E6">
            <w:r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14:paraId="4E15CCCB">
            <w:pPr>
              <w:jc w:val="right"/>
            </w:pPr>
            <w:r>
              <w:rPr>
                <w:lang w:val="en-US"/>
              </w:rPr>
              <w:t>527466/712931</w:t>
            </w:r>
          </w:p>
        </w:tc>
        <w:tc>
          <w:tcPr>
            <w:tcW w:w="1951" w:type="dxa"/>
          </w:tcPr>
          <w:p w14:paraId="0F80309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13:55:42</w:t>
            </w:r>
          </w:p>
        </w:tc>
        <w:tc>
          <w:tcPr>
            <w:tcW w:w="1951" w:type="dxa"/>
          </w:tcPr>
          <w:p w14:paraId="4A1643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6F5868A">
      <w:pPr>
        <w:jc w:val="both"/>
      </w:pPr>
    </w:p>
    <w:p w14:paraId="27C0D33C">
      <w:pPr>
        <w:jc w:val="both"/>
      </w:pPr>
    </w:p>
    <w:p w14:paraId="2B7468E9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отсутствуют</w:t>
      </w:r>
    </w:p>
    <w:p w14:paraId="2BE96A65">
      <w:pPr>
        <w:jc w:val="both"/>
      </w:pP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 лоты № 1, № 2 на участие в аукционе в электронной форме была подана одна заявка. Аукцион 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en-US"/>
              </w:rPr>
              <w:t>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37151623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14:paraId="3EFEFB21">
      <w:pPr>
        <w:jc w:val="both"/>
        <w:rPr>
          <w:color w:val="000000"/>
        </w:rPr>
      </w:pP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6464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6F50697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110AB4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2B6F229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F74F194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.О. </w:t>
            </w:r>
            <w:r>
              <w:t xml:space="preserve">Гаврилова </w:t>
            </w:r>
          </w:p>
        </w:tc>
      </w:tr>
      <w:tr w14:paraId="4167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9D3267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1716444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3130501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193898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>.А. Никитина</w:t>
            </w:r>
          </w:p>
        </w:tc>
      </w:tr>
      <w:tr w14:paraId="4166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9344AF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5AB33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0AF4E93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9FEE552"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 xml:space="preserve">.С. </w:t>
            </w:r>
            <w:r>
              <w:t>Симонова</w:t>
            </w:r>
          </w:p>
        </w:tc>
      </w:tr>
      <w:tr w14:paraId="40D0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696E73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7EEE0E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739E7B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D6C165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В.В. Русак</w:t>
            </w:r>
          </w:p>
        </w:tc>
      </w:tr>
      <w:tr w14:paraId="51C7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550F909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F2A451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5C57DE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BFDDE6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.М. Топол</w:t>
            </w:r>
          </w:p>
        </w:tc>
      </w:tr>
      <w:bookmarkEnd w:id="2"/>
    </w:tbl>
    <w:p w14:paraId="20134F60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482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0BEF2E41"/>
    <w:rsid w:val="173B0CD8"/>
    <w:rsid w:val="42D401E0"/>
    <w:rsid w:val="46E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566</Words>
  <Characters>3232</Characters>
  <Lines>26</Lines>
  <Paragraphs>7</Paragraphs>
  <TotalTime>1</TotalTime>
  <ScaleCrop>false</ScaleCrop>
  <LinksUpToDate>false</LinksUpToDate>
  <CharactersWithSpaces>3791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 112</cp:lastModifiedBy>
  <cp:lastPrinted>2010-12-16T07:47:00Z</cp:lastPrinted>
  <dcterms:modified xsi:type="dcterms:W3CDTF">2025-10-01T08:22:07Z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D54979BA6D5946B5ADF615B7514465DF_13</vt:lpwstr>
  </property>
</Properties>
</file>