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F4A" w:rsidRDefault="00227F4A" w:rsidP="00227F4A">
      <w:pPr>
        <w:pStyle w:val="20"/>
        <w:keepNext/>
        <w:keepLines/>
        <w:shd w:val="clear" w:color="auto" w:fill="auto"/>
        <w:spacing w:after="34" w:line="260" w:lineRule="exact"/>
        <w:jc w:val="center"/>
      </w:pPr>
      <w:bookmarkStart w:id="0" w:name="bookmark0"/>
      <w:r>
        <w:t>АДМИНИСТРАЦИЯ КЫШТЫМСКОГО ГОРОДСКОГО ОКРУГА</w:t>
      </w:r>
      <w:bookmarkEnd w:id="0"/>
    </w:p>
    <w:p w:rsidR="00227F4A" w:rsidRPr="00F523CE" w:rsidRDefault="00227F4A" w:rsidP="00227F4A">
      <w:pPr>
        <w:pStyle w:val="a3"/>
        <w:shd w:val="clear" w:color="auto" w:fill="auto"/>
        <w:spacing w:line="240" w:lineRule="auto"/>
        <w:ind w:right="1646"/>
        <w:jc w:val="center"/>
        <w:rPr>
          <w:b/>
        </w:rPr>
      </w:pPr>
      <w:bookmarkStart w:id="1" w:name="bookmark1"/>
      <w:r>
        <w:t xml:space="preserve">                               </w:t>
      </w:r>
      <w:r w:rsidRPr="00F523CE">
        <w:rPr>
          <w:b/>
        </w:rPr>
        <w:t>ПОСТАНОВЛЕНИЕ</w:t>
      </w:r>
      <w:bookmarkEnd w:id="1"/>
    </w:p>
    <w:p w:rsidR="00227F4A" w:rsidRDefault="00227F4A" w:rsidP="00227F4A">
      <w:pPr>
        <w:pStyle w:val="a3"/>
        <w:shd w:val="clear" w:color="auto" w:fill="auto"/>
        <w:spacing w:line="240" w:lineRule="auto"/>
        <w:ind w:right="4082"/>
      </w:pPr>
    </w:p>
    <w:p w:rsidR="00227F4A" w:rsidRDefault="00227F4A" w:rsidP="00227F4A">
      <w:pPr>
        <w:pStyle w:val="a3"/>
        <w:shd w:val="clear" w:color="auto" w:fill="auto"/>
        <w:spacing w:line="240" w:lineRule="auto"/>
        <w:ind w:right="4082"/>
      </w:pPr>
    </w:p>
    <w:p w:rsidR="00227F4A" w:rsidRDefault="00227F4A" w:rsidP="00227F4A">
      <w:pPr>
        <w:pStyle w:val="a3"/>
        <w:shd w:val="clear" w:color="auto" w:fill="auto"/>
        <w:spacing w:line="240" w:lineRule="auto"/>
        <w:ind w:right="4082"/>
      </w:pPr>
    </w:p>
    <w:p w:rsidR="00227F4A" w:rsidRDefault="00227F4A" w:rsidP="00227F4A">
      <w:pPr>
        <w:pStyle w:val="a3"/>
        <w:shd w:val="clear" w:color="auto" w:fill="auto"/>
        <w:spacing w:line="240" w:lineRule="auto"/>
        <w:ind w:right="4082"/>
      </w:pPr>
    </w:p>
    <w:p w:rsidR="00227F4A" w:rsidRDefault="00227F4A" w:rsidP="00227F4A">
      <w:pPr>
        <w:pStyle w:val="a3"/>
        <w:shd w:val="clear" w:color="auto" w:fill="auto"/>
        <w:spacing w:line="240" w:lineRule="auto"/>
        <w:ind w:right="4082"/>
      </w:pPr>
      <w:r>
        <w:t xml:space="preserve">№2127 от 15.08.2014г. </w:t>
      </w:r>
    </w:p>
    <w:p w:rsidR="00227F4A" w:rsidRDefault="00227F4A" w:rsidP="00227F4A">
      <w:pPr>
        <w:pStyle w:val="a3"/>
        <w:shd w:val="clear" w:color="auto" w:fill="auto"/>
        <w:spacing w:line="240" w:lineRule="auto"/>
        <w:ind w:right="4082"/>
      </w:pPr>
      <w:r>
        <w:t>Об утверждении Положения о порядке взимания и распределения родительской платы за присмотр и уход за детьми, посещающими муниципальные образовательные учреждения (организации) Кыштымского городского округа, реализующие программы дошкольного образования</w:t>
      </w:r>
    </w:p>
    <w:p w:rsidR="00227F4A" w:rsidRDefault="00227F4A" w:rsidP="00227F4A">
      <w:pPr>
        <w:pStyle w:val="a3"/>
        <w:shd w:val="clear" w:color="auto" w:fill="auto"/>
        <w:spacing w:after="448" w:line="370" w:lineRule="exact"/>
        <w:ind w:left="200" w:right="20" w:firstLine="740"/>
        <w:jc w:val="both"/>
      </w:pPr>
    </w:p>
    <w:p w:rsidR="00227F4A" w:rsidRDefault="00227F4A" w:rsidP="00227F4A">
      <w:pPr>
        <w:pStyle w:val="a3"/>
        <w:shd w:val="clear" w:color="auto" w:fill="auto"/>
        <w:spacing w:after="448" w:line="370" w:lineRule="exact"/>
        <w:ind w:left="200" w:right="20" w:firstLine="740"/>
        <w:jc w:val="both"/>
      </w:pPr>
      <w:r>
        <w:t>В целях создания условий, обеспечивающих санитарно - эпидемиологическое благополучие пребывания детей дошкольного возраста в дошкольных образовательных учреждениях Кыштымского городского округа, в рамках реализации целевой Программы развития дошкольного образования в Кыштымском городском округе на 2010 - 2014 годы, руководствуясь Уставом Кыштымского городского округа,</w:t>
      </w:r>
    </w:p>
    <w:p w:rsidR="00227F4A" w:rsidRDefault="00227F4A" w:rsidP="00227F4A">
      <w:pPr>
        <w:pStyle w:val="20"/>
        <w:keepNext/>
        <w:keepLines/>
        <w:shd w:val="clear" w:color="auto" w:fill="auto"/>
        <w:spacing w:after="338" w:line="260" w:lineRule="exact"/>
        <w:ind w:left="200"/>
      </w:pPr>
      <w:bookmarkStart w:id="2" w:name="bookmark2"/>
      <w:r>
        <w:t>ПОСТАНОВЛЯЮ:</w:t>
      </w:r>
      <w:bookmarkEnd w:id="2"/>
    </w:p>
    <w:p w:rsidR="00227F4A" w:rsidRDefault="00227F4A" w:rsidP="00227F4A">
      <w:pPr>
        <w:pStyle w:val="a3"/>
        <w:shd w:val="clear" w:color="auto" w:fill="auto"/>
        <w:spacing w:line="370" w:lineRule="exact"/>
        <w:ind w:left="200" w:right="20" w:firstLine="740"/>
        <w:jc w:val="both"/>
      </w:pPr>
      <w:r>
        <w:t>1. Утвердить Положение о порядке взимания и распределения родительской платы за присмотр и уход за детьми, посещающими муниципальные образовательные учреждения (организации) Кыштымского городского округа, реализующими программы дошкольного образования.</w:t>
      </w:r>
    </w:p>
    <w:p w:rsidR="00227F4A" w:rsidRDefault="00227F4A" w:rsidP="00227F4A">
      <w:pPr>
        <w:pStyle w:val="a3"/>
        <w:shd w:val="clear" w:color="auto" w:fill="auto"/>
        <w:spacing w:line="370" w:lineRule="exact"/>
        <w:ind w:left="200" w:right="20" w:firstLine="740"/>
        <w:jc w:val="both"/>
      </w:pPr>
      <w:r>
        <w:t>2. Опубликовать настоящее постановление в официальных средствах массовой информации и разместить на официальном сайте Администрации Кыштымского городского округа в сети Интернет.</w:t>
      </w:r>
    </w:p>
    <w:p w:rsidR="00227F4A" w:rsidRDefault="00227F4A" w:rsidP="00227F4A">
      <w:pPr>
        <w:pStyle w:val="a3"/>
        <w:shd w:val="clear" w:color="auto" w:fill="auto"/>
        <w:spacing w:after="47" w:line="365" w:lineRule="exact"/>
        <w:ind w:left="200" w:right="20" w:firstLine="740"/>
        <w:jc w:val="both"/>
      </w:pPr>
      <w:r>
        <w:t xml:space="preserve">3. </w:t>
      </w:r>
      <w:proofErr w:type="gramStart"/>
      <w:r>
        <w:t>Контроль за</w:t>
      </w:r>
      <w:proofErr w:type="gramEnd"/>
      <w:r>
        <w:t xml:space="preserve"> исполнением настоящего постановления возложить на заместителя главы Кыштымского городского округа по социальной сфере </w:t>
      </w:r>
      <w:proofErr w:type="spellStart"/>
      <w:r>
        <w:t>Саланчук</w:t>
      </w:r>
      <w:proofErr w:type="spellEnd"/>
      <w:r>
        <w:t xml:space="preserve"> Е.Ю. </w:t>
      </w:r>
    </w:p>
    <w:p w:rsidR="00227F4A" w:rsidRDefault="00227F4A" w:rsidP="00227F4A">
      <w:pPr>
        <w:pStyle w:val="a3"/>
        <w:shd w:val="clear" w:color="auto" w:fill="auto"/>
        <w:spacing w:after="47" w:line="365" w:lineRule="exact"/>
        <w:ind w:left="200" w:right="20" w:firstLine="740"/>
        <w:jc w:val="both"/>
      </w:pPr>
    </w:p>
    <w:p w:rsidR="00227F4A" w:rsidRDefault="00227F4A" w:rsidP="00227F4A">
      <w:pPr>
        <w:pStyle w:val="a3"/>
        <w:shd w:val="clear" w:color="auto" w:fill="auto"/>
        <w:spacing w:after="47" w:line="365" w:lineRule="exact"/>
        <w:ind w:left="198" w:right="23"/>
        <w:jc w:val="both"/>
      </w:pPr>
      <w:r>
        <w:t xml:space="preserve">Глава Кыштымского городского округа                               Л.А. </w:t>
      </w:r>
      <w:proofErr w:type="spellStart"/>
      <w:r>
        <w:t>Шеболаева</w:t>
      </w:r>
      <w:proofErr w:type="spellEnd"/>
      <w:r>
        <w:t xml:space="preserve"> </w:t>
      </w:r>
    </w:p>
    <w:p w:rsidR="00227F4A" w:rsidRDefault="00227F4A" w:rsidP="00227F4A">
      <w:pPr>
        <w:pStyle w:val="a3"/>
        <w:shd w:val="clear" w:color="auto" w:fill="auto"/>
        <w:spacing w:after="47" w:line="365" w:lineRule="exact"/>
        <w:ind w:left="198" w:right="23"/>
        <w:jc w:val="both"/>
      </w:pPr>
    </w:p>
    <w:p w:rsidR="00227F4A" w:rsidRDefault="00227F4A" w:rsidP="00227F4A">
      <w:pPr>
        <w:pStyle w:val="a3"/>
        <w:shd w:val="clear" w:color="auto" w:fill="auto"/>
        <w:spacing w:after="47" w:line="365" w:lineRule="exact"/>
        <w:ind w:left="198" w:right="23"/>
        <w:jc w:val="both"/>
      </w:pPr>
    </w:p>
    <w:p w:rsidR="00227F4A" w:rsidRDefault="00227F4A" w:rsidP="00227F4A">
      <w:pPr>
        <w:pStyle w:val="a3"/>
        <w:shd w:val="clear" w:color="auto" w:fill="auto"/>
        <w:spacing w:after="47" w:line="365" w:lineRule="exact"/>
        <w:ind w:left="198" w:right="23"/>
        <w:jc w:val="both"/>
      </w:pPr>
    </w:p>
    <w:p w:rsidR="00227F4A" w:rsidRDefault="00227F4A" w:rsidP="00227F4A">
      <w:pPr>
        <w:pStyle w:val="a3"/>
        <w:shd w:val="clear" w:color="auto" w:fill="auto"/>
        <w:spacing w:after="47" w:line="365" w:lineRule="exact"/>
        <w:ind w:left="198" w:right="23"/>
        <w:jc w:val="both"/>
      </w:pPr>
    </w:p>
    <w:p w:rsidR="00227F4A" w:rsidRDefault="00227F4A" w:rsidP="00227F4A">
      <w:pPr>
        <w:pStyle w:val="a3"/>
        <w:shd w:val="clear" w:color="auto" w:fill="auto"/>
        <w:spacing w:after="47" w:line="365" w:lineRule="exact"/>
        <w:ind w:left="198" w:right="23"/>
        <w:jc w:val="both"/>
      </w:pPr>
    </w:p>
    <w:p w:rsidR="00227F4A" w:rsidRDefault="00227F4A" w:rsidP="00227F4A">
      <w:pPr>
        <w:shd w:val="clear" w:color="auto" w:fill="FFFFFF"/>
        <w:tabs>
          <w:tab w:val="left" w:leader="underscore" w:pos="6823"/>
          <w:tab w:val="left" w:leader="underscore" w:pos="8102"/>
          <w:tab w:val="left" w:leader="underscore" w:pos="8818"/>
          <w:tab w:val="left" w:leader="underscore" w:pos="9498"/>
        </w:tabs>
        <w:ind w:right="-16"/>
        <w:rPr>
          <w:sz w:val="26"/>
          <w:szCs w:val="26"/>
        </w:rPr>
      </w:pPr>
    </w:p>
    <w:p w:rsidR="00227F4A" w:rsidRDefault="00227F4A" w:rsidP="00227F4A">
      <w:pPr>
        <w:shd w:val="clear" w:color="auto" w:fill="FFFFFF"/>
        <w:tabs>
          <w:tab w:val="left" w:leader="underscore" w:pos="6823"/>
          <w:tab w:val="left" w:leader="underscore" w:pos="8102"/>
          <w:tab w:val="left" w:leader="underscore" w:pos="8818"/>
          <w:tab w:val="left" w:leader="underscore" w:pos="9498"/>
        </w:tabs>
        <w:ind w:right="-16"/>
        <w:rPr>
          <w:rFonts w:eastAsia="Times New Roman"/>
          <w:sz w:val="28"/>
          <w:szCs w:val="28"/>
        </w:rPr>
      </w:pPr>
    </w:p>
    <w:p w:rsidR="00227F4A" w:rsidRDefault="00227F4A" w:rsidP="00227F4A">
      <w:pPr>
        <w:shd w:val="clear" w:color="auto" w:fill="FFFFFF"/>
        <w:tabs>
          <w:tab w:val="left" w:leader="underscore" w:pos="6823"/>
          <w:tab w:val="left" w:leader="underscore" w:pos="8102"/>
          <w:tab w:val="left" w:leader="underscore" w:pos="8818"/>
          <w:tab w:val="left" w:leader="underscore" w:pos="9498"/>
        </w:tabs>
        <w:ind w:left="5930" w:right="-16"/>
        <w:jc w:val="right"/>
        <w:rPr>
          <w:rFonts w:eastAsia="Times New Roman"/>
          <w:sz w:val="28"/>
          <w:szCs w:val="28"/>
        </w:rPr>
      </w:pPr>
    </w:p>
    <w:p w:rsidR="00227F4A" w:rsidRDefault="00227F4A" w:rsidP="00227F4A">
      <w:pPr>
        <w:shd w:val="clear" w:color="auto" w:fill="FFFFFF"/>
        <w:tabs>
          <w:tab w:val="left" w:leader="underscore" w:pos="6823"/>
          <w:tab w:val="left" w:leader="underscore" w:pos="8102"/>
          <w:tab w:val="left" w:leader="underscore" w:pos="8818"/>
          <w:tab w:val="left" w:leader="underscore" w:pos="9498"/>
        </w:tabs>
        <w:ind w:left="5930" w:right="-16"/>
        <w:jc w:val="right"/>
        <w:rPr>
          <w:rFonts w:eastAsia="Times New Roman"/>
          <w:sz w:val="28"/>
          <w:szCs w:val="28"/>
        </w:rPr>
      </w:pPr>
      <w:r>
        <w:rPr>
          <w:rFonts w:eastAsia="Times New Roman"/>
          <w:sz w:val="28"/>
          <w:szCs w:val="28"/>
        </w:rPr>
        <w:lastRenderedPageBreak/>
        <w:t>Приложение</w:t>
      </w:r>
    </w:p>
    <w:p w:rsidR="00227F4A" w:rsidRDefault="00227F4A" w:rsidP="00227F4A">
      <w:pPr>
        <w:shd w:val="clear" w:color="auto" w:fill="FFFFFF"/>
        <w:tabs>
          <w:tab w:val="left" w:leader="underscore" w:pos="8102"/>
          <w:tab w:val="left" w:leader="underscore" w:pos="8818"/>
          <w:tab w:val="left" w:leader="underscore" w:pos="9498"/>
        </w:tabs>
        <w:ind w:left="5387" w:right="-16"/>
        <w:jc w:val="right"/>
        <w:rPr>
          <w:rFonts w:eastAsia="Times New Roman"/>
          <w:spacing w:val="-1"/>
          <w:sz w:val="28"/>
          <w:szCs w:val="28"/>
        </w:rPr>
      </w:pPr>
      <w:r>
        <w:rPr>
          <w:rFonts w:eastAsia="Times New Roman"/>
          <w:spacing w:val="-1"/>
          <w:sz w:val="28"/>
          <w:szCs w:val="28"/>
        </w:rPr>
        <w:t>к постановлению администрации</w:t>
      </w:r>
      <w:r>
        <w:rPr>
          <w:rFonts w:eastAsia="Times New Roman"/>
          <w:spacing w:val="-1"/>
          <w:sz w:val="28"/>
          <w:szCs w:val="28"/>
        </w:rPr>
        <w:br/>
        <w:t>Кыштымского городского округа</w:t>
      </w:r>
    </w:p>
    <w:p w:rsidR="00227F4A" w:rsidRDefault="00227F4A" w:rsidP="00227F4A">
      <w:pPr>
        <w:shd w:val="clear" w:color="auto" w:fill="FFFFFF"/>
        <w:tabs>
          <w:tab w:val="left" w:leader="underscore" w:pos="6823"/>
          <w:tab w:val="left" w:leader="underscore" w:pos="8102"/>
          <w:tab w:val="left" w:leader="underscore" w:pos="8818"/>
          <w:tab w:val="left" w:leader="underscore" w:pos="9498"/>
        </w:tabs>
        <w:ind w:left="5670" w:right="-16" w:hanging="567"/>
        <w:jc w:val="right"/>
      </w:pPr>
      <w:r>
        <w:rPr>
          <w:rFonts w:eastAsia="Times New Roman"/>
          <w:spacing w:val="-5"/>
          <w:sz w:val="28"/>
          <w:szCs w:val="28"/>
        </w:rPr>
        <w:t>от 15.08.2014г. №2127</w:t>
      </w:r>
    </w:p>
    <w:p w:rsidR="00227F4A" w:rsidRDefault="00227F4A" w:rsidP="00227F4A">
      <w:pPr>
        <w:shd w:val="clear" w:color="auto" w:fill="FFFFFF"/>
        <w:ind w:left="554" w:firstLine="3998"/>
        <w:jc w:val="right"/>
        <w:rPr>
          <w:rFonts w:eastAsia="Times New Roman"/>
          <w:sz w:val="28"/>
          <w:szCs w:val="28"/>
        </w:rPr>
      </w:pPr>
    </w:p>
    <w:p w:rsidR="00227F4A" w:rsidRDefault="00227F4A" w:rsidP="00227F4A">
      <w:pPr>
        <w:shd w:val="clear" w:color="auto" w:fill="FFFFFF"/>
        <w:ind w:left="554" w:firstLine="3998"/>
        <w:jc w:val="right"/>
        <w:rPr>
          <w:rFonts w:eastAsia="Times New Roman"/>
          <w:sz w:val="28"/>
          <w:szCs w:val="28"/>
        </w:rPr>
      </w:pPr>
    </w:p>
    <w:p w:rsidR="00227F4A" w:rsidRDefault="00227F4A" w:rsidP="00227F4A">
      <w:pPr>
        <w:shd w:val="clear" w:color="auto" w:fill="FFFFFF"/>
        <w:ind w:left="554"/>
        <w:jc w:val="center"/>
        <w:rPr>
          <w:rFonts w:eastAsia="Times New Roman"/>
          <w:sz w:val="28"/>
          <w:szCs w:val="28"/>
        </w:rPr>
      </w:pPr>
      <w:r>
        <w:rPr>
          <w:rFonts w:eastAsia="Times New Roman"/>
          <w:sz w:val="28"/>
          <w:szCs w:val="28"/>
        </w:rPr>
        <w:t>Положение о порядке взимания и распределения родительской платы за присмотр и уход за детьми, посещающими муниципальные образовательные учреждения (организации) Кыштымского городского округа, реализующими программы дошкольного образования</w:t>
      </w:r>
    </w:p>
    <w:p w:rsidR="00227F4A" w:rsidRDefault="00227F4A" w:rsidP="00227F4A">
      <w:pPr>
        <w:shd w:val="clear" w:color="auto" w:fill="FFFFFF"/>
        <w:ind w:left="3662"/>
      </w:pPr>
    </w:p>
    <w:p w:rsidR="00227F4A" w:rsidRDefault="00227F4A" w:rsidP="00227F4A">
      <w:pPr>
        <w:shd w:val="clear" w:color="auto" w:fill="FFFFFF"/>
        <w:ind w:left="4373" w:hanging="404"/>
        <w:rPr>
          <w:rFonts w:eastAsia="Times New Roman"/>
          <w:spacing w:val="-1"/>
          <w:sz w:val="28"/>
          <w:szCs w:val="28"/>
        </w:rPr>
      </w:pPr>
      <w:r>
        <w:rPr>
          <w:spacing w:val="-1"/>
          <w:sz w:val="28"/>
          <w:szCs w:val="28"/>
        </w:rPr>
        <w:t xml:space="preserve">1. </w:t>
      </w:r>
      <w:r>
        <w:rPr>
          <w:rFonts w:eastAsia="Times New Roman"/>
          <w:spacing w:val="-1"/>
          <w:sz w:val="28"/>
          <w:szCs w:val="28"/>
        </w:rPr>
        <w:t>Общие положения</w:t>
      </w:r>
    </w:p>
    <w:p w:rsidR="00227F4A" w:rsidRDefault="00227F4A" w:rsidP="00227F4A">
      <w:pPr>
        <w:shd w:val="clear" w:color="auto" w:fill="FFFFFF"/>
        <w:ind w:left="4373" w:hanging="404"/>
      </w:pPr>
    </w:p>
    <w:p w:rsidR="00227F4A" w:rsidRDefault="00227F4A" w:rsidP="00227F4A">
      <w:pPr>
        <w:shd w:val="clear" w:color="auto" w:fill="FFFFFF"/>
        <w:tabs>
          <w:tab w:val="left" w:pos="1080"/>
        </w:tabs>
        <w:ind w:right="5" w:firstLine="142"/>
        <w:jc w:val="both"/>
        <w:rPr>
          <w:spacing w:val="-14"/>
          <w:sz w:val="28"/>
          <w:szCs w:val="28"/>
        </w:rPr>
      </w:pPr>
      <w:r>
        <w:rPr>
          <w:sz w:val="28"/>
          <w:szCs w:val="28"/>
        </w:rPr>
        <w:t xml:space="preserve">     1. </w:t>
      </w:r>
      <w:proofErr w:type="gramStart"/>
      <w:r>
        <w:rPr>
          <w:rFonts w:eastAsia="Times New Roman"/>
          <w:sz w:val="28"/>
          <w:szCs w:val="28"/>
        </w:rPr>
        <w:t>Настоящее Положение принято во исполнение Федерального закона от 06.10.2003 № 131-ФЗ «Об общих принципах организации местного самоуправления в Российской Федерации», Федерального закона от 29.12.2012 № 273-ФЗ «Об образовании в Российской Федерации», Закона Челябинской области от 29.08.2013 № 515-30 «Об образовании в Челябинской области» и регламентирует порядок взимания и распределения родительской платы за присмотр и уход за детьми, посещающими муниципальные образовательные учреждения (организации) Кыштымского</w:t>
      </w:r>
      <w:proofErr w:type="gramEnd"/>
      <w:r>
        <w:rPr>
          <w:rFonts w:eastAsia="Times New Roman"/>
          <w:sz w:val="28"/>
          <w:szCs w:val="28"/>
        </w:rPr>
        <w:t xml:space="preserve"> городского округа, реализующие программы дошкольного образования (далее - муниципальные дошкольные учреждения).</w:t>
      </w:r>
      <w:r>
        <w:rPr>
          <w:rFonts w:eastAsia="Times New Roman"/>
          <w:sz w:val="28"/>
          <w:szCs w:val="28"/>
        </w:rPr>
        <w:br/>
      </w:r>
      <w:r>
        <w:rPr>
          <w:rFonts w:eastAsia="Times New Roman" w:hAnsi="Arial"/>
          <w:sz w:val="28"/>
          <w:szCs w:val="28"/>
        </w:rPr>
        <w:t xml:space="preserve">      2. </w:t>
      </w:r>
      <w:r>
        <w:rPr>
          <w:rFonts w:eastAsia="Times New Roman"/>
          <w:sz w:val="28"/>
          <w:szCs w:val="28"/>
        </w:rPr>
        <w:t>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w:t>
      </w:r>
    </w:p>
    <w:p w:rsidR="00227F4A" w:rsidRDefault="00227F4A" w:rsidP="00227F4A">
      <w:pPr>
        <w:numPr>
          <w:ilvl w:val="0"/>
          <w:numId w:val="1"/>
        </w:numPr>
        <w:shd w:val="clear" w:color="auto" w:fill="FFFFFF"/>
        <w:tabs>
          <w:tab w:val="left" w:pos="1423"/>
        </w:tabs>
        <w:ind w:right="7" w:firstLine="709"/>
        <w:jc w:val="both"/>
        <w:rPr>
          <w:spacing w:val="-11"/>
          <w:sz w:val="28"/>
          <w:szCs w:val="28"/>
        </w:rPr>
      </w:pPr>
      <w:r>
        <w:rPr>
          <w:rFonts w:eastAsia="Times New Roman"/>
          <w:sz w:val="28"/>
          <w:szCs w:val="28"/>
        </w:rPr>
        <w:t>В определяемых Администрацией Кыштымского городского округа   случаях и порядке по предложению Управления по делам образования администрации Кыштымского городского округа (далее Управление по делам образования) вправе:</w:t>
      </w:r>
    </w:p>
    <w:p w:rsidR="00227F4A" w:rsidRDefault="00227F4A" w:rsidP="00227F4A">
      <w:pPr>
        <w:shd w:val="clear" w:color="auto" w:fill="FFFFFF"/>
        <w:ind w:right="10" w:firstLine="709"/>
        <w:jc w:val="both"/>
      </w:pPr>
      <w:r>
        <w:rPr>
          <w:rFonts w:eastAsia="Times New Roman"/>
          <w:sz w:val="28"/>
          <w:szCs w:val="28"/>
        </w:rPr>
        <w:t>устанавливать за присмотр и уход за ребенком плату, взимаемую с родителей (законных представителей), и ее размер;</w:t>
      </w:r>
    </w:p>
    <w:p w:rsidR="00227F4A" w:rsidRDefault="00227F4A" w:rsidP="00227F4A">
      <w:pPr>
        <w:shd w:val="clear" w:color="auto" w:fill="FFFFFF"/>
        <w:ind w:right="2"/>
        <w:jc w:val="both"/>
      </w:pPr>
      <w:r>
        <w:rPr>
          <w:rFonts w:eastAsia="Times New Roman"/>
          <w:sz w:val="28"/>
          <w:szCs w:val="28"/>
        </w:rPr>
        <w:t xml:space="preserve">      снизить размер родительской платы за присмотр и уход за ребенком или не взимать ее с отдельных категорий родителей (законных представителей);</w:t>
      </w:r>
    </w:p>
    <w:p w:rsidR="00227F4A" w:rsidRDefault="00227F4A" w:rsidP="00227F4A">
      <w:pPr>
        <w:shd w:val="clear" w:color="auto" w:fill="FFFFFF"/>
        <w:jc w:val="both"/>
      </w:pPr>
      <w:r>
        <w:rPr>
          <w:rFonts w:eastAsia="Times New Roman"/>
          <w:sz w:val="28"/>
          <w:szCs w:val="28"/>
        </w:rPr>
        <w:t xml:space="preserve">      вводить дополнительные меры </w:t>
      </w:r>
      <w:proofErr w:type="gramStart"/>
      <w:r>
        <w:rPr>
          <w:rFonts w:eastAsia="Times New Roman"/>
          <w:sz w:val="28"/>
          <w:szCs w:val="28"/>
        </w:rPr>
        <w:t>поддержки</w:t>
      </w:r>
      <w:proofErr w:type="gramEnd"/>
      <w:r>
        <w:rPr>
          <w:rFonts w:eastAsia="Times New Roman"/>
          <w:sz w:val="28"/>
          <w:szCs w:val="28"/>
        </w:rPr>
        <w:t xml:space="preserve"> как для семей, имеющих детей, так и для муниципальных организаций, осуществляющих образовательную деятельность в Кыштымском городском округе по основным образовательным программам дошкольного образования.</w:t>
      </w:r>
    </w:p>
    <w:p w:rsidR="00227F4A" w:rsidRDefault="00227F4A" w:rsidP="00227F4A">
      <w:pPr>
        <w:tabs>
          <w:tab w:val="left" w:pos="142"/>
        </w:tabs>
        <w:jc w:val="both"/>
      </w:pPr>
      <w:r>
        <w:rPr>
          <w:spacing w:val="-16"/>
          <w:sz w:val="28"/>
          <w:szCs w:val="28"/>
        </w:rPr>
        <w:t xml:space="preserve">       4.</w:t>
      </w:r>
      <w:r>
        <w:rPr>
          <w:sz w:val="28"/>
          <w:szCs w:val="28"/>
        </w:rPr>
        <w:t xml:space="preserve">  Размер </w:t>
      </w:r>
      <w:r>
        <w:rPr>
          <w:rFonts w:eastAsia="Times New Roman"/>
          <w:sz w:val="28"/>
          <w:szCs w:val="28"/>
        </w:rPr>
        <w:t>родительской платы за присмотр и уход за ребенком (далее – родительская плата) устанавливается постановлением Администрации Кыштымского городского округа.</w:t>
      </w:r>
    </w:p>
    <w:p w:rsidR="00227F4A" w:rsidRDefault="00227F4A" w:rsidP="00227F4A">
      <w:pPr>
        <w:shd w:val="clear" w:color="auto" w:fill="FFFFFF"/>
        <w:tabs>
          <w:tab w:val="left" w:pos="567"/>
          <w:tab w:val="left" w:pos="977"/>
        </w:tabs>
        <w:ind w:left="2" w:right="19"/>
        <w:jc w:val="both"/>
        <w:rPr>
          <w:rFonts w:eastAsia="Times New Roman"/>
          <w:sz w:val="28"/>
          <w:szCs w:val="28"/>
        </w:rPr>
      </w:pPr>
      <w:r>
        <w:rPr>
          <w:spacing w:val="-16"/>
          <w:sz w:val="28"/>
          <w:szCs w:val="28"/>
        </w:rPr>
        <w:t xml:space="preserve">       5.</w:t>
      </w:r>
      <w:r>
        <w:rPr>
          <w:sz w:val="28"/>
          <w:szCs w:val="28"/>
        </w:rPr>
        <w:tab/>
        <w:t xml:space="preserve"> </w:t>
      </w:r>
      <w:r>
        <w:rPr>
          <w:rFonts w:eastAsia="Times New Roman"/>
          <w:sz w:val="28"/>
          <w:szCs w:val="28"/>
        </w:rPr>
        <w:t>Не допускается включение в родительскую плату расходов на реализацию образовательной программы дошкольного образования, а также расходов на содержание недвижимого имущества муниципальных дошкольных учреждений (организаций).</w:t>
      </w:r>
    </w:p>
    <w:p w:rsidR="00227F4A" w:rsidRDefault="00227F4A" w:rsidP="00227F4A">
      <w:pPr>
        <w:shd w:val="clear" w:color="auto" w:fill="FFFFFF"/>
        <w:tabs>
          <w:tab w:val="left" w:pos="567"/>
          <w:tab w:val="left" w:pos="977"/>
        </w:tabs>
        <w:ind w:left="2" w:right="19" w:firstLine="1077"/>
        <w:jc w:val="both"/>
        <w:rPr>
          <w:rFonts w:eastAsia="Times New Roman"/>
          <w:sz w:val="28"/>
          <w:szCs w:val="28"/>
        </w:rPr>
      </w:pPr>
    </w:p>
    <w:p w:rsidR="00227F4A" w:rsidRDefault="00227F4A" w:rsidP="00227F4A">
      <w:pPr>
        <w:shd w:val="clear" w:color="auto" w:fill="FFFFFF"/>
        <w:tabs>
          <w:tab w:val="left" w:pos="567"/>
          <w:tab w:val="left" w:pos="977"/>
        </w:tabs>
        <w:ind w:left="2" w:right="19" w:firstLine="1077"/>
        <w:jc w:val="both"/>
        <w:rPr>
          <w:rFonts w:eastAsia="Times New Roman"/>
          <w:sz w:val="28"/>
          <w:szCs w:val="28"/>
        </w:rPr>
      </w:pPr>
    </w:p>
    <w:p w:rsidR="00227F4A" w:rsidRDefault="00227F4A" w:rsidP="00227F4A">
      <w:pPr>
        <w:shd w:val="clear" w:color="auto" w:fill="FFFFFF"/>
        <w:tabs>
          <w:tab w:val="left" w:pos="567"/>
          <w:tab w:val="left" w:pos="977"/>
        </w:tabs>
        <w:ind w:left="2" w:right="19" w:firstLine="1077"/>
        <w:jc w:val="both"/>
        <w:rPr>
          <w:rFonts w:eastAsia="Times New Roman"/>
          <w:sz w:val="28"/>
          <w:szCs w:val="28"/>
        </w:rPr>
      </w:pPr>
    </w:p>
    <w:p w:rsidR="00227F4A" w:rsidRDefault="00227F4A" w:rsidP="00227F4A">
      <w:pPr>
        <w:shd w:val="clear" w:color="auto" w:fill="FFFFFF"/>
        <w:tabs>
          <w:tab w:val="left" w:pos="567"/>
          <w:tab w:val="left" w:pos="977"/>
        </w:tabs>
        <w:ind w:left="2" w:right="19" w:firstLine="1077"/>
        <w:jc w:val="both"/>
        <w:rPr>
          <w:rFonts w:eastAsia="Times New Roman"/>
          <w:sz w:val="28"/>
          <w:szCs w:val="28"/>
        </w:rPr>
      </w:pPr>
    </w:p>
    <w:p w:rsidR="00227F4A" w:rsidRDefault="00227F4A" w:rsidP="00227F4A">
      <w:pPr>
        <w:shd w:val="clear" w:color="auto" w:fill="FFFFFF"/>
        <w:tabs>
          <w:tab w:val="left" w:pos="567"/>
          <w:tab w:val="left" w:pos="977"/>
        </w:tabs>
        <w:ind w:left="2" w:right="19" w:firstLine="562"/>
        <w:jc w:val="both"/>
      </w:pPr>
    </w:p>
    <w:p w:rsidR="00227F4A" w:rsidRDefault="00227F4A" w:rsidP="00227F4A">
      <w:pPr>
        <w:shd w:val="clear" w:color="auto" w:fill="FFFFFF"/>
        <w:ind w:left="2489"/>
        <w:rPr>
          <w:rFonts w:eastAsia="Times New Roman"/>
          <w:sz w:val="28"/>
          <w:szCs w:val="28"/>
        </w:rPr>
      </w:pPr>
      <w:r>
        <w:rPr>
          <w:sz w:val="28"/>
          <w:szCs w:val="28"/>
        </w:rPr>
        <w:t xml:space="preserve">2. </w:t>
      </w:r>
      <w:r>
        <w:rPr>
          <w:rFonts w:eastAsia="Times New Roman"/>
          <w:sz w:val="28"/>
          <w:szCs w:val="28"/>
        </w:rPr>
        <w:t>Порядок взимания родительской платы</w:t>
      </w:r>
    </w:p>
    <w:p w:rsidR="00227F4A" w:rsidRDefault="00227F4A" w:rsidP="00227F4A">
      <w:pPr>
        <w:shd w:val="clear" w:color="auto" w:fill="FFFFFF"/>
        <w:ind w:left="2489"/>
      </w:pPr>
    </w:p>
    <w:p w:rsidR="00227F4A" w:rsidRDefault="00227F4A" w:rsidP="00227F4A">
      <w:pPr>
        <w:shd w:val="clear" w:color="auto" w:fill="FFFFFF"/>
        <w:tabs>
          <w:tab w:val="left" w:pos="977"/>
        </w:tabs>
        <w:ind w:left="2" w:right="22" w:firstLine="562"/>
        <w:jc w:val="both"/>
      </w:pPr>
      <w:r>
        <w:rPr>
          <w:spacing w:val="-15"/>
          <w:sz w:val="28"/>
          <w:szCs w:val="28"/>
        </w:rPr>
        <w:t>6.</w:t>
      </w:r>
      <w:r>
        <w:rPr>
          <w:sz w:val="28"/>
          <w:szCs w:val="28"/>
        </w:rPr>
        <w:tab/>
      </w:r>
      <w:r>
        <w:rPr>
          <w:rFonts w:eastAsia="Times New Roman"/>
          <w:sz w:val="28"/>
          <w:szCs w:val="28"/>
        </w:rPr>
        <w:t>При увеличении затрат на присмотр и уход за детьми в муниципальных дошкольных учреждениях (организациях) размер родительской платы подлежит пересмотру, но не более 1 раза в год.</w:t>
      </w:r>
    </w:p>
    <w:p w:rsidR="00227F4A" w:rsidRDefault="00227F4A" w:rsidP="00227F4A">
      <w:pPr>
        <w:shd w:val="clear" w:color="auto" w:fill="FFFFFF"/>
        <w:tabs>
          <w:tab w:val="left" w:pos="857"/>
        </w:tabs>
        <w:ind w:left="12" w:right="22" w:firstLine="559"/>
        <w:jc w:val="both"/>
      </w:pPr>
      <w:r>
        <w:rPr>
          <w:spacing w:val="-17"/>
          <w:sz w:val="28"/>
          <w:szCs w:val="28"/>
        </w:rPr>
        <w:t>7.</w:t>
      </w:r>
      <w:r>
        <w:rPr>
          <w:sz w:val="28"/>
          <w:szCs w:val="28"/>
        </w:rPr>
        <w:tab/>
        <w:t xml:space="preserve"> </w:t>
      </w:r>
      <w:r>
        <w:rPr>
          <w:rFonts w:eastAsia="Times New Roman"/>
          <w:sz w:val="28"/>
          <w:szCs w:val="28"/>
        </w:rPr>
        <w:t>Родительская плата взимается за дни фактического посещения детьми</w:t>
      </w:r>
      <w:r>
        <w:rPr>
          <w:rFonts w:eastAsia="Times New Roman"/>
          <w:sz w:val="28"/>
          <w:szCs w:val="28"/>
        </w:rPr>
        <w:br/>
        <w:t>муниципального дошкольного учреждения (организации).</w:t>
      </w:r>
    </w:p>
    <w:p w:rsidR="00227F4A" w:rsidRDefault="00227F4A" w:rsidP="00227F4A">
      <w:pPr>
        <w:numPr>
          <w:ilvl w:val="0"/>
          <w:numId w:val="2"/>
        </w:numPr>
        <w:shd w:val="clear" w:color="auto" w:fill="FFFFFF"/>
        <w:tabs>
          <w:tab w:val="left" w:pos="1018"/>
        </w:tabs>
        <w:ind w:left="10" w:right="22" w:firstLine="554"/>
        <w:jc w:val="both"/>
        <w:rPr>
          <w:spacing w:val="-12"/>
          <w:sz w:val="28"/>
          <w:szCs w:val="28"/>
        </w:rPr>
      </w:pPr>
      <w:r>
        <w:rPr>
          <w:rFonts w:eastAsia="Times New Roman"/>
          <w:sz w:val="28"/>
          <w:szCs w:val="28"/>
        </w:rPr>
        <w:t>Стоимость одного дня пребывания ребенка в муниципальном дошкольном учреждении (организации) определяется путем деления месячной ставки оплаты на число дней функционирования образовательного учреждения (организации).</w:t>
      </w:r>
    </w:p>
    <w:p w:rsidR="00227F4A" w:rsidRDefault="00227F4A" w:rsidP="00227F4A">
      <w:pPr>
        <w:numPr>
          <w:ilvl w:val="0"/>
          <w:numId w:val="2"/>
        </w:numPr>
        <w:shd w:val="clear" w:color="auto" w:fill="FFFFFF"/>
        <w:tabs>
          <w:tab w:val="left" w:pos="1018"/>
        </w:tabs>
        <w:ind w:left="10" w:right="12" w:firstLine="554"/>
        <w:jc w:val="both"/>
        <w:rPr>
          <w:spacing w:val="-17"/>
          <w:sz w:val="28"/>
          <w:szCs w:val="28"/>
        </w:rPr>
      </w:pPr>
      <w:r>
        <w:rPr>
          <w:rFonts w:eastAsia="Times New Roman"/>
          <w:sz w:val="28"/>
          <w:szCs w:val="28"/>
        </w:rPr>
        <w:t>Родительская плата вносится в порядке и сроки, предусмотренные договором, заключенным между родителями (законными представителями) ребенка и муниципальным дошкольным учреждением (организацией), но не позднее 15 числа текущего месяца за который вносится плата.</w:t>
      </w:r>
    </w:p>
    <w:p w:rsidR="00227F4A" w:rsidRDefault="00227F4A" w:rsidP="00227F4A">
      <w:pPr>
        <w:shd w:val="clear" w:color="auto" w:fill="FFFFFF"/>
        <w:tabs>
          <w:tab w:val="left" w:pos="1387"/>
        </w:tabs>
        <w:ind w:left="19" w:right="12" w:firstLine="581"/>
        <w:jc w:val="both"/>
      </w:pPr>
      <w:r>
        <w:rPr>
          <w:spacing w:val="-18"/>
          <w:sz w:val="28"/>
          <w:szCs w:val="28"/>
        </w:rPr>
        <w:t>10.</w:t>
      </w:r>
      <w:r>
        <w:rPr>
          <w:sz w:val="28"/>
          <w:szCs w:val="28"/>
        </w:rPr>
        <w:tab/>
      </w:r>
      <w:r>
        <w:rPr>
          <w:rFonts w:eastAsia="Times New Roman"/>
          <w:sz w:val="28"/>
          <w:szCs w:val="28"/>
        </w:rPr>
        <w:t>Родительская плата вносится родителями (законными представителями) ребенка самостоятельно, по квитанции, выданной кредитными организациями (банками), расположенными на территории Кыштымского городского округа, и зачисляется на лицевой счет соответствующего муниципального дошкольного учреждения (организации) открытый в Финансовом управлении администрации Кыштымского городского округа.</w:t>
      </w:r>
    </w:p>
    <w:p w:rsidR="00227F4A" w:rsidRDefault="00227F4A" w:rsidP="00227F4A">
      <w:pPr>
        <w:shd w:val="clear" w:color="auto" w:fill="FFFFFF"/>
        <w:tabs>
          <w:tab w:val="left" w:pos="1217"/>
        </w:tabs>
        <w:ind w:left="24" w:firstLine="578"/>
        <w:jc w:val="both"/>
      </w:pPr>
      <w:r>
        <w:rPr>
          <w:spacing w:val="-18"/>
          <w:sz w:val="28"/>
          <w:szCs w:val="28"/>
        </w:rPr>
        <w:t>11.</w:t>
      </w:r>
      <w:r>
        <w:rPr>
          <w:sz w:val="28"/>
          <w:szCs w:val="28"/>
        </w:rPr>
        <w:tab/>
      </w:r>
      <w:r>
        <w:rPr>
          <w:rFonts w:eastAsia="Times New Roman"/>
          <w:sz w:val="28"/>
          <w:szCs w:val="28"/>
        </w:rPr>
        <w:t>Начисление родительской платы производится бухгалтерией муниципального дошкольного учреждения (организации), осуществляющей ведение бухгалтерского учета самостоятельно, в течение 10 дней текущего месяца согласно табелям посещаемости детей за предыдущий месяц.</w:t>
      </w:r>
    </w:p>
    <w:p w:rsidR="00227F4A" w:rsidRDefault="00227F4A" w:rsidP="00227F4A">
      <w:pPr>
        <w:shd w:val="clear" w:color="auto" w:fill="FFFFFF"/>
        <w:tabs>
          <w:tab w:val="left" w:pos="1046"/>
        </w:tabs>
        <w:ind w:left="22" w:right="5" w:firstLine="586"/>
        <w:jc w:val="both"/>
      </w:pPr>
      <w:r>
        <w:rPr>
          <w:spacing w:val="-18"/>
          <w:sz w:val="28"/>
          <w:szCs w:val="28"/>
        </w:rPr>
        <w:t>12.</w:t>
      </w:r>
      <w:r>
        <w:rPr>
          <w:sz w:val="28"/>
          <w:szCs w:val="28"/>
        </w:rPr>
        <w:tab/>
        <w:t xml:space="preserve"> </w:t>
      </w:r>
      <w:r>
        <w:rPr>
          <w:rFonts w:eastAsia="Times New Roman"/>
          <w:sz w:val="28"/>
          <w:szCs w:val="28"/>
        </w:rPr>
        <w:t>В случае невнесения в установленный срок родительской платы, к родителям (законным представителям) применяются меры ответственности, определенные законодательством Российской Федерации и договором об оказании соответствующих услуг, заключенным между родителями (законными представителями) ребенка и муниципальным дошкольным учреждением (организацией).</w:t>
      </w:r>
    </w:p>
    <w:p w:rsidR="00227F4A" w:rsidRDefault="00227F4A" w:rsidP="00227F4A">
      <w:pPr>
        <w:shd w:val="clear" w:color="auto" w:fill="FFFFFF"/>
        <w:tabs>
          <w:tab w:val="left" w:pos="1186"/>
        </w:tabs>
        <w:ind w:left="26" w:right="5" w:firstLine="583"/>
        <w:jc w:val="both"/>
      </w:pPr>
      <w:r>
        <w:rPr>
          <w:spacing w:val="-18"/>
          <w:sz w:val="28"/>
          <w:szCs w:val="28"/>
        </w:rPr>
        <w:t>13.</w:t>
      </w:r>
      <w:r>
        <w:rPr>
          <w:sz w:val="28"/>
          <w:szCs w:val="28"/>
        </w:rPr>
        <w:tab/>
      </w:r>
      <w:r>
        <w:rPr>
          <w:rFonts w:eastAsia="Times New Roman"/>
          <w:sz w:val="28"/>
          <w:szCs w:val="28"/>
        </w:rPr>
        <w:t>В случае выбытия ребенка из муниципального дошкольного учреждения (организации) возврат родительской платы (ее части) родителям (законным представителям) производится на основании письменного заявления родителя (законного представителя).  Заявление, приказ руководителя муниципального дошкольного учреждения (организации) об отчислении ребенка вместе с очередным табелем учета посещаемости детей предоставляются в бухгалтерию данного муниципального дошкольного учреждения (организации). Возврат родительской платы (ее части) производится посредством перечисления денежных сре</w:t>
      </w:r>
      <w:proofErr w:type="gramStart"/>
      <w:r>
        <w:rPr>
          <w:rFonts w:eastAsia="Times New Roman"/>
          <w:sz w:val="28"/>
          <w:szCs w:val="28"/>
        </w:rPr>
        <w:t>дств с л</w:t>
      </w:r>
      <w:proofErr w:type="gramEnd"/>
      <w:r>
        <w:rPr>
          <w:rFonts w:eastAsia="Times New Roman"/>
          <w:sz w:val="28"/>
          <w:szCs w:val="28"/>
        </w:rPr>
        <w:t>ицевых счетов муниципальных дошкольных учреждений (организации) на лицевые счета родителей (законных представителей), открытых в кредитных организациях (банках), расположенных на территории Кыштымского городского округа.</w:t>
      </w:r>
    </w:p>
    <w:p w:rsidR="00227F4A" w:rsidRDefault="00227F4A" w:rsidP="00227F4A">
      <w:pPr>
        <w:shd w:val="clear" w:color="auto" w:fill="FFFFFF"/>
        <w:tabs>
          <w:tab w:val="left" w:pos="709"/>
          <w:tab w:val="left" w:pos="993"/>
        </w:tabs>
        <w:ind w:right="34" w:firstLine="567"/>
        <w:jc w:val="both"/>
        <w:rPr>
          <w:rFonts w:eastAsia="Times New Roman"/>
          <w:sz w:val="28"/>
          <w:szCs w:val="28"/>
        </w:rPr>
      </w:pPr>
      <w:r>
        <w:rPr>
          <w:spacing w:val="-18"/>
          <w:sz w:val="28"/>
          <w:szCs w:val="28"/>
        </w:rPr>
        <w:t>14.</w:t>
      </w:r>
      <w:r>
        <w:rPr>
          <w:sz w:val="28"/>
          <w:szCs w:val="28"/>
        </w:rPr>
        <w:tab/>
      </w:r>
      <w:r>
        <w:rPr>
          <w:rFonts w:eastAsia="Times New Roman"/>
          <w:spacing w:val="-1"/>
          <w:sz w:val="28"/>
          <w:szCs w:val="28"/>
        </w:rPr>
        <w:t xml:space="preserve">Решение спорных вопросов по оплате за присмотр и уход за детьми в </w:t>
      </w:r>
      <w:r>
        <w:rPr>
          <w:rFonts w:eastAsia="Times New Roman"/>
          <w:sz w:val="28"/>
          <w:szCs w:val="28"/>
        </w:rPr>
        <w:t>муниципальных дошкольных учреждениях является полномочием Управления по делам образования.</w:t>
      </w:r>
    </w:p>
    <w:p w:rsidR="00227F4A" w:rsidRDefault="00227F4A" w:rsidP="00227F4A">
      <w:pPr>
        <w:shd w:val="clear" w:color="auto" w:fill="FFFFFF"/>
        <w:tabs>
          <w:tab w:val="left" w:pos="709"/>
          <w:tab w:val="left" w:pos="993"/>
        </w:tabs>
        <w:ind w:right="34" w:firstLine="567"/>
        <w:jc w:val="both"/>
        <w:rPr>
          <w:rFonts w:eastAsia="Times New Roman"/>
          <w:sz w:val="28"/>
          <w:szCs w:val="28"/>
        </w:rPr>
      </w:pPr>
    </w:p>
    <w:p w:rsidR="00227F4A" w:rsidRDefault="00227F4A" w:rsidP="00227F4A">
      <w:pPr>
        <w:shd w:val="clear" w:color="auto" w:fill="FFFFFF"/>
        <w:tabs>
          <w:tab w:val="left" w:pos="709"/>
          <w:tab w:val="left" w:pos="993"/>
        </w:tabs>
        <w:ind w:right="34" w:firstLine="567"/>
        <w:jc w:val="both"/>
        <w:rPr>
          <w:rFonts w:eastAsia="Times New Roman"/>
          <w:sz w:val="28"/>
          <w:szCs w:val="28"/>
        </w:rPr>
      </w:pPr>
    </w:p>
    <w:p w:rsidR="00227F4A" w:rsidRDefault="00227F4A" w:rsidP="00227F4A">
      <w:pPr>
        <w:shd w:val="clear" w:color="auto" w:fill="FFFFFF"/>
        <w:tabs>
          <w:tab w:val="left" w:pos="709"/>
          <w:tab w:val="left" w:pos="993"/>
        </w:tabs>
        <w:ind w:right="34" w:firstLine="567"/>
        <w:jc w:val="both"/>
        <w:rPr>
          <w:rFonts w:eastAsia="Times New Roman"/>
          <w:sz w:val="28"/>
          <w:szCs w:val="28"/>
        </w:rPr>
      </w:pPr>
    </w:p>
    <w:p w:rsidR="00227F4A" w:rsidRDefault="00227F4A" w:rsidP="00227F4A">
      <w:pPr>
        <w:shd w:val="clear" w:color="auto" w:fill="FFFFFF"/>
        <w:tabs>
          <w:tab w:val="left" w:pos="989"/>
        </w:tabs>
        <w:ind w:left="7" w:right="34" w:firstLine="581"/>
        <w:jc w:val="both"/>
      </w:pPr>
    </w:p>
    <w:p w:rsidR="00227F4A" w:rsidRDefault="00227F4A" w:rsidP="00227F4A">
      <w:pPr>
        <w:shd w:val="clear" w:color="auto" w:fill="FFFFFF"/>
        <w:tabs>
          <w:tab w:val="left" w:pos="989"/>
        </w:tabs>
        <w:ind w:left="7" w:right="34" w:firstLine="581"/>
        <w:jc w:val="both"/>
      </w:pPr>
    </w:p>
    <w:p w:rsidR="00227F4A" w:rsidRDefault="00227F4A" w:rsidP="00227F4A">
      <w:pPr>
        <w:shd w:val="clear" w:color="auto" w:fill="FFFFFF"/>
        <w:tabs>
          <w:tab w:val="left" w:pos="989"/>
        </w:tabs>
        <w:ind w:left="7" w:right="34" w:firstLine="581"/>
        <w:jc w:val="both"/>
      </w:pPr>
    </w:p>
    <w:p w:rsidR="00227F4A" w:rsidRDefault="00227F4A" w:rsidP="00227F4A">
      <w:pPr>
        <w:shd w:val="clear" w:color="auto" w:fill="FFFFFF"/>
        <w:ind w:right="14"/>
        <w:jc w:val="center"/>
        <w:rPr>
          <w:rFonts w:eastAsia="Times New Roman"/>
          <w:sz w:val="28"/>
          <w:szCs w:val="28"/>
        </w:rPr>
      </w:pPr>
      <w:r>
        <w:rPr>
          <w:sz w:val="28"/>
          <w:szCs w:val="28"/>
        </w:rPr>
        <w:t xml:space="preserve">3. </w:t>
      </w:r>
      <w:r>
        <w:rPr>
          <w:rFonts w:eastAsia="Times New Roman"/>
          <w:sz w:val="28"/>
          <w:szCs w:val="28"/>
        </w:rPr>
        <w:t>Порядок выплаты компенсации части оплаты, взимаемой с родителей (законных представителей) за присмотр и уход за детьми в образовательных учреждениях (организациях), реализующих образовательную программу дошкольного образования, расположенных на территории Кыштымского городского округа</w:t>
      </w:r>
    </w:p>
    <w:p w:rsidR="00227F4A" w:rsidRDefault="00227F4A" w:rsidP="00227F4A">
      <w:pPr>
        <w:shd w:val="clear" w:color="auto" w:fill="FFFFFF"/>
        <w:ind w:right="14"/>
        <w:jc w:val="center"/>
        <w:rPr>
          <w:rFonts w:eastAsia="Times New Roman"/>
          <w:sz w:val="28"/>
          <w:szCs w:val="28"/>
        </w:rPr>
      </w:pPr>
    </w:p>
    <w:p w:rsidR="00227F4A" w:rsidRPr="00730B1C" w:rsidRDefault="00227F4A" w:rsidP="00227F4A">
      <w:pPr>
        <w:shd w:val="clear" w:color="auto" w:fill="FFFFFF"/>
        <w:ind w:right="12"/>
        <w:jc w:val="center"/>
        <w:rPr>
          <w:rFonts w:eastAsia="Times New Roman"/>
          <w:sz w:val="28"/>
          <w:szCs w:val="28"/>
        </w:rPr>
      </w:pPr>
    </w:p>
    <w:p w:rsidR="00227F4A" w:rsidRDefault="00227F4A" w:rsidP="00227F4A">
      <w:pPr>
        <w:numPr>
          <w:ilvl w:val="0"/>
          <w:numId w:val="3"/>
        </w:numPr>
        <w:shd w:val="clear" w:color="auto" w:fill="FFFFFF"/>
        <w:tabs>
          <w:tab w:val="left" w:pos="1078"/>
        </w:tabs>
        <w:ind w:left="17" w:right="7" w:firstLine="834"/>
        <w:jc w:val="both"/>
        <w:rPr>
          <w:rFonts w:eastAsia="Times New Roman"/>
          <w:sz w:val="28"/>
          <w:szCs w:val="28"/>
        </w:rPr>
      </w:pPr>
      <w:proofErr w:type="gramStart"/>
      <w:r>
        <w:rPr>
          <w:rFonts w:eastAsia="Times New Roman"/>
          <w:sz w:val="28"/>
          <w:szCs w:val="28"/>
        </w:rPr>
        <w:t>Родителям детей, посещающих муниципальные дошкольные учреждения (организации), выплачивается компенсация части платы, взимаемой с родителей (законных представителей) за присмотр и уход за детьми в образовательных учреждениях (организациях), реализующих образовательную программу дошкольного образования, расположенных на территории Кыштымского городского округа в размере в размере (далее - компенсация), устанавливаемом нормативными правовыми актами Челябинской области, но не менее двадцати процентов среднего размера родительской платы на первого</w:t>
      </w:r>
      <w:proofErr w:type="gramEnd"/>
      <w:r>
        <w:rPr>
          <w:rFonts w:eastAsia="Times New Roman"/>
          <w:sz w:val="28"/>
          <w:szCs w:val="28"/>
        </w:rPr>
        <w:t xml:space="preserve"> ребенка, не менее пятидесяти процентов размера родительской платы на второго ребенка, не менее семидесяти процентов размера родительской платы на третьего ребенка и последующих детей.</w:t>
      </w:r>
    </w:p>
    <w:p w:rsidR="00227F4A" w:rsidRPr="00730B1C" w:rsidRDefault="00227F4A" w:rsidP="00227F4A">
      <w:pPr>
        <w:numPr>
          <w:ilvl w:val="0"/>
          <w:numId w:val="3"/>
        </w:numPr>
        <w:shd w:val="clear" w:color="auto" w:fill="FFFFFF"/>
        <w:tabs>
          <w:tab w:val="left" w:pos="1078"/>
        </w:tabs>
        <w:ind w:left="17" w:right="7" w:firstLine="834"/>
        <w:jc w:val="both"/>
        <w:rPr>
          <w:rFonts w:eastAsia="Times New Roman"/>
          <w:sz w:val="28"/>
          <w:szCs w:val="28"/>
        </w:rPr>
      </w:pPr>
      <w:r>
        <w:rPr>
          <w:rFonts w:eastAsia="Times New Roman"/>
          <w:sz w:val="28"/>
          <w:szCs w:val="28"/>
        </w:rPr>
        <w:t>Средний размер родительской платы устанавливается Постановлением Правительства Челябинской области.</w:t>
      </w:r>
    </w:p>
    <w:p w:rsidR="00227F4A" w:rsidRDefault="00227F4A" w:rsidP="00227F4A">
      <w:pPr>
        <w:numPr>
          <w:ilvl w:val="0"/>
          <w:numId w:val="3"/>
        </w:numPr>
        <w:shd w:val="clear" w:color="auto" w:fill="FFFFFF"/>
        <w:tabs>
          <w:tab w:val="left" w:pos="1126"/>
        </w:tabs>
        <w:ind w:left="34" w:right="14" w:firstLine="817"/>
        <w:jc w:val="both"/>
        <w:rPr>
          <w:spacing w:val="-17"/>
          <w:sz w:val="28"/>
          <w:szCs w:val="28"/>
        </w:rPr>
      </w:pPr>
      <w:r>
        <w:rPr>
          <w:rFonts w:eastAsia="Times New Roman"/>
          <w:sz w:val="28"/>
          <w:szCs w:val="28"/>
        </w:rPr>
        <w:t>Право на получение компенсации имеет один из родителей (законных представителей), внесших родительскую плату.</w:t>
      </w:r>
    </w:p>
    <w:p w:rsidR="00227F4A" w:rsidRPr="004124C6" w:rsidRDefault="00227F4A" w:rsidP="00227F4A">
      <w:pPr>
        <w:numPr>
          <w:ilvl w:val="0"/>
          <w:numId w:val="3"/>
        </w:numPr>
        <w:shd w:val="clear" w:color="auto" w:fill="FFFFFF"/>
        <w:tabs>
          <w:tab w:val="left" w:pos="1126"/>
        </w:tabs>
        <w:ind w:left="34" w:right="12" w:firstLine="817"/>
        <w:jc w:val="both"/>
        <w:rPr>
          <w:spacing w:val="-17"/>
          <w:sz w:val="28"/>
          <w:szCs w:val="28"/>
        </w:rPr>
      </w:pPr>
      <w:r>
        <w:rPr>
          <w:rFonts w:eastAsia="Times New Roman"/>
          <w:sz w:val="28"/>
          <w:szCs w:val="28"/>
        </w:rPr>
        <w:t>Порядок обращения за получением компенсации и порядок ее выплаты устанавливаются Правительством Челябинской области.</w:t>
      </w:r>
    </w:p>
    <w:p w:rsidR="00227F4A" w:rsidRPr="0027432B" w:rsidRDefault="00227F4A" w:rsidP="00227F4A">
      <w:pPr>
        <w:numPr>
          <w:ilvl w:val="0"/>
          <w:numId w:val="3"/>
        </w:numPr>
        <w:shd w:val="clear" w:color="auto" w:fill="FFFFFF"/>
        <w:tabs>
          <w:tab w:val="left" w:pos="1126"/>
        </w:tabs>
        <w:ind w:left="34" w:right="12" w:firstLine="817"/>
        <w:jc w:val="both"/>
        <w:rPr>
          <w:spacing w:val="-17"/>
          <w:sz w:val="28"/>
          <w:szCs w:val="28"/>
        </w:rPr>
      </w:pPr>
      <w:r>
        <w:rPr>
          <w:rFonts w:eastAsia="Times New Roman"/>
          <w:sz w:val="28"/>
          <w:szCs w:val="28"/>
        </w:rPr>
        <w:t>Уполномоченным органом, осуществляющим предоставление родителям (законным представителям) компенсации является Управление по делам образования администрации Кыштымского городского округа.</w:t>
      </w:r>
    </w:p>
    <w:p w:rsidR="00227F4A" w:rsidRPr="0010006A" w:rsidRDefault="00227F4A" w:rsidP="00227F4A">
      <w:pPr>
        <w:numPr>
          <w:ilvl w:val="0"/>
          <w:numId w:val="3"/>
        </w:numPr>
        <w:shd w:val="clear" w:color="auto" w:fill="FFFFFF"/>
        <w:tabs>
          <w:tab w:val="left" w:pos="1126"/>
        </w:tabs>
        <w:ind w:left="34" w:right="12" w:firstLine="817"/>
        <w:jc w:val="both"/>
        <w:rPr>
          <w:spacing w:val="-17"/>
          <w:sz w:val="28"/>
          <w:szCs w:val="28"/>
        </w:rPr>
      </w:pPr>
      <w:r>
        <w:rPr>
          <w:rFonts w:eastAsia="Times New Roman"/>
          <w:sz w:val="28"/>
          <w:szCs w:val="28"/>
        </w:rPr>
        <w:t>Финансовое обеспечение расходов, связанных с выплатой компенсации, является расходными обязательствами областного бюджета.</w:t>
      </w:r>
    </w:p>
    <w:p w:rsidR="00227F4A" w:rsidRDefault="00227F4A" w:rsidP="00227F4A">
      <w:pPr>
        <w:shd w:val="clear" w:color="auto" w:fill="FFFFFF"/>
        <w:tabs>
          <w:tab w:val="left" w:pos="1126"/>
        </w:tabs>
        <w:ind w:left="851" w:right="12"/>
        <w:jc w:val="both"/>
        <w:rPr>
          <w:spacing w:val="-17"/>
          <w:sz w:val="28"/>
          <w:szCs w:val="28"/>
        </w:rPr>
      </w:pPr>
    </w:p>
    <w:p w:rsidR="00227F4A" w:rsidRPr="00730B1C" w:rsidRDefault="00227F4A" w:rsidP="00227F4A">
      <w:pPr>
        <w:shd w:val="clear" w:color="auto" w:fill="FFFFFF"/>
        <w:tabs>
          <w:tab w:val="left" w:pos="1126"/>
        </w:tabs>
        <w:ind w:left="851" w:right="12"/>
        <w:jc w:val="both"/>
        <w:rPr>
          <w:spacing w:val="-17"/>
          <w:sz w:val="28"/>
          <w:szCs w:val="28"/>
        </w:rPr>
      </w:pPr>
    </w:p>
    <w:p w:rsidR="00227F4A" w:rsidRDefault="00227F4A" w:rsidP="00227F4A">
      <w:pPr>
        <w:numPr>
          <w:ilvl w:val="0"/>
          <w:numId w:val="1"/>
        </w:numPr>
        <w:shd w:val="clear" w:color="auto" w:fill="FFFFFF"/>
        <w:ind w:left="1378"/>
        <w:rPr>
          <w:rFonts w:eastAsia="Times New Roman"/>
          <w:sz w:val="28"/>
          <w:szCs w:val="28"/>
        </w:rPr>
      </w:pPr>
      <w:r>
        <w:rPr>
          <w:rFonts w:eastAsia="Times New Roman"/>
          <w:sz w:val="28"/>
          <w:szCs w:val="28"/>
        </w:rPr>
        <w:t>Порядок распределения взимаемой родительской платы</w:t>
      </w:r>
    </w:p>
    <w:p w:rsidR="00227F4A" w:rsidRDefault="00227F4A" w:rsidP="00227F4A">
      <w:pPr>
        <w:shd w:val="clear" w:color="auto" w:fill="FFFFFF"/>
        <w:ind w:left="1378"/>
      </w:pPr>
    </w:p>
    <w:p w:rsidR="00227F4A" w:rsidRDefault="00227F4A" w:rsidP="00227F4A">
      <w:pPr>
        <w:shd w:val="clear" w:color="auto" w:fill="FFFFFF"/>
        <w:ind w:left="1378"/>
      </w:pPr>
    </w:p>
    <w:p w:rsidR="00227F4A" w:rsidRDefault="00227F4A" w:rsidP="00227F4A">
      <w:pPr>
        <w:shd w:val="clear" w:color="auto" w:fill="FFFFFF"/>
        <w:tabs>
          <w:tab w:val="left" w:pos="1020"/>
        </w:tabs>
        <w:ind w:left="36" w:firstLine="815"/>
        <w:jc w:val="both"/>
      </w:pPr>
      <w:r>
        <w:rPr>
          <w:spacing w:val="-18"/>
          <w:sz w:val="28"/>
          <w:szCs w:val="28"/>
        </w:rPr>
        <w:t xml:space="preserve"> 21.</w:t>
      </w:r>
      <w:r>
        <w:rPr>
          <w:sz w:val="28"/>
          <w:szCs w:val="28"/>
        </w:rPr>
        <w:tab/>
      </w:r>
      <w:r>
        <w:rPr>
          <w:rFonts w:eastAsia="Times New Roman"/>
          <w:sz w:val="28"/>
          <w:szCs w:val="28"/>
        </w:rPr>
        <w:t>В целях упорядочения расходования денежных средств, полученных в оплату за присмотр и уход за детьми в муниципальных дошкольных учреждениях (организациях), определения первоочередных потребностей по оплате текущих расходов устанавливается следующий порядок распределения родительской платы:</w:t>
      </w:r>
    </w:p>
    <w:p w:rsidR="00227F4A" w:rsidRDefault="00227F4A" w:rsidP="00227F4A"/>
    <w:p w:rsidR="00227F4A" w:rsidRPr="00AB752B" w:rsidRDefault="00227F4A" w:rsidP="00227F4A"/>
    <w:p w:rsidR="00227F4A" w:rsidRPr="00AB752B" w:rsidRDefault="00227F4A" w:rsidP="00227F4A"/>
    <w:p w:rsidR="00227F4A" w:rsidRPr="00AB752B" w:rsidRDefault="00227F4A" w:rsidP="00227F4A">
      <w:pPr>
        <w:sectPr w:rsidR="00227F4A" w:rsidRPr="00AB752B" w:rsidSect="00730B1C">
          <w:pgSz w:w="11909" w:h="16834"/>
          <w:pgMar w:top="851" w:right="680" w:bottom="357" w:left="1361" w:header="720" w:footer="720" w:gutter="0"/>
          <w:cols w:space="60"/>
          <w:noEndnote/>
        </w:sectPr>
      </w:pPr>
    </w:p>
    <w:p w:rsidR="00227F4A" w:rsidRDefault="00227F4A" w:rsidP="00227F4A">
      <w:pPr>
        <w:shd w:val="clear" w:color="auto" w:fill="FFFFFF"/>
        <w:tabs>
          <w:tab w:val="left" w:pos="864"/>
        </w:tabs>
        <w:ind w:left="-142" w:firstLine="568"/>
      </w:pPr>
      <w:r>
        <w:lastRenderedPageBreak/>
        <w:br w:type="column"/>
      </w:r>
      <w:r>
        <w:rPr>
          <w:spacing w:val="-20"/>
          <w:sz w:val="28"/>
          <w:szCs w:val="28"/>
        </w:rPr>
        <w:lastRenderedPageBreak/>
        <w:t>1)</w:t>
      </w:r>
      <w:r>
        <w:rPr>
          <w:sz w:val="28"/>
          <w:szCs w:val="28"/>
        </w:rPr>
        <w:t xml:space="preserve">  </w:t>
      </w:r>
      <w:r>
        <w:rPr>
          <w:rFonts w:eastAsia="Times New Roman"/>
          <w:sz w:val="28"/>
          <w:szCs w:val="28"/>
        </w:rPr>
        <w:t>на питание детей - 90% денежных средств от родительской платы;</w:t>
      </w:r>
    </w:p>
    <w:p w:rsidR="00227F4A" w:rsidRDefault="00227F4A" w:rsidP="00227F4A">
      <w:pPr>
        <w:shd w:val="clear" w:color="auto" w:fill="FFFFFF"/>
        <w:tabs>
          <w:tab w:val="left" w:pos="970"/>
        </w:tabs>
        <w:ind w:left="-142" w:right="5" w:firstLine="568"/>
        <w:jc w:val="both"/>
        <w:rPr>
          <w:rFonts w:eastAsia="Times New Roman"/>
          <w:sz w:val="28"/>
          <w:szCs w:val="28"/>
        </w:rPr>
      </w:pPr>
      <w:r>
        <w:rPr>
          <w:spacing w:val="-8"/>
          <w:sz w:val="28"/>
          <w:szCs w:val="28"/>
        </w:rPr>
        <w:t>2)</w:t>
      </w:r>
      <w:r>
        <w:rPr>
          <w:sz w:val="28"/>
          <w:szCs w:val="28"/>
        </w:rPr>
        <w:t xml:space="preserve"> </w:t>
      </w:r>
      <w:r>
        <w:rPr>
          <w:rFonts w:eastAsia="Times New Roman"/>
          <w:sz w:val="28"/>
          <w:szCs w:val="28"/>
        </w:rPr>
        <w:t>на оплату услуг и прочих расходов муниципальных дошкольных учреждений (организаций) - 10% денежных средств от родительской платы.</w:t>
      </w:r>
    </w:p>
    <w:p w:rsidR="00227F4A" w:rsidRDefault="00227F4A" w:rsidP="00227F4A">
      <w:pPr>
        <w:shd w:val="clear" w:color="auto" w:fill="FFFFFF"/>
        <w:tabs>
          <w:tab w:val="left" w:pos="970"/>
        </w:tabs>
        <w:ind w:right="5" w:firstLine="426"/>
        <w:jc w:val="both"/>
        <w:rPr>
          <w:rFonts w:eastAsia="Times New Roman"/>
          <w:sz w:val="28"/>
          <w:szCs w:val="28"/>
        </w:rPr>
      </w:pPr>
    </w:p>
    <w:p w:rsidR="00227F4A" w:rsidRDefault="00227F4A" w:rsidP="00227F4A">
      <w:pPr>
        <w:shd w:val="clear" w:color="auto" w:fill="FFFFFF"/>
        <w:tabs>
          <w:tab w:val="left" w:pos="970"/>
        </w:tabs>
        <w:ind w:right="5" w:firstLine="426"/>
        <w:jc w:val="both"/>
      </w:pPr>
    </w:p>
    <w:p w:rsidR="00227F4A" w:rsidRDefault="00227F4A" w:rsidP="00227F4A">
      <w:pPr>
        <w:numPr>
          <w:ilvl w:val="0"/>
          <w:numId w:val="1"/>
        </w:numPr>
        <w:shd w:val="clear" w:color="auto" w:fill="FFFFFF"/>
        <w:ind w:left="1025"/>
        <w:rPr>
          <w:rFonts w:eastAsia="Times New Roman"/>
          <w:sz w:val="28"/>
          <w:szCs w:val="28"/>
        </w:rPr>
      </w:pPr>
      <w:r>
        <w:rPr>
          <w:rFonts w:eastAsia="Times New Roman"/>
          <w:sz w:val="28"/>
          <w:szCs w:val="28"/>
        </w:rPr>
        <w:t>Контроль поступления и использования родительской платы</w:t>
      </w:r>
    </w:p>
    <w:p w:rsidR="00227F4A" w:rsidRDefault="00227F4A" w:rsidP="00227F4A">
      <w:pPr>
        <w:shd w:val="clear" w:color="auto" w:fill="FFFFFF"/>
        <w:ind w:left="1025"/>
        <w:rPr>
          <w:rFonts w:eastAsia="Times New Roman"/>
          <w:sz w:val="28"/>
          <w:szCs w:val="28"/>
        </w:rPr>
      </w:pPr>
    </w:p>
    <w:p w:rsidR="00227F4A" w:rsidRDefault="00227F4A" w:rsidP="00227F4A">
      <w:pPr>
        <w:shd w:val="clear" w:color="auto" w:fill="FFFFFF"/>
        <w:tabs>
          <w:tab w:val="left" w:pos="851"/>
          <w:tab w:val="left" w:pos="1843"/>
        </w:tabs>
        <w:ind w:left="-142" w:firstLine="142"/>
        <w:jc w:val="both"/>
      </w:pPr>
      <w:r>
        <w:rPr>
          <w:spacing w:val="-9"/>
          <w:sz w:val="28"/>
          <w:szCs w:val="28"/>
        </w:rPr>
        <w:t xml:space="preserve">    22.</w:t>
      </w:r>
      <w:r>
        <w:rPr>
          <w:sz w:val="28"/>
          <w:szCs w:val="28"/>
        </w:rPr>
        <w:tab/>
        <w:t xml:space="preserve"> </w:t>
      </w:r>
      <w:r>
        <w:rPr>
          <w:rFonts w:eastAsia="Times New Roman"/>
          <w:sz w:val="28"/>
          <w:szCs w:val="28"/>
        </w:rPr>
        <w:t>Контроль за полным и своевременным внесением родителями (законными представителями) родительской платы осуществляет руководитель муниципального дошкольного учреждения (организации).</w:t>
      </w:r>
    </w:p>
    <w:p w:rsidR="00227F4A" w:rsidRDefault="00227F4A" w:rsidP="00227F4A">
      <w:pPr>
        <w:shd w:val="clear" w:color="auto" w:fill="FFFFFF"/>
        <w:tabs>
          <w:tab w:val="left" w:pos="851"/>
          <w:tab w:val="left" w:pos="1843"/>
        </w:tabs>
        <w:ind w:left="-142" w:right="2" w:firstLine="142"/>
        <w:jc w:val="both"/>
      </w:pPr>
      <w:r>
        <w:rPr>
          <w:spacing w:val="-9"/>
          <w:sz w:val="28"/>
          <w:szCs w:val="28"/>
        </w:rPr>
        <w:t xml:space="preserve">    23.</w:t>
      </w:r>
      <w:r>
        <w:rPr>
          <w:sz w:val="28"/>
          <w:szCs w:val="28"/>
        </w:rPr>
        <w:tab/>
        <w:t xml:space="preserve"> Контроль</w:t>
      </w:r>
      <w:r>
        <w:rPr>
          <w:rFonts w:eastAsia="Times New Roman"/>
          <w:sz w:val="28"/>
          <w:szCs w:val="28"/>
        </w:rPr>
        <w:t xml:space="preserve"> целевого расходования денежных средств, поступивших в качестве родительской платы за присмотр и уход за детьми, осуществляют Управление по делам образования, руководитель муниципального дошкольного учреждения (организации), главный бухгалтер муниципального дошкольного учреждения (организации).</w:t>
      </w:r>
    </w:p>
    <w:p w:rsidR="00227F4A" w:rsidRDefault="00227F4A" w:rsidP="00227F4A">
      <w:pPr>
        <w:shd w:val="clear" w:color="auto" w:fill="FFFFFF"/>
        <w:tabs>
          <w:tab w:val="left" w:pos="986"/>
          <w:tab w:val="left" w:pos="1843"/>
        </w:tabs>
        <w:ind w:left="-142" w:right="2" w:firstLine="142"/>
        <w:jc w:val="both"/>
        <w:sectPr w:rsidR="00227F4A" w:rsidSect="00AB752B">
          <w:pgSz w:w="11909" w:h="16834"/>
          <w:pgMar w:top="1440" w:right="617" w:bottom="720" w:left="360" w:header="720" w:footer="720" w:gutter="0"/>
          <w:cols w:num="2" w:space="720" w:equalWidth="0">
            <w:col w:w="1017" w:space="454"/>
            <w:col w:w="9460"/>
          </w:cols>
          <w:noEndnote/>
        </w:sectPr>
      </w:pPr>
    </w:p>
    <w:p w:rsidR="00227F4A" w:rsidRDefault="00227F4A" w:rsidP="00227F4A">
      <w:pPr>
        <w:shd w:val="clear" w:color="auto" w:fill="FFFFFF"/>
        <w:tabs>
          <w:tab w:val="left" w:pos="1843"/>
          <w:tab w:val="left" w:pos="8640"/>
        </w:tabs>
        <w:ind w:left="1560"/>
        <w:rPr>
          <w:rFonts w:eastAsia="Times New Roman"/>
          <w:sz w:val="28"/>
          <w:szCs w:val="28"/>
        </w:rPr>
      </w:pPr>
    </w:p>
    <w:p w:rsidR="00227F4A" w:rsidRDefault="00227F4A" w:rsidP="00227F4A">
      <w:pPr>
        <w:shd w:val="clear" w:color="auto" w:fill="FFFFFF"/>
        <w:tabs>
          <w:tab w:val="left" w:pos="8640"/>
        </w:tabs>
        <w:ind w:left="1560"/>
        <w:rPr>
          <w:rFonts w:eastAsia="Times New Roman"/>
          <w:sz w:val="28"/>
          <w:szCs w:val="28"/>
        </w:rPr>
      </w:pPr>
    </w:p>
    <w:p w:rsidR="00227F4A" w:rsidRDefault="00227F4A" w:rsidP="00227F4A">
      <w:pPr>
        <w:shd w:val="clear" w:color="auto" w:fill="FFFFFF"/>
        <w:tabs>
          <w:tab w:val="left" w:pos="8640"/>
        </w:tabs>
        <w:ind w:left="1418"/>
        <w:rPr>
          <w:rFonts w:eastAsia="Times New Roman"/>
          <w:sz w:val="28"/>
          <w:szCs w:val="28"/>
        </w:rPr>
      </w:pPr>
    </w:p>
    <w:p w:rsidR="00227F4A" w:rsidRDefault="00227F4A" w:rsidP="00227F4A">
      <w:pPr>
        <w:shd w:val="clear" w:color="auto" w:fill="FFFFFF"/>
        <w:tabs>
          <w:tab w:val="left" w:pos="8640"/>
        </w:tabs>
        <w:ind w:left="1418"/>
      </w:pPr>
      <w:r>
        <w:rPr>
          <w:rFonts w:eastAsia="Times New Roman"/>
          <w:sz w:val="28"/>
          <w:szCs w:val="28"/>
        </w:rPr>
        <w:t>Заместитель Главы Кыштымского</w:t>
      </w:r>
      <w:r>
        <w:rPr>
          <w:rFonts w:eastAsia="Times New Roman"/>
          <w:sz w:val="28"/>
          <w:szCs w:val="28"/>
        </w:rPr>
        <w:br/>
      </w:r>
      <w:r>
        <w:rPr>
          <w:rFonts w:eastAsia="Times New Roman"/>
          <w:spacing w:val="-1"/>
          <w:sz w:val="28"/>
          <w:szCs w:val="28"/>
        </w:rPr>
        <w:t>городского округа по социальной сфере</w:t>
      </w:r>
      <w:r>
        <w:rPr>
          <w:rFonts w:ascii="Arial" w:hAnsi="Arial" w:cs="Arial"/>
          <w:sz w:val="28"/>
          <w:szCs w:val="28"/>
        </w:rPr>
        <w:tab/>
        <w:t xml:space="preserve">  </w:t>
      </w:r>
      <w:r>
        <w:rPr>
          <w:rFonts w:eastAsia="Times New Roman"/>
          <w:spacing w:val="-1"/>
          <w:sz w:val="28"/>
          <w:szCs w:val="28"/>
        </w:rPr>
        <w:t xml:space="preserve">Е.Ю. </w:t>
      </w:r>
      <w:proofErr w:type="spellStart"/>
      <w:r>
        <w:rPr>
          <w:rFonts w:eastAsia="Times New Roman"/>
          <w:spacing w:val="-1"/>
          <w:sz w:val="28"/>
          <w:szCs w:val="28"/>
        </w:rPr>
        <w:t>Саланчук</w:t>
      </w:r>
      <w:proofErr w:type="spellEnd"/>
    </w:p>
    <w:p w:rsidR="003E6DE6" w:rsidRDefault="003E6DE6"/>
    <w:sectPr w:rsidR="003E6DE6">
      <w:type w:val="continuous"/>
      <w:pgSz w:w="11909" w:h="16834"/>
      <w:pgMar w:top="1440" w:right="617" w:bottom="720" w:left="36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6BD"/>
    <w:multiLevelType w:val="singleLevel"/>
    <w:tmpl w:val="1A826EE6"/>
    <w:lvl w:ilvl="0">
      <w:start w:val="3"/>
      <w:numFmt w:val="decimal"/>
      <w:lvlText w:val="%1."/>
      <w:legacy w:legacy="1" w:legacySpace="0" w:legacyIndent="341"/>
      <w:lvlJc w:val="left"/>
      <w:rPr>
        <w:rFonts w:ascii="Times New Roman" w:hAnsi="Times New Roman" w:cs="Times New Roman" w:hint="default"/>
      </w:rPr>
    </w:lvl>
  </w:abstractNum>
  <w:abstractNum w:abstractNumId="1">
    <w:nsid w:val="5C2F52C7"/>
    <w:multiLevelType w:val="singleLevel"/>
    <w:tmpl w:val="9DB2475A"/>
    <w:lvl w:ilvl="0">
      <w:start w:val="8"/>
      <w:numFmt w:val="decimal"/>
      <w:lvlText w:val="%1."/>
      <w:legacy w:legacy="1" w:legacySpace="0" w:legacyIndent="454"/>
      <w:lvlJc w:val="left"/>
      <w:rPr>
        <w:rFonts w:ascii="Times New Roman" w:hAnsi="Times New Roman" w:cs="Times New Roman" w:hint="default"/>
      </w:rPr>
    </w:lvl>
  </w:abstractNum>
  <w:abstractNum w:abstractNumId="2">
    <w:nsid w:val="6EF0443B"/>
    <w:multiLevelType w:val="singleLevel"/>
    <w:tmpl w:val="0DACF50E"/>
    <w:lvl w:ilvl="0">
      <w:start w:val="15"/>
      <w:numFmt w:val="decimal"/>
      <w:lvlText w:val="%1."/>
      <w:legacy w:legacy="1" w:legacySpace="0" w:legacyIndent="518"/>
      <w:lvlJc w:val="left"/>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7F4A"/>
    <w:rsid w:val="00227F4A"/>
    <w:rsid w:val="003E6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F4A"/>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uiPriority w:val="99"/>
    <w:rsid w:val="00227F4A"/>
    <w:rPr>
      <w:rFonts w:ascii="Times New Roman" w:hAnsi="Times New Roman"/>
      <w:sz w:val="26"/>
      <w:szCs w:val="26"/>
      <w:shd w:val="clear" w:color="auto" w:fill="FFFFFF"/>
    </w:rPr>
  </w:style>
  <w:style w:type="character" w:customStyle="1" w:styleId="1">
    <w:name w:val="Основной текст Знак1"/>
    <w:basedOn w:val="a0"/>
    <w:link w:val="a3"/>
    <w:uiPriority w:val="99"/>
    <w:rsid w:val="00227F4A"/>
    <w:rPr>
      <w:rFonts w:ascii="Times New Roman" w:hAnsi="Times New Roman"/>
      <w:sz w:val="26"/>
      <w:szCs w:val="26"/>
      <w:shd w:val="clear" w:color="auto" w:fill="FFFFFF"/>
    </w:rPr>
  </w:style>
  <w:style w:type="paragraph" w:styleId="a3">
    <w:name w:val="Body Text"/>
    <w:basedOn w:val="a"/>
    <w:link w:val="1"/>
    <w:uiPriority w:val="99"/>
    <w:rsid w:val="00227F4A"/>
    <w:pPr>
      <w:widowControl/>
      <w:shd w:val="clear" w:color="auto" w:fill="FFFFFF"/>
      <w:autoSpaceDE/>
      <w:autoSpaceDN/>
      <w:adjustRightInd/>
      <w:spacing w:line="240" w:lineRule="atLeast"/>
    </w:pPr>
    <w:rPr>
      <w:rFonts w:eastAsiaTheme="minorHAnsi" w:cstheme="minorBidi"/>
      <w:sz w:val="26"/>
      <w:szCs w:val="26"/>
      <w:lang w:eastAsia="en-US"/>
    </w:rPr>
  </w:style>
  <w:style w:type="character" w:customStyle="1" w:styleId="a4">
    <w:name w:val="Основной текст Знак"/>
    <w:basedOn w:val="a0"/>
    <w:link w:val="a3"/>
    <w:uiPriority w:val="99"/>
    <w:semiHidden/>
    <w:rsid w:val="00227F4A"/>
    <w:rPr>
      <w:rFonts w:ascii="Times New Roman" w:eastAsiaTheme="minorEastAsia" w:hAnsi="Times New Roman" w:cs="Times New Roman"/>
      <w:sz w:val="20"/>
      <w:szCs w:val="20"/>
      <w:lang w:eastAsia="ru-RU"/>
    </w:rPr>
  </w:style>
  <w:style w:type="paragraph" w:customStyle="1" w:styleId="20">
    <w:name w:val="Заголовок №2"/>
    <w:basedOn w:val="a"/>
    <w:link w:val="2"/>
    <w:uiPriority w:val="99"/>
    <w:rsid w:val="00227F4A"/>
    <w:pPr>
      <w:widowControl/>
      <w:shd w:val="clear" w:color="auto" w:fill="FFFFFF"/>
      <w:autoSpaceDE/>
      <w:autoSpaceDN/>
      <w:adjustRightInd/>
      <w:spacing w:after="120" w:line="240" w:lineRule="atLeast"/>
      <w:outlineLvl w:val="1"/>
    </w:pPr>
    <w:rPr>
      <w:rFonts w:eastAsiaTheme="minorHAnsi" w:cstheme="minorBidi"/>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1407</Words>
  <Characters>8021</Characters>
  <Application>Microsoft Office Word</Application>
  <DocSecurity>0</DocSecurity>
  <Lines>66</Lines>
  <Paragraphs>18</Paragraphs>
  <ScaleCrop>false</ScaleCrop>
  <Company>Microsoft</Company>
  <LinksUpToDate>false</LinksUpToDate>
  <CharactersWithSpaces>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k316-spec</dc:creator>
  <cp:lastModifiedBy>k316-spec</cp:lastModifiedBy>
  <cp:revision>1</cp:revision>
  <dcterms:created xsi:type="dcterms:W3CDTF">2014-08-21T03:19:00Z</dcterms:created>
  <dcterms:modified xsi:type="dcterms:W3CDTF">2014-08-21T03:20:00Z</dcterms:modified>
</cp:coreProperties>
</file>