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>
      <w:pPr>
        <w:pStyle w:val="Style15"/>
        <w:spacing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>
      <w:pPr>
        <w:pStyle w:val="Style15"/>
        <w:spacing w:lineRule="auto" w:line="204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spacing w:lineRule="auto" w:line="204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>
      <w:pPr>
        <w:pStyle w:val="NormalWeb"/>
        <w:spacing w:beforeAutospacing="0" w:before="0" w:after="0"/>
        <w:jc w:val="center"/>
        <w:rPr/>
      </w:pP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на право заключения договора аренды</w:t>
      </w: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en-US" w:bidi="ar-SA"/>
        </w:rPr>
        <w:t>гаражно-строительный кооператив «Байкал»,                                           в 2 м северо-западнее гаража № 1045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0405002:1784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>
        <w:rPr>
          <w:rFonts w:eastAsia="Times New Roman"/>
          <w:sz w:val="25"/>
          <w:szCs w:val="25"/>
          <w:lang w:eastAsia="ar-SA"/>
        </w:rPr>
        <w:t>07</w:t>
      </w:r>
      <w:r>
        <w:rPr>
          <w:sz w:val="25"/>
          <w:szCs w:val="25"/>
        </w:rPr>
        <w:t xml:space="preserve">»  </w:t>
      </w:r>
      <w:r>
        <w:rPr>
          <w:rFonts w:eastAsia="Times New Roman"/>
          <w:sz w:val="25"/>
          <w:szCs w:val="25"/>
          <w:lang w:eastAsia="ar-SA"/>
        </w:rPr>
        <w:t>ию</w:t>
      </w:r>
      <w:r>
        <w:rPr>
          <w:sz w:val="25"/>
          <w:szCs w:val="25"/>
        </w:rPr>
        <w:t>ля 2021 г.</w:t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5"/>
        <w:spacing w:lineRule="auto" w:line="206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>
      <w:pPr>
        <w:pStyle w:val="Normal"/>
        <w:spacing w:lineRule="auto" w:line="20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 инвестициям, председатель  комиссии;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Пыхова О</w:t>
      </w:r>
      <w:r>
        <w:rPr>
          <w:sz w:val="25"/>
          <w:szCs w:val="25"/>
        </w:rPr>
        <w:t xml:space="preserve">.Ю.       – </w:t>
      </w:r>
      <w:r>
        <w:rPr>
          <w:rFonts w:eastAsia="Calibri"/>
          <w:sz w:val="25"/>
          <w:szCs w:val="25"/>
          <w:lang w:eastAsia="ar-SA"/>
        </w:rPr>
        <w:t>исполняющий обязанности п</w:t>
      </w:r>
      <w:r>
        <w:rPr>
          <w:sz w:val="25"/>
          <w:szCs w:val="25"/>
        </w:rPr>
        <w:t>редседател</w:t>
      </w:r>
      <w:r>
        <w:rPr>
          <w:rFonts w:eastAsia="Calibri"/>
          <w:sz w:val="25"/>
          <w:szCs w:val="25"/>
          <w:lang w:eastAsia="ar-SA"/>
        </w:rPr>
        <w:t>я</w:t>
      </w:r>
      <w:r>
        <w:rPr>
          <w:sz w:val="25"/>
          <w:szCs w:val="25"/>
        </w:rPr>
        <w:t xml:space="preserve"> Комитета по управлению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имуществом администрации Кыштымского городского округа,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заместитель председателя комиссии;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Гаврилова А.О.  – Начальник правового управления администрации Кыштымского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городского округа;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Исполняющий обязанности председателя  Комитета природных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ресурсов и охраны окружающей  среды администрации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>Кыштымского  городского округа;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Батин С.А</w:t>
      </w:r>
      <w:r>
        <w:rPr>
          <w:sz w:val="25"/>
          <w:szCs w:val="25"/>
        </w:rPr>
        <w:t xml:space="preserve">.  –    Депутат Кыштымского городского округа; </w:t>
      </w:r>
    </w:p>
    <w:p>
      <w:pPr>
        <w:pStyle w:val="Style15"/>
        <w:spacing w:lineRule="auto" w:line="204" w:before="0" w:after="6"/>
        <w:ind w:left="-426" w:hanging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Симонова Т.С. –   Начальник   отдела по управлению землями    Комитета  по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управлению имуществом администрации Кыштымского городского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округа, секретарь</w:t>
      </w:r>
    </w:p>
    <w:p>
      <w:pPr>
        <w:pStyle w:val="Normal"/>
        <w:ind w:firstLine="567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ind w:firstLine="567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Сущ</w:t>
      </w:r>
      <w:r>
        <w:rPr>
          <w:b/>
          <w:bCs/>
          <w:sz w:val="26"/>
          <w:szCs w:val="26"/>
        </w:rPr>
        <w:t xml:space="preserve">ественные условия договора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ar-SA" w:bidi="ar-SA"/>
        </w:rPr>
        <w:t>аренды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</w:rPr>
        <w:t xml:space="preserve">земельного участка: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Использование земельного участка: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для индивидуальных гаражей</w:t>
      </w:r>
    </w:p>
    <w:p>
      <w:pPr>
        <w:pStyle w:val="Normal"/>
        <w:suppressAutoHyphens w:val="true"/>
        <w:jc w:val="both"/>
        <w:rPr>
          <w:sz w:val="26"/>
          <w:szCs w:val="26"/>
        </w:rPr>
      </w:pPr>
      <w:r>
        <w:rPr>
          <w:rFonts w:ascii="Times New Roman CYR" w:hAnsi="Times New Roman CYR"/>
          <w:sz w:val="25"/>
          <w:szCs w:val="26"/>
        </w:rPr>
        <w:t xml:space="preserve">      </w:t>
      </w:r>
      <w:r>
        <w:rPr>
          <w:rFonts w:ascii="Times New Roman CYR" w:hAnsi="Times New Roman CYR"/>
          <w:sz w:val="25"/>
          <w:szCs w:val="26"/>
        </w:rPr>
        <w:t xml:space="preserve">Срок аренды земельного участка  </w:t>
      </w:r>
      <w:r>
        <w:rPr>
          <w:rFonts w:eastAsia="Times New Roman" w:cs="Times New Roman" w:ascii="Times New Roman CYR" w:hAnsi="Times New Roman CYR"/>
          <w:color w:val="auto"/>
          <w:kern w:val="0"/>
          <w:sz w:val="25"/>
          <w:szCs w:val="26"/>
          <w:lang w:val="ru-RU" w:eastAsia="ar-SA" w:bidi="ar-SA"/>
        </w:rPr>
        <w:t>д</w:t>
      </w:r>
      <w:r>
        <w:rPr>
          <w:rFonts w:eastAsia="Times New Roman" w:cs="Times New Roman" w:ascii="Times New Roman CYR" w:hAnsi="Times New Roman CYR"/>
          <w:color w:val="auto"/>
          <w:kern w:val="0"/>
          <w:sz w:val="26"/>
          <w:szCs w:val="26"/>
          <w:lang w:val="ru-RU" w:eastAsia="ar-SA" w:bidi="ar-SA"/>
        </w:rPr>
        <w:t>о 3-х лет.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ar-SA" w:bidi="ar-SA"/>
        </w:rPr>
        <w:t>Арендатор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земельного участка обязуется: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>2) Произвести за свой счет вынос границ земельного участка на местности.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>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 xml:space="preserve">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 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>6) Приступить к строительству объекта в течение 9-ти месяцев с даты заключения договора аренды земельного участка.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7) Выполнить мероприятия по благоустройству объекта.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8)   Содержать прилегающую территорию в санитарном состоянии.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9)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 xml:space="preserve">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аренды</w:t>
      </w:r>
      <w:r>
        <w:rPr>
          <w:sz w:val="26"/>
          <w:szCs w:val="26"/>
        </w:rPr>
        <w:t xml:space="preserve"> земельного участка.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Комиссия,  принимая  во  внимание,  что к участию в аукционе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на право заключения договора аренды</w:t>
      </w:r>
      <w:r>
        <w:rPr>
          <w:sz w:val="26"/>
          <w:szCs w:val="26"/>
        </w:rPr>
        <w:t xml:space="preserve"> земельного участка, расположенного в г. Кыштыме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гаражно-строительный кооператив «Байкал», в 2 м северо-западнее гаража № 1045</w:t>
      </w:r>
      <w:r>
        <w:rPr>
          <w:sz w:val="26"/>
          <w:szCs w:val="26"/>
        </w:rPr>
        <w:t>,                   с кадастровым номером 74:32: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0405002:1784</w:t>
      </w:r>
      <w:r>
        <w:rPr>
          <w:sz w:val="26"/>
          <w:szCs w:val="26"/>
        </w:rPr>
        <w:t xml:space="preserve">, общей площадью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59</w:t>
      </w:r>
      <w:r>
        <w:rPr>
          <w:rFonts w:eastAsia="Times New Roman"/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 xml:space="preserve">кв.м,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для индивидуальных гаражей</w:t>
      </w:r>
      <w:r>
        <w:rPr>
          <w:sz w:val="26"/>
          <w:szCs w:val="26"/>
        </w:rPr>
        <w:t xml:space="preserve">, допущен единственный участник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Талалайкин Николай Иванович </w:t>
      </w:r>
      <w:r>
        <w:rPr>
          <w:sz w:val="26"/>
          <w:szCs w:val="26"/>
        </w:rPr>
        <w:t>(зарегистрированн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ый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sz w:val="26"/>
          <w:szCs w:val="26"/>
        </w:rPr>
        <w:t xml:space="preserve">по адресу: Челябинская область, г. Кыштым,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ул.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Горелова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sz w:val="26"/>
          <w:szCs w:val="26"/>
        </w:rPr>
        <w:t xml:space="preserve"> д. </w:t>
      </w:r>
      <w:r>
        <w:rPr>
          <w:sz w:val="26"/>
          <w:szCs w:val="26"/>
        </w:rPr>
        <w:t>65 кв. 29</w:t>
      </w:r>
      <w:r>
        <w:rPr>
          <w:sz w:val="26"/>
          <w:szCs w:val="26"/>
        </w:rPr>
        <w:t xml:space="preserve">),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аренды </w:t>
      </w:r>
      <w:r>
        <w:rPr>
          <w:sz w:val="26"/>
          <w:szCs w:val="26"/>
        </w:rPr>
        <w:t xml:space="preserve">земельного участка единственному участнику аукциона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Талалайкину Николаю Ивановичу</w:t>
      </w:r>
      <w:r>
        <w:rPr>
          <w:sz w:val="26"/>
          <w:szCs w:val="26"/>
        </w:rPr>
        <w:t>, по начальной цене аукциона (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размер ежегодной арендной платы</w:t>
      </w:r>
      <w:r>
        <w:rPr>
          <w:sz w:val="26"/>
          <w:szCs w:val="26"/>
        </w:rPr>
        <w:t xml:space="preserve">) –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3111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6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0</w:t>
      </w:r>
      <w:r>
        <w:rPr>
          <w:sz w:val="26"/>
          <w:szCs w:val="26"/>
        </w:rPr>
        <w:t xml:space="preserve"> рублей (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Три тысячи сто одиннадцать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6</w:t>
      </w:r>
      <w:r>
        <w:rPr>
          <w:rFonts w:eastAsia="Times New Roman"/>
          <w:sz w:val="26"/>
          <w:szCs w:val="26"/>
          <w:lang w:eastAsia="ar-SA"/>
        </w:rPr>
        <w:t>0</w:t>
      </w:r>
      <w:r>
        <w:rPr>
          <w:sz w:val="26"/>
          <w:szCs w:val="26"/>
        </w:rPr>
        <w:t xml:space="preserve"> копеек).</w:t>
      </w:r>
    </w:p>
    <w:p>
      <w:pPr>
        <w:pStyle w:val="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Договор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аренды</w:t>
      </w:r>
      <w:r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договором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аренды</w:t>
      </w:r>
      <w:r>
        <w:rPr>
          <w:sz w:val="26"/>
          <w:szCs w:val="26"/>
        </w:rPr>
        <w:t xml:space="preserve"> земельного участка сумм</w:t>
      </w:r>
      <w:r>
        <w:rPr>
          <w:rFonts w:eastAsia="Times New Roman"/>
          <w:sz w:val="26"/>
          <w:szCs w:val="26"/>
          <w:lang w:eastAsia="ar-SA"/>
        </w:rPr>
        <w:t>а</w:t>
      </w:r>
      <w:r>
        <w:rPr>
          <w:sz w:val="26"/>
          <w:szCs w:val="26"/>
        </w:rPr>
        <w:t>, определенн</w:t>
      </w:r>
      <w:r>
        <w:rPr>
          <w:rFonts w:eastAsia="Times New Roman"/>
          <w:sz w:val="26"/>
          <w:szCs w:val="26"/>
          <w:lang w:eastAsia="ar-SA"/>
        </w:rPr>
        <w:t>ая</w:t>
      </w:r>
      <w:r>
        <w:rPr>
          <w:sz w:val="26"/>
          <w:szCs w:val="26"/>
        </w:rPr>
        <w:t xml:space="preserve"> по итогам аукциона вносится единовременно  не позднее 10 дней с даты заключения договора </w:t>
      </w:r>
      <w:r>
        <w:rPr>
          <w:rFonts w:eastAsia="Times New Roman"/>
          <w:sz w:val="26"/>
          <w:szCs w:val="26"/>
          <w:lang w:eastAsia="ar-SA"/>
        </w:rPr>
        <w:t>купли-продажи</w:t>
      </w:r>
      <w:r>
        <w:rPr>
          <w:sz w:val="26"/>
          <w:szCs w:val="26"/>
        </w:rPr>
        <w:t xml:space="preserve"> участка, с учетом перечисленного ранее задатка.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_______________     </w:t>
      </w:r>
      <w:r>
        <w:rPr>
          <w:rFonts w:eastAsia="Times New Roman"/>
          <w:sz w:val="26"/>
          <w:szCs w:val="26"/>
          <w:lang w:eastAsia="ar-SA"/>
        </w:rPr>
        <w:t>О.Ю. Пыхова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________________   А.О. Гаврилова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________________    М.Е. Дунаева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________________    </w:t>
      </w:r>
      <w:r>
        <w:rPr>
          <w:rFonts w:eastAsia="Times New Roman"/>
          <w:sz w:val="26"/>
          <w:szCs w:val="26"/>
          <w:lang w:eastAsia="ar-SA"/>
        </w:rPr>
        <w:t>С.А. Батин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________________   Т.С. Симонова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>
      <w:type w:val="nextPage"/>
      <w:pgSz w:w="11906" w:h="16838"/>
      <w:pgMar w:left="1701" w:right="454" w:header="0" w:top="39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9"/>
    <w:qFormat/>
    <w:rsid w:val="00307fee"/>
    <w:pPr>
      <w:keepNext w:val="true"/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307fee"/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Style13" w:customStyle="1">
    <w:name w:val="Основной текст Знак"/>
    <w:link w:val="a3"/>
    <w:uiPriority w:val="99"/>
    <w:qFormat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uiPriority w:val="99"/>
    <w:rsid w:val="00307fee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307fee"/>
    <w:pPr>
      <w:suppressAutoHyphens w:val="false"/>
      <w:spacing w:beforeAutospacing="1" w:after="119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Application>LibreOffice/7.1.0.3$Windows_X86_64 LibreOffice_project/f6099ecf3d29644b5008cc8f48f42f4a40986e4c</Application>
  <AppVersion>15.0000</AppVersion>
  <Pages>2</Pages>
  <Words>557</Words>
  <Characters>4151</Characters>
  <CharactersWithSpaces>5798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dc:description/>
  <dc:language>ru-RU</dc:language>
  <cp:lastModifiedBy/>
  <cp:lastPrinted>2021-07-07T09:28:36Z</cp:lastPrinted>
  <dcterms:modified xsi:type="dcterms:W3CDTF">2021-07-07T09:33:56Z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