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AC" w:rsidRDefault="006409AC" w:rsidP="006409AC">
      <w:pPr>
        <w:pStyle w:val="15"/>
        <w:widowControl w:val="0"/>
        <w:ind w:firstLine="709"/>
        <w:jc w:val="center"/>
        <w:rPr>
          <w:b/>
          <w:sz w:val="22"/>
          <w:szCs w:val="22"/>
          <w:lang w:val="en-US"/>
        </w:rPr>
      </w:pPr>
    </w:p>
    <w:p w:rsidR="006409AC" w:rsidRDefault="006409AC" w:rsidP="006409AC">
      <w:pPr>
        <w:pStyle w:val="15"/>
        <w:widowControl w:val="0"/>
        <w:ind w:firstLine="709"/>
        <w:jc w:val="right"/>
        <w:rPr>
          <w:b/>
          <w:sz w:val="28"/>
          <w:szCs w:val="28"/>
        </w:rPr>
      </w:pPr>
      <w:r>
        <w:rPr>
          <w:b/>
          <w:sz w:val="28"/>
          <w:szCs w:val="28"/>
        </w:rPr>
        <w:t>УТВЕРЖДАЮ</w:t>
      </w:r>
    </w:p>
    <w:p w:rsidR="006409AC" w:rsidRDefault="006409AC" w:rsidP="006409AC">
      <w:pPr>
        <w:pStyle w:val="15"/>
        <w:widowControl w:val="0"/>
        <w:ind w:firstLine="709"/>
        <w:jc w:val="right"/>
        <w:rPr>
          <w:b/>
          <w:sz w:val="28"/>
          <w:szCs w:val="28"/>
        </w:rPr>
      </w:pPr>
    </w:p>
    <w:p w:rsidR="006409AC" w:rsidRPr="00BD2078" w:rsidRDefault="006409AC" w:rsidP="006409AC">
      <w:pPr>
        <w:pStyle w:val="15"/>
        <w:widowControl w:val="0"/>
        <w:ind w:firstLine="709"/>
        <w:jc w:val="right"/>
        <w:rPr>
          <w:sz w:val="28"/>
          <w:szCs w:val="28"/>
        </w:rPr>
      </w:pPr>
      <w:proofErr w:type="gramStart"/>
      <w:r>
        <w:rPr>
          <w:sz w:val="28"/>
          <w:szCs w:val="28"/>
        </w:rPr>
        <w:t>Исполняющий</w:t>
      </w:r>
      <w:proofErr w:type="gramEnd"/>
      <w:r>
        <w:rPr>
          <w:sz w:val="28"/>
          <w:szCs w:val="28"/>
        </w:rPr>
        <w:t xml:space="preserve"> обязанности председателя</w:t>
      </w:r>
      <w:r w:rsidRPr="00BD2078">
        <w:rPr>
          <w:sz w:val="28"/>
          <w:szCs w:val="28"/>
        </w:rPr>
        <w:t xml:space="preserve"> </w:t>
      </w:r>
    </w:p>
    <w:p w:rsidR="006409AC" w:rsidRPr="00BD2078" w:rsidRDefault="006409AC" w:rsidP="006409AC">
      <w:pPr>
        <w:pStyle w:val="15"/>
        <w:widowControl w:val="0"/>
        <w:ind w:firstLine="709"/>
        <w:jc w:val="right"/>
        <w:rPr>
          <w:sz w:val="28"/>
          <w:szCs w:val="28"/>
        </w:rPr>
      </w:pPr>
      <w:r w:rsidRPr="00BD2078">
        <w:rPr>
          <w:sz w:val="28"/>
          <w:szCs w:val="28"/>
        </w:rPr>
        <w:t>Комитета по управлению</w:t>
      </w:r>
    </w:p>
    <w:p w:rsidR="006409AC" w:rsidRPr="00BD2078" w:rsidRDefault="006409AC" w:rsidP="006409AC">
      <w:pPr>
        <w:pStyle w:val="15"/>
        <w:widowControl w:val="0"/>
        <w:ind w:firstLine="709"/>
        <w:jc w:val="right"/>
        <w:rPr>
          <w:sz w:val="28"/>
          <w:szCs w:val="28"/>
        </w:rPr>
      </w:pPr>
      <w:r w:rsidRPr="00BD2078">
        <w:rPr>
          <w:sz w:val="28"/>
          <w:szCs w:val="28"/>
        </w:rPr>
        <w:t xml:space="preserve"> имуществом администрации</w:t>
      </w:r>
    </w:p>
    <w:p w:rsidR="006409AC" w:rsidRPr="00BD2078" w:rsidRDefault="006409AC" w:rsidP="006409AC">
      <w:pPr>
        <w:pStyle w:val="15"/>
        <w:widowControl w:val="0"/>
        <w:ind w:firstLine="709"/>
        <w:jc w:val="right"/>
        <w:rPr>
          <w:sz w:val="28"/>
          <w:szCs w:val="28"/>
        </w:rPr>
      </w:pPr>
      <w:r w:rsidRPr="00BD2078">
        <w:rPr>
          <w:sz w:val="28"/>
          <w:szCs w:val="28"/>
        </w:rPr>
        <w:t>Кыштымского городского округа</w:t>
      </w:r>
    </w:p>
    <w:p w:rsidR="006409AC" w:rsidRPr="00BD2078" w:rsidRDefault="006409AC" w:rsidP="006409AC">
      <w:pPr>
        <w:pStyle w:val="15"/>
        <w:widowControl w:val="0"/>
        <w:ind w:firstLine="709"/>
        <w:jc w:val="right"/>
        <w:rPr>
          <w:sz w:val="28"/>
          <w:szCs w:val="28"/>
        </w:rPr>
      </w:pPr>
    </w:p>
    <w:p w:rsidR="006409AC" w:rsidRDefault="006409AC" w:rsidP="006409AC">
      <w:pPr>
        <w:pStyle w:val="15"/>
        <w:widowControl w:val="0"/>
        <w:ind w:firstLine="709"/>
        <w:jc w:val="right"/>
        <w:rPr>
          <w:sz w:val="28"/>
          <w:szCs w:val="28"/>
        </w:rPr>
      </w:pPr>
      <w:r>
        <w:rPr>
          <w:sz w:val="28"/>
          <w:szCs w:val="28"/>
        </w:rPr>
        <w:t>С.В. Ростовцева</w:t>
      </w:r>
      <w:r w:rsidR="009832B9">
        <w:rPr>
          <w:sz w:val="28"/>
          <w:szCs w:val="28"/>
        </w:rPr>
        <w:t>__________________</w:t>
      </w:r>
    </w:p>
    <w:p w:rsidR="0097349E" w:rsidRDefault="0097349E" w:rsidP="006409AC">
      <w:pPr>
        <w:pStyle w:val="15"/>
        <w:widowControl w:val="0"/>
        <w:ind w:firstLine="709"/>
        <w:jc w:val="right"/>
        <w:rPr>
          <w:sz w:val="28"/>
          <w:szCs w:val="28"/>
        </w:rPr>
      </w:pPr>
    </w:p>
    <w:p w:rsidR="0097349E" w:rsidRDefault="0097349E" w:rsidP="006409AC">
      <w:pPr>
        <w:pStyle w:val="15"/>
        <w:widowControl w:val="0"/>
        <w:ind w:firstLine="709"/>
        <w:jc w:val="right"/>
        <w:rPr>
          <w:sz w:val="28"/>
          <w:szCs w:val="28"/>
        </w:rPr>
      </w:pPr>
      <w:r>
        <w:rPr>
          <w:sz w:val="28"/>
          <w:szCs w:val="28"/>
        </w:rPr>
        <w:t>Согласовано:</w:t>
      </w:r>
    </w:p>
    <w:p w:rsidR="0097349E" w:rsidRDefault="0097349E" w:rsidP="006409AC">
      <w:pPr>
        <w:pStyle w:val="15"/>
        <w:widowControl w:val="0"/>
        <w:ind w:firstLine="709"/>
        <w:jc w:val="right"/>
        <w:rPr>
          <w:sz w:val="28"/>
          <w:szCs w:val="28"/>
        </w:rPr>
      </w:pPr>
      <w:r>
        <w:rPr>
          <w:sz w:val="28"/>
          <w:szCs w:val="28"/>
        </w:rPr>
        <w:t xml:space="preserve">Заместитель Главы Кыштымского </w:t>
      </w:r>
      <w:proofErr w:type="gramStart"/>
      <w:r>
        <w:rPr>
          <w:sz w:val="28"/>
          <w:szCs w:val="28"/>
        </w:rPr>
        <w:t>городского</w:t>
      </w:r>
      <w:proofErr w:type="gramEnd"/>
    </w:p>
    <w:p w:rsidR="0097349E" w:rsidRDefault="0097349E" w:rsidP="006409AC">
      <w:pPr>
        <w:pStyle w:val="15"/>
        <w:widowControl w:val="0"/>
        <w:ind w:firstLine="709"/>
        <w:jc w:val="right"/>
        <w:rPr>
          <w:sz w:val="28"/>
          <w:szCs w:val="28"/>
        </w:rPr>
      </w:pPr>
      <w:r>
        <w:rPr>
          <w:sz w:val="28"/>
          <w:szCs w:val="28"/>
        </w:rPr>
        <w:t>округа по экономике и инвестициям</w:t>
      </w:r>
    </w:p>
    <w:p w:rsidR="00A0386E" w:rsidRDefault="00A0386E" w:rsidP="006409AC">
      <w:pPr>
        <w:pStyle w:val="15"/>
        <w:widowControl w:val="0"/>
        <w:ind w:firstLine="709"/>
        <w:jc w:val="right"/>
        <w:rPr>
          <w:sz w:val="28"/>
          <w:szCs w:val="28"/>
        </w:rPr>
      </w:pPr>
    </w:p>
    <w:p w:rsidR="0097349E" w:rsidRDefault="0097349E" w:rsidP="006409AC">
      <w:pPr>
        <w:pStyle w:val="15"/>
        <w:widowControl w:val="0"/>
        <w:ind w:firstLine="709"/>
        <w:jc w:val="right"/>
        <w:rPr>
          <w:b/>
          <w:sz w:val="28"/>
          <w:szCs w:val="28"/>
        </w:rPr>
      </w:pPr>
      <w:r>
        <w:rPr>
          <w:sz w:val="28"/>
          <w:szCs w:val="28"/>
        </w:rPr>
        <w:t>А.А. Заикин__________________</w:t>
      </w:r>
    </w:p>
    <w:p w:rsidR="006409AC" w:rsidRDefault="006409AC" w:rsidP="006409AC">
      <w:pPr>
        <w:pStyle w:val="15"/>
        <w:widowControl w:val="0"/>
        <w:ind w:firstLine="709"/>
        <w:jc w:val="right"/>
        <w:rPr>
          <w:b/>
          <w:sz w:val="28"/>
          <w:szCs w:val="28"/>
        </w:rPr>
      </w:pPr>
    </w:p>
    <w:p w:rsidR="006409AC" w:rsidRDefault="006409AC" w:rsidP="006409AC">
      <w:pPr>
        <w:pStyle w:val="15"/>
        <w:widowControl w:val="0"/>
        <w:ind w:firstLine="709"/>
        <w:jc w:val="right"/>
        <w:rPr>
          <w:b/>
          <w:sz w:val="28"/>
          <w:szCs w:val="28"/>
        </w:rPr>
      </w:pPr>
    </w:p>
    <w:p w:rsidR="006409AC" w:rsidRDefault="006409AC" w:rsidP="006409AC">
      <w:pPr>
        <w:pStyle w:val="15"/>
        <w:widowControl w:val="0"/>
        <w:ind w:firstLine="709"/>
        <w:jc w:val="right"/>
        <w:rPr>
          <w:b/>
          <w:sz w:val="28"/>
          <w:szCs w:val="28"/>
        </w:rPr>
      </w:pPr>
    </w:p>
    <w:p w:rsidR="006409AC" w:rsidRDefault="006409AC" w:rsidP="006409AC">
      <w:pPr>
        <w:pStyle w:val="15"/>
        <w:widowControl w:val="0"/>
        <w:ind w:firstLine="709"/>
        <w:jc w:val="right"/>
        <w:rPr>
          <w:b/>
          <w:sz w:val="28"/>
          <w:szCs w:val="28"/>
        </w:rPr>
      </w:pPr>
    </w:p>
    <w:p w:rsidR="006409AC" w:rsidRDefault="006409AC" w:rsidP="006409AC">
      <w:pPr>
        <w:pStyle w:val="15"/>
        <w:widowControl w:val="0"/>
        <w:ind w:firstLine="709"/>
        <w:jc w:val="center"/>
        <w:rPr>
          <w:b/>
          <w:sz w:val="28"/>
          <w:szCs w:val="28"/>
        </w:rPr>
      </w:pPr>
      <w:r>
        <w:rPr>
          <w:b/>
          <w:sz w:val="28"/>
          <w:szCs w:val="28"/>
        </w:rPr>
        <w:t>ДОКУМЕНТАЦИЯ</w:t>
      </w:r>
    </w:p>
    <w:p w:rsidR="006409AC" w:rsidRDefault="006409AC" w:rsidP="006409AC">
      <w:pPr>
        <w:pStyle w:val="15"/>
        <w:widowControl w:val="0"/>
        <w:ind w:firstLine="709"/>
        <w:jc w:val="center"/>
        <w:rPr>
          <w:b/>
          <w:sz w:val="28"/>
          <w:szCs w:val="28"/>
        </w:rPr>
      </w:pPr>
      <w:r>
        <w:rPr>
          <w:b/>
          <w:sz w:val="28"/>
          <w:szCs w:val="28"/>
        </w:rPr>
        <w:t xml:space="preserve">о продаже муниципального имущества на конкурсе </w:t>
      </w:r>
      <w:r w:rsidR="00D527C2">
        <w:rPr>
          <w:b/>
          <w:sz w:val="28"/>
          <w:szCs w:val="28"/>
        </w:rPr>
        <w:t>в электронной форме</w:t>
      </w:r>
    </w:p>
    <w:p w:rsidR="006409AC" w:rsidRDefault="006409AC" w:rsidP="006409AC">
      <w:pPr>
        <w:jc w:val="both"/>
        <w:rPr>
          <w:b/>
        </w:rPr>
      </w:pPr>
      <w:proofErr w:type="gramStart"/>
      <w:r>
        <w:rPr>
          <w:b/>
        </w:rPr>
        <w:t>(Нежилое здание, назначение: нежилое здание, площадь 324,1 кв.м., кадастровый номер:</w:t>
      </w:r>
      <w:proofErr w:type="gramEnd"/>
      <w:r>
        <w:rPr>
          <w:b/>
        </w:rPr>
        <w:t xml:space="preserve"> 74:32:0404011:44, инвентарный номер: 7932, литер</w:t>
      </w:r>
      <w:proofErr w:type="gramStart"/>
      <w:r>
        <w:rPr>
          <w:b/>
        </w:rPr>
        <w:t xml:space="preserve"> А</w:t>
      </w:r>
      <w:proofErr w:type="gramEnd"/>
      <w:r>
        <w:rPr>
          <w:b/>
        </w:rPr>
        <w:t xml:space="preserve">, а, Г, Г1, этажность: 2, подземная этажность: 0, материал наружных стен: кирпичные, каменные, бутовые, шлакоблоки, перекрытия: полы - деревянные, проемы оконные - деревянные, проемы дверные: деревянные, металлические, внутренняя отделка стен: оштукатурено, окрашено, обои, вид отопления: центральное, электроснабжение: проводка скрытая,  и земельный участок, площадь 941 кв.м., категория земель: земли населенных пунктов, разрешенное использование: под размещение нежилого здания, кадастровый номер 74:32:0404011:109, расположенные по адресу: Россия, Челябинская область, г. Кыштым, ул. Советская, д.9. </w:t>
      </w:r>
    </w:p>
    <w:p w:rsidR="006409AC" w:rsidRDefault="006409AC" w:rsidP="006409AC">
      <w:pPr>
        <w:jc w:val="both"/>
        <w:rPr>
          <w:b/>
        </w:rPr>
      </w:pPr>
      <w:proofErr w:type="gramStart"/>
      <w:r>
        <w:rPr>
          <w:b/>
        </w:rPr>
        <w:t>Нежилое здание («Дом служащих завода») включено в перечень выявленных объектов культурного наследия Челябинской области, представляющих историческую, художественную или иную культурную ценность)</w:t>
      </w:r>
      <w:proofErr w:type="gramEnd"/>
    </w:p>
    <w:p w:rsidR="006409AC" w:rsidRDefault="006409AC" w:rsidP="006409AC">
      <w:pPr>
        <w:pStyle w:val="15"/>
        <w:widowControl w:val="0"/>
        <w:ind w:firstLine="709"/>
        <w:jc w:val="center"/>
        <w:rPr>
          <w:b/>
          <w:sz w:val="28"/>
          <w:szCs w:val="28"/>
        </w:rPr>
      </w:pPr>
    </w:p>
    <w:p w:rsidR="006409AC" w:rsidRDefault="006409AC" w:rsidP="006409AC">
      <w:pPr>
        <w:pStyle w:val="15"/>
        <w:widowControl w:val="0"/>
        <w:ind w:firstLine="709"/>
        <w:jc w:val="center"/>
        <w:rPr>
          <w:b/>
          <w:sz w:val="28"/>
          <w:szCs w:val="28"/>
        </w:rPr>
      </w:pPr>
    </w:p>
    <w:p w:rsidR="006409AC" w:rsidRDefault="006409AC" w:rsidP="006409AC">
      <w:pPr>
        <w:pStyle w:val="15"/>
        <w:widowControl w:val="0"/>
        <w:ind w:firstLine="709"/>
        <w:jc w:val="center"/>
        <w:rPr>
          <w:b/>
          <w:sz w:val="28"/>
          <w:szCs w:val="28"/>
        </w:rPr>
      </w:pPr>
      <w:r>
        <w:rPr>
          <w:b/>
          <w:sz w:val="28"/>
          <w:szCs w:val="28"/>
        </w:rPr>
        <w:t xml:space="preserve">в соответствии с Постановлением Администрации Кыштымского городского округа от 20.03.2020 г. № 651 </w:t>
      </w:r>
    </w:p>
    <w:p w:rsidR="006409AC" w:rsidRDefault="006409AC" w:rsidP="006409AC">
      <w:pPr>
        <w:pStyle w:val="15"/>
        <w:widowControl w:val="0"/>
        <w:ind w:firstLine="709"/>
        <w:jc w:val="center"/>
        <w:rPr>
          <w:b/>
          <w:sz w:val="28"/>
          <w:szCs w:val="28"/>
        </w:rPr>
      </w:pPr>
      <w:r>
        <w:rPr>
          <w:b/>
          <w:sz w:val="28"/>
          <w:szCs w:val="28"/>
        </w:rPr>
        <w:t>«Об организации проведения конкурса по продаже муниципального имущества в электронной форме»</w:t>
      </w:r>
    </w:p>
    <w:p w:rsidR="006409AC" w:rsidRDefault="006409AC" w:rsidP="006409AC">
      <w:pPr>
        <w:pStyle w:val="15"/>
        <w:widowControl w:val="0"/>
        <w:ind w:firstLine="709"/>
        <w:jc w:val="center"/>
        <w:rPr>
          <w:b/>
          <w:sz w:val="28"/>
          <w:szCs w:val="28"/>
        </w:rPr>
      </w:pPr>
    </w:p>
    <w:p w:rsidR="006409AC" w:rsidRDefault="006409AC" w:rsidP="006409AC">
      <w:pPr>
        <w:pStyle w:val="15"/>
        <w:widowControl w:val="0"/>
        <w:ind w:firstLine="709"/>
        <w:jc w:val="center"/>
        <w:rPr>
          <w:b/>
          <w:sz w:val="28"/>
          <w:szCs w:val="28"/>
        </w:rPr>
      </w:pPr>
    </w:p>
    <w:p w:rsidR="006409AC" w:rsidRDefault="006409AC" w:rsidP="006409AC">
      <w:pPr>
        <w:pStyle w:val="15"/>
        <w:widowControl w:val="0"/>
        <w:ind w:firstLine="709"/>
        <w:jc w:val="center"/>
        <w:rPr>
          <w:b/>
          <w:sz w:val="28"/>
          <w:szCs w:val="28"/>
        </w:rPr>
      </w:pPr>
    </w:p>
    <w:p w:rsidR="006409AC" w:rsidRDefault="006409AC" w:rsidP="006409AC">
      <w:pPr>
        <w:pStyle w:val="15"/>
        <w:widowControl w:val="0"/>
        <w:ind w:firstLine="709"/>
        <w:jc w:val="center"/>
        <w:rPr>
          <w:b/>
          <w:sz w:val="28"/>
          <w:szCs w:val="28"/>
        </w:rPr>
      </w:pPr>
    </w:p>
    <w:p w:rsidR="006409AC" w:rsidRDefault="006409AC" w:rsidP="0097349E">
      <w:pPr>
        <w:pStyle w:val="15"/>
        <w:widowControl w:val="0"/>
        <w:rPr>
          <w:b/>
          <w:sz w:val="28"/>
          <w:szCs w:val="28"/>
        </w:rPr>
      </w:pPr>
    </w:p>
    <w:p w:rsidR="006409AC" w:rsidRDefault="006409AC" w:rsidP="006409AC">
      <w:pPr>
        <w:pStyle w:val="15"/>
        <w:widowControl w:val="0"/>
        <w:ind w:firstLine="709"/>
        <w:jc w:val="center"/>
        <w:rPr>
          <w:b/>
          <w:sz w:val="28"/>
          <w:szCs w:val="28"/>
        </w:rPr>
      </w:pPr>
    </w:p>
    <w:p w:rsidR="006409AC" w:rsidRDefault="006409AC" w:rsidP="006409AC">
      <w:pPr>
        <w:pStyle w:val="15"/>
        <w:widowControl w:val="0"/>
        <w:rPr>
          <w:b/>
          <w:sz w:val="28"/>
          <w:szCs w:val="28"/>
        </w:rPr>
      </w:pPr>
    </w:p>
    <w:p w:rsidR="006409AC" w:rsidRDefault="006409AC" w:rsidP="006409AC">
      <w:pPr>
        <w:pStyle w:val="15"/>
        <w:widowControl w:val="0"/>
        <w:ind w:firstLine="709"/>
        <w:jc w:val="center"/>
        <w:rPr>
          <w:b/>
          <w:sz w:val="28"/>
          <w:szCs w:val="28"/>
        </w:rPr>
      </w:pPr>
      <w:r>
        <w:rPr>
          <w:b/>
          <w:sz w:val="28"/>
          <w:szCs w:val="28"/>
        </w:rPr>
        <w:t>г. Кыштым, 2020 г.</w:t>
      </w:r>
    </w:p>
    <w:p w:rsidR="006409AC" w:rsidRDefault="006409AC" w:rsidP="006409AC"/>
    <w:p w:rsidR="00016437" w:rsidRDefault="00016437" w:rsidP="00016437">
      <w:pPr>
        <w:pStyle w:val="rvps1"/>
      </w:pPr>
    </w:p>
    <w:p w:rsidR="00016437" w:rsidRPr="003A6D1D" w:rsidRDefault="00016437" w:rsidP="00016437">
      <w:pPr>
        <w:rPr>
          <w:sz w:val="2"/>
          <w:szCs w:val="2"/>
        </w:rPr>
      </w:pPr>
    </w:p>
    <w:p w:rsidR="006409AC" w:rsidRDefault="006409AC" w:rsidP="006F614E">
      <w:pPr>
        <w:jc w:val="center"/>
        <w:rPr>
          <w:b/>
          <w:bCs/>
        </w:rPr>
        <w:sectPr w:rsidR="006409AC" w:rsidSect="002235B8">
          <w:headerReference w:type="default" r:id="rId9"/>
          <w:pgSz w:w="11907" w:h="16839" w:code="9"/>
          <w:pgMar w:top="851" w:right="567" w:bottom="567" w:left="1134" w:header="720" w:footer="720" w:gutter="0"/>
          <w:cols w:space="708"/>
          <w:noEndnote/>
          <w:titlePg/>
          <w:docGrid w:linePitch="326"/>
        </w:sectPr>
      </w:pPr>
    </w:p>
    <w:p w:rsidR="006F614E" w:rsidRPr="00452971" w:rsidRDefault="006F614E" w:rsidP="006F614E">
      <w:pPr>
        <w:jc w:val="center"/>
        <w:rPr>
          <w:b/>
          <w:bCs/>
          <w:sz w:val="26"/>
          <w:szCs w:val="26"/>
        </w:rPr>
      </w:pPr>
      <w:r w:rsidRPr="00452971">
        <w:rPr>
          <w:b/>
          <w:bCs/>
          <w:sz w:val="26"/>
          <w:szCs w:val="26"/>
        </w:rPr>
        <w:lastRenderedPageBreak/>
        <w:t>ИНФОРМАЦИОННОЕ СООБЩЕНИЕ</w:t>
      </w:r>
      <w:r w:rsidR="00063263" w:rsidRPr="00452971">
        <w:rPr>
          <w:b/>
          <w:bCs/>
          <w:sz w:val="26"/>
          <w:szCs w:val="26"/>
        </w:rPr>
        <w:t xml:space="preserve"> О ПРОВЕДЕНИИ ПРОДАЖИ МУНИЦИПАЛЬНОГО ИМУЩЕСТВА</w:t>
      </w:r>
    </w:p>
    <w:p w:rsidR="006F614E" w:rsidRPr="00452971" w:rsidRDefault="006F614E" w:rsidP="00016437">
      <w:pPr>
        <w:ind w:firstLine="567"/>
        <w:jc w:val="both"/>
        <w:rPr>
          <w:bCs/>
          <w:sz w:val="26"/>
          <w:szCs w:val="26"/>
        </w:rPr>
      </w:pPr>
    </w:p>
    <w:p w:rsidR="006F614E" w:rsidRPr="00452971" w:rsidRDefault="00236D7F" w:rsidP="00452971">
      <w:pPr>
        <w:ind w:left="-426" w:firstLine="708"/>
        <w:jc w:val="both"/>
      </w:pPr>
      <w:proofErr w:type="gramStart"/>
      <w:r w:rsidRPr="00452971">
        <w:rPr>
          <w:b/>
        </w:rPr>
        <w:t>Комитет по управлению имуществом администрации Кыштымского городского округа администрации Кыштымского городского округа</w:t>
      </w:r>
      <w:r w:rsidR="00696F6A" w:rsidRPr="00452971">
        <w:t xml:space="preserve"> </w:t>
      </w:r>
      <w:r w:rsidR="005578C9" w:rsidRPr="00452971">
        <w:t>в соответствии с</w:t>
      </w:r>
      <w:r w:rsidR="004B0707" w:rsidRPr="00452971">
        <w:t xml:space="preserve"> Федеральным Законом Российской Федерации «О приватизации государственного и муниципального имущества» от 21.12.2001 г. №178-ФЗ, постановлением Правительства Российской Федерации от 27.08.2012 г. №860 «Об организации и проведении продажи государственного или муниципального имущества в электронной форме»,</w:t>
      </w:r>
      <w:r w:rsidR="005578C9" w:rsidRPr="00452971">
        <w:t xml:space="preserve"> </w:t>
      </w:r>
      <w:r w:rsidR="004B0707" w:rsidRPr="00452971">
        <w:t>на основании Решения</w:t>
      </w:r>
      <w:r w:rsidR="00696F6A" w:rsidRPr="00452971">
        <w:t xml:space="preserve"> Собрания депутатов </w:t>
      </w:r>
      <w:r w:rsidRPr="00452971">
        <w:t>Кыштымского городского округа</w:t>
      </w:r>
      <w:r w:rsidR="00696F6A" w:rsidRPr="00452971">
        <w:t xml:space="preserve"> от </w:t>
      </w:r>
      <w:r w:rsidRPr="00452971">
        <w:t>20 февраля</w:t>
      </w:r>
      <w:proofErr w:type="gramEnd"/>
      <w:r w:rsidRPr="00452971">
        <w:t xml:space="preserve"> 2020 г. № 698</w:t>
      </w:r>
      <w:r w:rsidR="005578C9" w:rsidRPr="00452971">
        <w:t xml:space="preserve"> </w:t>
      </w:r>
      <w:r w:rsidR="001250AA" w:rsidRPr="00452971">
        <w:t>«</w:t>
      </w:r>
      <w:r w:rsidR="00696F6A" w:rsidRPr="00452971">
        <w:t>О</w:t>
      </w:r>
      <w:r w:rsidRPr="00452971">
        <w:t>б утверждении п</w:t>
      </w:r>
      <w:r w:rsidR="005C2C4A" w:rsidRPr="00452971">
        <w:t>рогнозного</w:t>
      </w:r>
      <w:r w:rsidR="00696F6A" w:rsidRPr="00452971">
        <w:t xml:space="preserve"> план</w:t>
      </w:r>
      <w:r w:rsidR="005C2C4A" w:rsidRPr="00452971">
        <w:t>а</w:t>
      </w:r>
      <w:r w:rsidR="00696F6A" w:rsidRPr="00452971">
        <w:t xml:space="preserve"> </w:t>
      </w:r>
      <w:r w:rsidRPr="00452971">
        <w:t xml:space="preserve">(программы) </w:t>
      </w:r>
      <w:r w:rsidR="00696F6A" w:rsidRPr="00452971">
        <w:t xml:space="preserve">приватизации </w:t>
      </w:r>
      <w:r w:rsidRPr="00452971">
        <w:t xml:space="preserve">муниципального </w:t>
      </w:r>
      <w:r w:rsidR="00696F6A" w:rsidRPr="00452971">
        <w:t>имущества</w:t>
      </w:r>
      <w:r w:rsidRPr="00452971">
        <w:t xml:space="preserve"> Кыштымского городского округа</w:t>
      </w:r>
      <w:r w:rsidR="005C2C4A" w:rsidRPr="00452971">
        <w:t xml:space="preserve"> на 2020-2022</w:t>
      </w:r>
      <w:r w:rsidRPr="00452971">
        <w:t>годы</w:t>
      </w:r>
      <w:r w:rsidR="004B0707" w:rsidRPr="00452971">
        <w:t>»,</w:t>
      </w:r>
      <w:r w:rsidR="00465A9F" w:rsidRPr="00452971">
        <w:t xml:space="preserve"> </w:t>
      </w:r>
      <w:r w:rsidR="004B0707" w:rsidRPr="00452971">
        <w:t>п</w:t>
      </w:r>
      <w:r w:rsidR="00465A9F" w:rsidRPr="00452971">
        <w:t>остановления</w:t>
      </w:r>
      <w:r w:rsidR="00696F6A" w:rsidRPr="00452971">
        <w:t xml:space="preserve"> Администрации </w:t>
      </w:r>
      <w:r w:rsidRPr="00452971">
        <w:t>Кыштымского городского округа</w:t>
      </w:r>
      <w:r w:rsidR="005C2C4A" w:rsidRPr="00452971">
        <w:t xml:space="preserve"> </w:t>
      </w:r>
      <w:r w:rsidR="00D906B6" w:rsidRPr="00452971">
        <w:rPr>
          <w:color w:val="000000" w:themeColor="text1"/>
        </w:rPr>
        <w:t>№  651</w:t>
      </w:r>
      <w:r w:rsidR="00696F6A" w:rsidRPr="00452971">
        <w:rPr>
          <w:color w:val="000000" w:themeColor="text1"/>
        </w:rPr>
        <w:t xml:space="preserve">  от</w:t>
      </w:r>
      <w:r w:rsidR="00465A9F" w:rsidRPr="00452971">
        <w:rPr>
          <w:color w:val="000000" w:themeColor="text1"/>
        </w:rPr>
        <w:t xml:space="preserve"> </w:t>
      </w:r>
      <w:r w:rsidR="00696F6A" w:rsidRPr="00452971">
        <w:rPr>
          <w:color w:val="000000" w:themeColor="text1"/>
        </w:rPr>
        <w:t xml:space="preserve"> </w:t>
      </w:r>
      <w:r w:rsidR="00D906B6" w:rsidRPr="00452971">
        <w:rPr>
          <w:color w:val="000000" w:themeColor="text1"/>
        </w:rPr>
        <w:t>20</w:t>
      </w:r>
      <w:r w:rsidR="005C2C4A" w:rsidRPr="00452971">
        <w:rPr>
          <w:color w:val="000000" w:themeColor="text1"/>
        </w:rPr>
        <w:t xml:space="preserve"> марта  2020</w:t>
      </w:r>
      <w:r w:rsidR="00696F6A" w:rsidRPr="00452971">
        <w:rPr>
          <w:color w:val="000000" w:themeColor="text1"/>
        </w:rPr>
        <w:t xml:space="preserve"> г.</w:t>
      </w:r>
      <w:r w:rsidR="00465A9F" w:rsidRPr="00452971">
        <w:rPr>
          <w:color w:val="000000" w:themeColor="text1"/>
        </w:rPr>
        <w:t xml:space="preserve"> «Об организации проведения конкурса по продаже муниципального имущества в электронной форме»</w:t>
      </w:r>
      <w:r w:rsidR="00696F6A" w:rsidRPr="00452971">
        <w:rPr>
          <w:color w:val="FF0000"/>
        </w:rPr>
        <w:t xml:space="preserve"> </w:t>
      </w:r>
      <w:r w:rsidR="00C65DAC" w:rsidRPr="00452971">
        <w:rPr>
          <w:spacing w:val="-1"/>
        </w:rPr>
        <w:t>объявляет о проведении конкурса</w:t>
      </w:r>
      <w:r w:rsidR="00696F6A" w:rsidRPr="00452971">
        <w:rPr>
          <w:spacing w:val="-1"/>
        </w:rPr>
        <w:t xml:space="preserve"> в электронной форме</w:t>
      </w:r>
      <w:r w:rsidRPr="00452971">
        <w:rPr>
          <w:color w:val="FF0000"/>
          <w:spacing w:val="-1"/>
        </w:rPr>
        <w:t>:</w:t>
      </w:r>
    </w:p>
    <w:p w:rsidR="00241EF7" w:rsidRPr="00452971" w:rsidRDefault="00241EF7" w:rsidP="006F614E">
      <w:pPr>
        <w:jc w:val="both"/>
        <w:rPr>
          <w:color w:val="FF000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726"/>
        <w:gridCol w:w="7450"/>
      </w:tblGrid>
      <w:tr w:rsidR="00907BF5" w:rsidRPr="00236D7F" w:rsidTr="00172DC9">
        <w:trPr>
          <w:trHeight w:val="897"/>
        </w:trPr>
        <w:tc>
          <w:tcPr>
            <w:tcW w:w="456" w:type="dxa"/>
            <w:tcBorders>
              <w:bottom w:val="single" w:sz="4" w:space="0" w:color="auto"/>
            </w:tcBorders>
            <w:shd w:val="clear" w:color="auto" w:fill="F2F2F2"/>
            <w:vAlign w:val="center"/>
          </w:tcPr>
          <w:p w:rsidR="00F20E52" w:rsidRPr="003A6D1D" w:rsidRDefault="00F20E52" w:rsidP="00F20E52">
            <w:pPr>
              <w:pStyle w:val="Default"/>
              <w:spacing w:before="120" w:after="120"/>
              <w:rPr>
                <w:b/>
                <w:iCs/>
                <w:color w:val="auto"/>
              </w:rPr>
            </w:pPr>
            <w:r w:rsidRPr="003A6D1D">
              <w:rPr>
                <w:b/>
                <w:iCs/>
                <w:color w:val="auto"/>
              </w:rPr>
              <w:t>1</w:t>
            </w:r>
          </w:p>
        </w:tc>
        <w:tc>
          <w:tcPr>
            <w:tcW w:w="2726" w:type="dxa"/>
            <w:tcBorders>
              <w:bottom w:val="single" w:sz="4" w:space="0" w:color="auto"/>
            </w:tcBorders>
            <w:shd w:val="clear" w:color="auto" w:fill="F2F2F2"/>
            <w:vAlign w:val="center"/>
          </w:tcPr>
          <w:p w:rsidR="00F20E52" w:rsidRDefault="00F20E52" w:rsidP="00452971">
            <w:pPr>
              <w:pStyle w:val="Default"/>
              <w:rPr>
                <w:b/>
                <w:bCs/>
                <w:color w:val="auto"/>
              </w:rPr>
            </w:pPr>
            <w:r w:rsidRPr="003A6D1D">
              <w:rPr>
                <w:b/>
                <w:bCs/>
                <w:color w:val="auto"/>
              </w:rPr>
              <w:t>Продавец</w:t>
            </w:r>
            <w:r w:rsidR="00236D7F">
              <w:rPr>
                <w:b/>
                <w:bCs/>
                <w:color w:val="auto"/>
              </w:rPr>
              <w:t>,</w:t>
            </w:r>
          </w:p>
          <w:p w:rsidR="00236D7F" w:rsidRPr="003A6D1D" w:rsidRDefault="00236D7F" w:rsidP="00452971">
            <w:pPr>
              <w:pStyle w:val="Default"/>
              <w:rPr>
                <w:b/>
                <w:iCs/>
                <w:color w:val="auto"/>
              </w:rPr>
            </w:pPr>
            <w:r>
              <w:rPr>
                <w:b/>
                <w:bCs/>
                <w:color w:val="auto"/>
              </w:rPr>
              <w:t>Организатор процедуры</w:t>
            </w:r>
          </w:p>
        </w:tc>
        <w:tc>
          <w:tcPr>
            <w:tcW w:w="7450" w:type="dxa"/>
            <w:tcBorders>
              <w:bottom w:val="single" w:sz="4" w:space="0" w:color="auto"/>
            </w:tcBorders>
            <w:shd w:val="clear" w:color="auto" w:fill="auto"/>
            <w:vAlign w:val="center"/>
          </w:tcPr>
          <w:p w:rsidR="00F20E52" w:rsidRPr="003A6D1D" w:rsidRDefault="00236D7F" w:rsidP="00452971">
            <w:pPr>
              <w:pStyle w:val="Default"/>
              <w:jc w:val="both"/>
              <w:rPr>
                <w:bCs/>
                <w:color w:val="auto"/>
              </w:rPr>
            </w:pPr>
            <w:r>
              <w:rPr>
                <w:bCs/>
                <w:color w:val="auto"/>
              </w:rPr>
              <w:t>Комитет по управлению имуществом администрации Кыштымского городского округа</w:t>
            </w:r>
          </w:p>
          <w:p w:rsidR="00F20E52" w:rsidRPr="003A6D1D" w:rsidRDefault="00F20E52" w:rsidP="00452971">
            <w:pPr>
              <w:pStyle w:val="Default"/>
              <w:jc w:val="both"/>
              <w:rPr>
                <w:bCs/>
                <w:color w:val="auto"/>
              </w:rPr>
            </w:pPr>
            <w:r w:rsidRPr="003A6D1D">
              <w:rPr>
                <w:bCs/>
                <w:color w:val="auto"/>
              </w:rPr>
              <w:t xml:space="preserve">Место нахождения: </w:t>
            </w:r>
            <w:r w:rsidR="00236D7F">
              <w:rPr>
                <w:bCs/>
                <w:color w:val="auto"/>
              </w:rPr>
              <w:t>457870</w:t>
            </w:r>
            <w:r w:rsidR="00696F6A" w:rsidRPr="003A6D1D">
              <w:rPr>
                <w:bCs/>
                <w:color w:val="auto"/>
              </w:rPr>
              <w:t xml:space="preserve">, Челябинская область, </w:t>
            </w:r>
            <w:r w:rsidR="00236D7F">
              <w:rPr>
                <w:bCs/>
                <w:color w:val="auto"/>
              </w:rPr>
              <w:t>г. Кыштым, площадь Карла Маркса</w:t>
            </w:r>
            <w:r w:rsidR="00696F6A" w:rsidRPr="003A6D1D">
              <w:rPr>
                <w:bCs/>
                <w:color w:val="auto"/>
              </w:rPr>
              <w:t xml:space="preserve">, </w:t>
            </w:r>
            <w:r w:rsidR="00236D7F">
              <w:rPr>
                <w:bCs/>
                <w:color w:val="auto"/>
              </w:rPr>
              <w:t xml:space="preserve">д.1 </w:t>
            </w:r>
          </w:p>
          <w:p w:rsidR="00236D7F" w:rsidRDefault="00F20E52" w:rsidP="00452971">
            <w:pPr>
              <w:pStyle w:val="Default"/>
              <w:jc w:val="both"/>
              <w:rPr>
                <w:bCs/>
                <w:color w:val="auto"/>
              </w:rPr>
            </w:pPr>
            <w:r w:rsidRPr="003A6D1D">
              <w:rPr>
                <w:bCs/>
                <w:color w:val="auto"/>
              </w:rPr>
              <w:t>Почтовый адрес:</w:t>
            </w:r>
            <w:r w:rsidR="00236D7F">
              <w:rPr>
                <w:bCs/>
                <w:color w:val="auto"/>
              </w:rPr>
              <w:t xml:space="preserve"> 457870</w:t>
            </w:r>
            <w:r w:rsidR="00236D7F" w:rsidRPr="003A6D1D">
              <w:rPr>
                <w:bCs/>
                <w:color w:val="auto"/>
              </w:rPr>
              <w:t xml:space="preserve">, Челябинская область, </w:t>
            </w:r>
            <w:r w:rsidR="00236D7F">
              <w:rPr>
                <w:bCs/>
                <w:color w:val="auto"/>
              </w:rPr>
              <w:t>г. Кыштым, площадь Карла Маркса</w:t>
            </w:r>
            <w:r w:rsidR="00236D7F" w:rsidRPr="003A6D1D">
              <w:rPr>
                <w:bCs/>
                <w:color w:val="auto"/>
              </w:rPr>
              <w:t xml:space="preserve">, </w:t>
            </w:r>
            <w:r w:rsidR="00236D7F">
              <w:rPr>
                <w:bCs/>
                <w:color w:val="auto"/>
              </w:rPr>
              <w:t>д.1 (каб.402,403)</w:t>
            </w:r>
          </w:p>
          <w:p w:rsidR="00F20E52" w:rsidRPr="003A6D1D" w:rsidRDefault="00F20E52" w:rsidP="00452971">
            <w:pPr>
              <w:pStyle w:val="Default"/>
              <w:jc w:val="both"/>
              <w:rPr>
                <w:bCs/>
                <w:color w:val="auto"/>
              </w:rPr>
            </w:pPr>
            <w:r w:rsidRPr="003A6D1D">
              <w:rPr>
                <w:bCs/>
                <w:color w:val="auto"/>
              </w:rPr>
              <w:t>Ответственное лицо Продавца по в</w:t>
            </w:r>
            <w:r w:rsidR="00063263" w:rsidRPr="003A6D1D">
              <w:rPr>
                <w:bCs/>
                <w:color w:val="auto"/>
              </w:rPr>
              <w:t>сем в</w:t>
            </w:r>
            <w:r w:rsidRPr="003A6D1D">
              <w:rPr>
                <w:bCs/>
                <w:color w:val="auto"/>
              </w:rPr>
              <w:t>опросам</w:t>
            </w:r>
            <w:r w:rsidR="00063263" w:rsidRPr="003A6D1D">
              <w:rPr>
                <w:bCs/>
                <w:color w:val="auto"/>
              </w:rPr>
              <w:t xml:space="preserve"> </w:t>
            </w:r>
            <w:r w:rsidRPr="003A6D1D">
              <w:rPr>
                <w:bCs/>
                <w:color w:val="auto"/>
              </w:rPr>
              <w:t xml:space="preserve">проведения </w:t>
            </w:r>
            <w:r w:rsidR="00236D7F">
              <w:rPr>
                <w:color w:val="auto"/>
              </w:rPr>
              <w:t>конкурса</w:t>
            </w:r>
            <w:r w:rsidRPr="003A6D1D">
              <w:rPr>
                <w:bCs/>
                <w:color w:val="auto"/>
              </w:rPr>
              <w:t>:</w:t>
            </w:r>
          </w:p>
          <w:p w:rsidR="00F20E52" w:rsidRPr="003A6D1D" w:rsidRDefault="00F20E52" w:rsidP="00452971">
            <w:pPr>
              <w:pStyle w:val="Default"/>
              <w:jc w:val="both"/>
              <w:rPr>
                <w:bCs/>
                <w:color w:val="auto"/>
                <w:u w:val="single"/>
              </w:rPr>
            </w:pPr>
            <w:r w:rsidRPr="003A6D1D">
              <w:rPr>
                <w:bCs/>
                <w:color w:val="auto"/>
              </w:rPr>
              <w:t>ФИО</w:t>
            </w:r>
            <w:r w:rsidR="00696F6A" w:rsidRPr="003A6D1D">
              <w:rPr>
                <w:bCs/>
                <w:color w:val="auto"/>
                <w:u w:val="single"/>
              </w:rPr>
              <w:t xml:space="preserve">     </w:t>
            </w:r>
            <w:r w:rsidR="00236D7F">
              <w:rPr>
                <w:bCs/>
                <w:color w:val="auto"/>
                <w:u w:val="single"/>
              </w:rPr>
              <w:t>Чусова Анна Юрьевна</w:t>
            </w:r>
          </w:p>
          <w:p w:rsidR="00F20E52" w:rsidRPr="00D906B6" w:rsidRDefault="00F20E52" w:rsidP="00452971">
            <w:pPr>
              <w:pStyle w:val="Default"/>
              <w:jc w:val="both"/>
              <w:rPr>
                <w:iCs/>
                <w:color w:val="auto"/>
              </w:rPr>
            </w:pPr>
            <w:r w:rsidRPr="003A6D1D">
              <w:rPr>
                <w:bCs/>
                <w:color w:val="auto"/>
              </w:rPr>
              <w:t>тел</w:t>
            </w:r>
            <w:r w:rsidR="00236D7F" w:rsidRPr="00D906B6">
              <w:rPr>
                <w:bCs/>
                <w:color w:val="auto"/>
              </w:rPr>
              <w:t>. 8 (35151</w:t>
            </w:r>
            <w:r w:rsidRPr="00D906B6">
              <w:rPr>
                <w:bCs/>
                <w:color w:val="auto"/>
              </w:rPr>
              <w:t>)</w:t>
            </w:r>
            <w:r w:rsidR="00236D7F" w:rsidRPr="00D906B6">
              <w:rPr>
                <w:bCs/>
                <w:color w:val="auto"/>
              </w:rPr>
              <w:t>42131</w:t>
            </w:r>
            <w:r w:rsidRPr="00D906B6">
              <w:rPr>
                <w:bCs/>
                <w:color w:val="auto"/>
              </w:rPr>
              <w:t>,</w:t>
            </w:r>
            <w:r w:rsidR="00236D7F" w:rsidRPr="00D906B6">
              <w:rPr>
                <w:bCs/>
                <w:color w:val="auto"/>
              </w:rPr>
              <w:t xml:space="preserve"> 8(35151)41027</w:t>
            </w:r>
            <w:r w:rsidRPr="00D906B6">
              <w:rPr>
                <w:bCs/>
                <w:color w:val="auto"/>
              </w:rPr>
              <w:t xml:space="preserve">, </w:t>
            </w:r>
            <w:r w:rsidRPr="003A6D1D">
              <w:rPr>
                <w:bCs/>
                <w:color w:val="auto"/>
                <w:lang w:val="en-US"/>
              </w:rPr>
              <w:t>e</w:t>
            </w:r>
            <w:r w:rsidRPr="00D906B6">
              <w:rPr>
                <w:bCs/>
                <w:color w:val="auto"/>
              </w:rPr>
              <w:t>-</w:t>
            </w:r>
            <w:r w:rsidRPr="003A6D1D">
              <w:rPr>
                <w:bCs/>
                <w:color w:val="auto"/>
                <w:lang w:val="en-US"/>
              </w:rPr>
              <w:t>mail</w:t>
            </w:r>
            <w:r w:rsidRPr="00D906B6">
              <w:rPr>
                <w:bCs/>
                <w:color w:val="auto"/>
              </w:rPr>
              <w:t>:</w:t>
            </w:r>
            <w:r w:rsidR="009670BD" w:rsidRPr="00D906B6">
              <w:rPr>
                <w:color w:val="auto"/>
                <w:sz w:val="23"/>
                <w:szCs w:val="23"/>
                <w:shd w:val="clear" w:color="auto" w:fill="FFFFFF"/>
              </w:rPr>
              <w:t xml:space="preserve"> </w:t>
            </w:r>
            <w:proofErr w:type="spellStart"/>
            <w:r w:rsidR="00236D7F" w:rsidRPr="00236D7F">
              <w:rPr>
                <w:bCs/>
                <w:shd w:val="clear" w:color="auto" w:fill="E5EAF1"/>
                <w:lang w:val="en-US"/>
              </w:rPr>
              <w:t>kui</w:t>
            </w:r>
            <w:proofErr w:type="spellEnd"/>
            <w:r w:rsidR="00236D7F" w:rsidRPr="00D906B6">
              <w:rPr>
                <w:bCs/>
                <w:shd w:val="clear" w:color="auto" w:fill="E5EAF1"/>
              </w:rPr>
              <w:t>_</w:t>
            </w:r>
            <w:proofErr w:type="spellStart"/>
            <w:r w:rsidR="00236D7F" w:rsidRPr="00236D7F">
              <w:rPr>
                <w:bCs/>
                <w:shd w:val="clear" w:color="auto" w:fill="E5EAF1"/>
                <w:lang w:val="en-US"/>
              </w:rPr>
              <w:t>im</w:t>
            </w:r>
            <w:proofErr w:type="spellEnd"/>
            <w:r w:rsidR="00236D7F" w:rsidRPr="00D906B6">
              <w:rPr>
                <w:bCs/>
                <w:shd w:val="clear" w:color="auto" w:fill="E5EAF1"/>
              </w:rPr>
              <w:t>_</w:t>
            </w:r>
            <w:proofErr w:type="spellStart"/>
            <w:r w:rsidR="00236D7F" w:rsidRPr="00236D7F">
              <w:rPr>
                <w:bCs/>
                <w:shd w:val="clear" w:color="auto" w:fill="E5EAF1"/>
                <w:lang w:val="en-US"/>
              </w:rPr>
              <w:t>ar</w:t>
            </w:r>
            <w:proofErr w:type="spellEnd"/>
            <w:r w:rsidR="00236D7F" w:rsidRPr="00D906B6">
              <w:rPr>
                <w:bCs/>
                <w:shd w:val="clear" w:color="auto" w:fill="E5EAF1"/>
              </w:rPr>
              <w:t>@</w:t>
            </w:r>
            <w:proofErr w:type="spellStart"/>
            <w:r w:rsidR="00236D7F" w:rsidRPr="00236D7F">
              <w:rPr>
                <w:bCs/>
                <w:shd w:val="clear" w:color="auto" w:fill="E5EAF1"/>
                <w:lang w:val="en-US"/>
              </w:rPr>
              <w:t>adminkgo</w:t>
            </w:r>
            <w:proofErr w:type="spellEnd"/>
            <w:r w:rsidR="00236D7F" w:rsidRPr="00D906B6">
              <w:rPr>
                <w:bCs/>
                <w:shd w:val="clear" w:color="auto" w:fill="E5EAF1"/>
              </w:rPr>
              <w:t>.</w:t>
            </w:r>
            <w:proofErr w:type="spellStart"/>
            <w:r w:rsidR="00236D7F" w:rsidRPr="00236D7F">
              <w:rPr>
                <w:bCs/>
                <w:shd w:val="clear" w:color="auto" w:fill="E5EAF1"/>
                <w:lang w:val="en-US"/>
              </w:rPr>
              <w:t>ru</w:t>
            </w:r>
            <w:proofErr w:type="spellEnd"/>
          </w:p>
        </w:tc>
      </w:tr>
      <w:tr w:rsidR="00907BF5" w:rsidRPr="001250AA" w:rsidTr="00CE1C2C">
        <w:trPr>
          <w:trHeight w:val="3699"/>
        </w:trPr>
        <w:tc>
          <w:tcPr>
            <w:tcW w:w="456" w:type="dxa"/>
            <w:tcBorders>
              <w:bottom w:val="single" w:sz="4" w:space="0" w:color="auto"/>
            </w:tcBorders>
            <w:shd w:val="clear" w:color="auto" w:fill="F2F2F2"/>
            <w:vAlign w:val="center"/>
          </w:tcPr>
          <w:p w:rsidR="00F20E52" w:rsidRPr="00AC7F8B" w:rsidRDefault="00236D7F" w:rsidP="00F20E52">
            <w:pPr>
              <w:pStyle w:val="Default"/>
              <w:spacing w:before="120" w:after="120"/>
              <w:rPr>
                <w:b/>
                <w:iCs/>
                <w:color w:val="auto"/>
              </w:rPr>
            </w:pPr>
            <w:r>
              <w:rPr>
                <w:b/>
                <w:iCs/>
                <w:color w:val="auto"/>
              </w:rPr>
              <w:t>2</w:t>
            </w:r>
          </w:p>
        </w:tc>
        <w:tc>
          <w:tcPr>
            <w:tcW w:w="2726" w:type="dxa"/>
            <w:tcBorders>
              <w:bottom w:val="single" w:sz="4" w:space="0" w:color="auto"/>
            </w:tcBorders>
            <w:shd w:val="clear" w:color="auto" w:fill="F2F2F2"/>
            <w:vAlign w:val="center"/>
          </w:tcPr>
          <w:p w:rsidR="00F20E52" w:rsidRPr="00AC7F8B" w:rsidRDefault="00F20E52" w:rsidP="00452971">
            <w:pPr>
              <w:pStyle w:val="Default"/>
              <w:rPr>
                <w:b/>
                <w:iCs/>
                <w:color w:val="auto"/>
              </w:rPr>
            </w:pPr>
            <w:r w:rsidRPr="00AC7F8B">
              <w:rPr>
                <w:b/>
                <w:iCs/>
                <w:color w:val="auto"/>
              </w:rPr>
              <w:t>Предмет Процедуры</w:t>
            </w:r>
          </w:p>
        </w:tc>
        <w:tc>
          <w:tcPr>
            <w:tcW w:w="7450" w:type="dxa"/>
            <w:tcBorders>
              <w:bottom w:val="single" w:sz="4" w:space="0" w:color="auto"/>
            </w:tcBorders>
            <w:shd w:val="clear" w:color="auto" w:fill="auto"/>
            <w:vAlign w:val="center"/>
          </w:tcPr>
          <w:p w:rsidR="005578C9" w:rsidRPr="00CE1C2C" w:rsidRDefault="00236D7F" w:rsidP="00452971">
            <w:pPr>
              <w:jc w:val="both"/>
            </w:pPr>
            <w:r w:rsidRPr="00236D7F">
              <w:t>Нежилое здание, назначение: нежилое здание, площадь 324,1 кв.м., кадастровый номер: 74:32:0404011:44, инвентарный номер: 7932, литер</w:t>
            </w:r>
            <w:proofErr w:type="gramStart"/>
            <w:r w:rsidRPr="00236D7F">
              <w:t xml:space="preserve"> А</w:t>
            </w:r>
            <w:proofErr w:type="gramEnd"/>
            <w:r w:rsidRPr="00236D7F">
              <w:t xml:space="preserve">, а, Г, Г1, этажность: 2, подземная этажность: 0, крыша: шиферная, материал наружных стен: кирпичные, каменные, бутовые, шлакоблоки, перекрытия: полы - деревянные, проемы оконные - деревянные, проемы дверные: деревянные, металлические, внутренняя отделка стен: оштукатурено, окрашено, обои, вид отопления: центральное, электроснабжение: проводка скрытая,  и земельный участок, площадь 941 кв.м., категория земель: земли населенных пунктов, разрешенное использование: под размещение нежилого здания, кадастровый номер 74:32:0404011:109, расположенные по адресу: Россия, Челябинская область, г. Кыштым, ул. Советская, д.9. </w:t>
            </w:r>
          </w:p>
        </w:tc>
      </w:tr>
      <w:tr w:rsidR="00907BF5" w:rsidRPr="001250AA" w:rsidTr="00172DC9">
        <w:trPr>
          <w:trHeight w:val="566"/>
        </w:trPr>
        <w:tc>
          <w:tcPr>
            <w:tcW w:w="456" w:type="dxa"/>
            <w:shd w:val="clear" w:color="auto" w:fill="F2F2F2"/>
          </w:tcPr>
          <w:p w:rsidR="00EC7860" w:rsidRPr="004B39BE" w:rsidRDefault="00236D7F" w:rsidP="00F20E52">
            <w:pPr>
              <w:autoSpaceDE w:val="0"/>
              <w:autoSpaceDN w:val="0"/>
              <w:adjustRightInd w:val="0"/>
              <w:spacing w:before="120" w:after="120"/>
              <w:rPr>
                <w:b/>
                <w:iCs/>
              </w:rPr>
            </w:pPr>
            <w:r>
              <w:rPr>
                <w:b/>
                <w:iCs/>
              </w:rPr>
              <w:t>3</w:t>
            </w:r>
          </w:p>
        </w:tc>
        <w:tc>
          <w:tcPr>
            <w:tcW w:w="2726" w:type="dxa"/>
            <w:shd w:val="clear" w:color="auto" w:fill="F2F2F2"/>
          </w:tcPr>
          <w:p w:rsidR="00EC7860" w:rsidRPr="004B39BE" w:rsidRDefault="00EC7860" w:rsidP="00452971">
            <w:pPr>
              <w:autoSpaceDE w:val="0"/>
              <w:autoSpaceDN w:val="0"/>
              <w:adjustRightInd w:val="0"/>
              <w:rPr>
                <w:rFonts w:eastAsia="Calibri"/>
                <w:b/>
                <w:iCs/>
                <w:lang w:eastAsia="en-US"/>
              </w:rPr>
            </w:pPr>
            <w:r w:rsidRPr="004B39BE">
              <w:rPr>
                <w:rFonts w:eastAsia="Calibri"/>
                <w:b/>
                <w:iCs/>
                <w:lang w:eastAsia="en-US"/>
              </w:rPr>
              <w:t>Обременение</w:t>
            </w:r>
          </w:p>
        </w:tc>
        <w:tc>
          <w:tcPr>
            <w:tcW w:w="7450" w:type="dxa"/>
            <w:shd w:val="clear" w:color="auto" w:fill="auto"/>
          </w:tcPr>
          <w:p w:rsidR="00EC7860" w:rsidRDefault="00236D7F" w:rsidP="00452971">
            <w:pPr>
              <w:jc w:val="both"/>
            </w:pPr>
            <w:r w:rsidRPr="00236D7F">
              <w:t>Нежилое здание («Дом служащих завода») включено в перечень выявленных объектов культурного наследия Челябинской области, представляющих историческую, художественную или иную культурную ценность.</w:t>
            </w:r>
          </w:p>
          <w:p w:rsidR="009830E0" w:rsidRDefault="009830E0" w:rsidP="009830E0">
            <w:pPr>
              <w:jc w:val="both"/>
            </w:pPr>
            <w:r w:rsidRPr="00555733">
              <w:t xml:space="preserve">Установленные ограничения (обременения), сервитуты: </w:t>
            </w:r>
          </w:p>
          <w:p w:rsidR="009830E0" w:rsidRDefault="009830E0" w:rsidP="009830E0">
            <w:pPr>
              <w:jc w:val="both"/>
            </w:pPr>
            <w:r>
              <w:t xml:space="preserve">- </w:t>
            </w:r>
            <w:r w:rsidRPr="004C3F89">
              <w:t>памятник, дата государственной регистрации: 19.11.2015 г., в пользу Министерства культуры Челябинской области, основание государственной регистрации ограничения (обременения) права: приказ Министерства культуры Челябинско</w:t>
            </w:r>
            <w:r>
              <w:t>й области от 07.04.2014 г. № 92;</w:t>
            </w:r>
          </w:p>
          <w:p w:rsidR="009830E0" w:rsidRPr="004C3F89" w:rsidRDefault="009830E0" w:rsidP="009830E0">
            <w:pPr>
              <w:jc w:val="both"/>
            </w:pPr>
            <w:r>
              <w:t xml:space="preserve">- обязанность покупателя выполнять установленные Федеральным законом от 25.06.2002 г. № 73-ФЗ «Об объектах культурного наследия (памятниках истории и культуры) народов Российской Федерации» требования в отношении объектов культурного наследия </w:t>
            </w:r>
          </w:p>
          <w:p w:rsidR="009830E0" w:rsidRPr="00236D7F" w:rsidRDefault="009830E0" w:rsidP="00452971">
            <w:pPr>
              <w:jc w:val="both"/>
            </w:pPr>
          </w:p>
        </w:tc>
      </w:tr>
      <w:tr w:rsidR="00907BF5" w:rsidRPr="001250AA" w:rsidTr="00172DC9">
        <w:trPr>
          <w:trHeight w:val="566"/>
        </w:trPr>
        <w:tc>
          <w:tcPr>
            <w:tcW w:w="456" w:type="dxa"/>
            <w:shd w:val="clear" w:color="auto" w:fill="F2F2F2"/>
          </w:tcPr>
          <w:p w:rsidR="00907BF5" w:rsidRDefault="00236D7F" w:rsidP="00F20E52">
            <w:pPr>
              <w:autoSpaceDE w:val="0"/>
              <w:autoSpaceDN w:val="0"/>
              <w:adjustRightInd w:val="0"/>
              <w:spacing w:before="120" w:after="120"/>
              <w:rPr>
                <w:b/>
                <w:iCs/>
              </w:rPr>
            </w:pPr>
            <w:r>
              <w:rPr>
                <w:b/>
                <w:iCs/>
              </w:rPr>
              <w:lastRenderedPageBreak/>
              <w:t>4</w:t>
            </w:r>
          </w:p>
        </w:tc>
        <w:tc>
          <w:tcPr>
            <w:tcW w:w="2726" w:type="dxa"/>
            <w:shd w:val="clear" w:color="auto" w:fill="F2F2F2"/>
          </w:tcPr>
          <w:p w:rsidR="00907BF5" w:rsidRPr="004B39BE" w:rsidRDefault="00907BF5" w:rsidP="00452971">
            <w:pPr>
              <w:autoSpaceDE w:val="0"/>
              <w:autoSpaceDN w:val="0"/>
              <w:adjustRightInd w:val="0"/>
              <w:rPr>
                <w:rFonts w:eastAsia="Calibri"/>
                <w:b/>
                <w:iCs/>
                <w:lang w:eastAsia="en-US"/>
              </w:rPr>
            </w:pPr>
            <w:r>
              <w:rPr>
                <w:rFonts w:eastAsia="Calibri"/>
                <w:b/>
                <w:iCs/>
                <w:lang w:eastAsia="en-US"/>
              </w:rPr>
              <w:t>Условия конкурса</w:t>
            </w:r>
            <w:r w:rsidR="006A410F">
              <w:rPr>
                <w:rFonts w:eastAsia="Calibri"/>
                <w:b/>
                <w:iCs/>
                <w:lang w:eastAsia="en-US"/>
              </w:rPr>
              <w:t>, существенные условия в отношении выявленного объекта культурного наследия</w:t>
            </w:r>
          </w:p>
        </w:tc>
        <w:tc>
          <w:tcPr>
            <w:tcW w:w="7450" w:type="dxa"/>
            <w:shd w:val="clear" w:color="auto" w:fill="auto"/>
          </w:tcPr>
          <w:p w:rsidR="00907BF5" w:rsidRDefault="00C672DD" w:rsidP="00452971">
            <w:pPr>
              <w:jc w:val="both"/>
            </w:pPr>
            <w:proofErr w:type="gramStart"/>
            <w:r>
              <w:t>П</w:t>
            </w:r>
            <w:r w:rsidRPr="00AF1707">
              <w:t>роведение работ</w:t>
            </w:r>
            <w:r>
              <w:t xml:space="preserve"> по сохранению выявленного объекта культурного наследия Челябинской области «Дом служащих завода» в соответствии с Федеральным законом от 25.06.2002 г. № 73-ФЗ «Об объектах культурного наследия (памятниках истории и культуры) народов Российской Федерации» в соответствии с полученным в Управлении по культуре администрации Кыштымского городского округа заданием на проведение работ по сохранению данного объекта.</w:t>
            </w:r>
            <w:proofErr w:type="gramEnd"/>
            <w:r>
              <w:t xml:space="preserve"> Объем финансирования работ по сохранению выявленного объекта культурного наследия определяется сметой, подготовленной на основании проектной документации, разработанной в соответствии с законодательством Российской Федерации на основании задания на проведение работ.</w:t>
            </w:r>
          </w:p>
          <w:p w:rsidR="006A410F" w:rsidRPr="0069153E" w:rsidRDefault="006A410F" w:rsidP="006A410F">
            <w:pPr>
              <w:ind w:firstLine="284"/>
              <w:jc w:val="both"/>
            </w:pPr>
            <w:r w:rsidRPr="0069153E">
              <w:t xml:space="preserve">    2. Срок выполнения условий конкурса: </w:t>
            </w:r>
            <w:r w:rsidRPr="00CE1C2C">
              <w:rPr>
                <w:color w:val="000000" w:themeColor="text1"/>
              </w:rPr>
              <w:t>до 31 декабря 2021 года.</w:t>
            </w:r>
          </w:p>
          <w:p w:rsidR="006A410F" w:rsidRPr="0069153E" w:rsidRDefault="006A410F" w:rsidP="006A410F">
            <w:pPr>
              <w:ind w:firstLine="284"/>
              <w:jc w:val="both"/>
            </w:pPr>
            <w:r w:rsidRPr="0069153E">
              <w:t xml:space="preserve">    3. Порядок подтверждения победителем условий конкурса.</w:t>
            </w:r>
          </w:p>
          <w:p w:rsidR="006A410F" w:rsidRPr="0069153E" w:rsidRDefault="006A410F" w:rsidP="006A410F">
            <w:pPr>
              <w:ind w:firstLine="284"/>
              <w:jc w:val="both"/>
              <w:rPr>
                <w:color w:val="FF0000"/>
              </w:rPr>
            </w:pPr>
            <w:r w:rsidRPr="0069153E">
              <w:t xml:space="preserve"> </w:t>
            </w:r>
            <w:proofErr w:type="gramStart"/>
            <w:r w:rsidRPr="0069153E">
              <w:t>Победитель конкурса обязан не позднее 30 календарных дней со дня окончания установленного срока выполнения работ</w:t>
            </w:r>
            <w:r>
              <w:t>,</w:t>
            </w:r>
            <w:r w:rsidRPr="0069153E">
              <w:t xml:space="preserve"> </w:t>
            </w:r>
            <w:r>
              <w:t xml:space="preserve">в соответствии с заданием на проведение работ по сохранению выявленного объекта культурного наследия Челябинской области «Дом служащих завода», выданного Управлением по культуре администрации Кыштымского городского  округа, </w:t>
            </w:r>
            <w:r w:rsidRPr="0069153E">
              <w:t xml:space="preserve">предоставить в </w:t>
            </w:r>
            <w:r>
              <w:t>Комитет по управлению имуществом администрации Кыштымского городского округа</w:t>
            </w:r>
            <w:r w:rsidRPr="0069153E">
              <w:t xml:space="preserve"> сводный (итоговый) отчет о выполнении условий конкурса в полном</w:t>
            </w:r>
            <w:proofErr w:type="gramEnd"/>
            <w:r w:rsidRPr="0069153E">
              <w:t xml:space="preserve"> </w:t>
            </w:r>
            <w:proofErr w:type="gramStart"/>
            <w:r w:rsidRPr="0069153E">
              <w:t>объеме</w:t>
            </w:r>
            <w:proofErr w:type="gramEnd"/>
            <w:r w:rsidRPr="0069153E">
              <w:t xml:space="preserve"> с прилож</w:t>
            </w:r>
            <w:r>
              <w:t>ением подтверждающих документов.</w:t>
            </w:r>
          </w:p>
          <w:p w:rsidR="006A410F" w:rsidRDefault="006A410F" w:rsidP="00452971">
            <w:pPr>
              <w:jc w:val="both"/>
            </w:pPr>
          </w:p>
          <w:p w:rsidR="006A410F" w:rsidRDefault="006A410F" w:rsidP="006A410F">
            <w:pPr>
              <w:autoSpaceDE w:val="0"/>
              <w:autoSpaceDN w:val="0"/>
              <w:adjustRightInd w:val="0"/>
              <w:ind w:firstLine="397"/>
              <w:jc w:val="both"/>
              <w:rPr>
                <w:rFonts w:eastAsiaTheme="minorHAnsi"/>
                <w:lang w:eastAsia="en-US"/>
              </w:rPr>
            </w:pPr>
            <w:r w:rsidRPr="006A410F">
              <w:rPr>
                <w:rFonts w:eastAsiaTheme="minorHAnsi"/>
                <w:lang w:eastAsia="en-US"/>
              </w:rPr>
              <w:t>При содержании и использовании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лицо, которому земельный участок, в границах которого располагается объект археологического наследия, принадлежит на праве собственност</w:t>
            </w:r>
            <w:r>
              <w:rPr>
                <w:rFonts w:eastAsiaTheme="minorHAnsi"/>
                <w:lang w:eastAsia="en-US"/>
              </w:rPr>
              <w:t>и или ином вещном праве, обязано</w:t>
            </w:r>
            <w:r w:rsidRPr="006A410F">
              <w:rPr>
                <w:rFonts w:eastAsiaTheme="minorHAnsi"/>
                <w:lang w:eastAsia="en-US"/>
              </w:rPr>
              <w:t>:</w:t>
            </w:r>
          </w:p>
          <w:p w:rsidR="006A410F" w:rsidRDefault="006A410F" w:rsidP="006A410F">
            <w:pPr>
              <w:tabs>
                <w:tab w:val="left" w:pos="709"/>
              </w:tabs>
              <w:jc w:val="both"/>
            </w:pPr>
            <w:r>
              <w:t>- о</w:t>
            </w:r>
            <w:r w:rsidRPr="006A410F">
              <w:t xml:space="preserve">существлять расходы на содержание </w:t>
            </w:r>
            <w:r>
              <w:t>выявленного о</w:t>
            </w:r>
            <w:r w:rsidRPr="006A410F">
              <w:t>бъекта</w:t>
            </w:r>
            <w:r>
              <w:t xml:space="preserve"> культурного наследия </w:t>
            </w:r>
            <w:r w:rsidRPr="006A410F">
              <w:t>и поддержание его в надлежащем техническом, санитарном и противопожарном состоянии</w:t>
            </w:r>
            <w:r>
              <w:t>;</w:t>
            </w:r>
          </w:p>
          <w:p w:rsidR="006A410F" w:rsidRPr="006A410F" w:rsidRDefault="006A410F" w:rsidP="006A410F">
            <w:pPr>
              <w:tabs>
                <w:tab w:val="left" w:pos="709"/>
              </w:tabs>
              <w:jc w:val="both"/>
            </w:pPr>
            <w:r>
              <w:t xml:space="preserve">- </w:t>
            </w:r>
            <w:r w:rsidRPr="006A410F">
              <w:t>не проводить раб</w:t>
            </w:r>
            <w:r>
              <w:t>оты, изменяющие предмет охраны выявленного о</w:t>
            </w:r>
            <w:r w:rsidRPr="006A410F">
              <w:t xml:space="preserve">бъекта </w:t>
            </w:r>
            <w:r>
              <w:t xml:space="preserve">культурного наследия </w:t>
            </w:r>
            <w:r w:rsidRPr="006A410F">
              <w:t>либо ухудшающие условия, необходимые для сохранности</w:t>
            </w:r>
            <w:r>
              <w:t xml:space="preserve"> выявленного о</w:t>
            </w:r>
            <w:r w:rsidRPr="006A410F">
              <w:t xml:space="preserve">бъекта </w:t>
            </w:r>
            <w:r>
              <w:t>культурного наследия</w:t>
            </w:r>
            <w:r w:rsidRPr="006A410F">
              <w:t>;</w:t>
            </w:r>
          </w:p>
          <w:p w:rsidR="006A410F" w:rsidRDefault="006A410F" w:rsidP="006A410F">
            <w:pPr>
              <w:autoSpaceDE w:val="0"/>
              <w:autoSpaceDN w:val="0"/>
              <w:adjustRightInd w:val="0"/>
              <w:jc w:val="both"/>
            </w:pPr>
            <w:r>
              <w:t xml:space="preserve">- </w:t>
            </w:r>
            <w:r w:rsidRPr="006A410F">
              <w:t>не проводить работы, изменяющие облик, объемно-планировочные и конструктивные решения и структуры, интерьер</w:t>
            </w:r>
            <w:r>
              <w:t xml:space="preserve"> выявленного о</w:t>
            </w:r>
            <w:r w:rsidRPr="006A410F">
              <w:t xml:space="preserve">бъекта </w:t>
            </w:r>
            <w:r>
              <w:t>культурного наследия</w:t>
            </w:r>
            <w:r w:rsidRPr="006A410F">
              <w:t>;</w:t>
            </w:r>
          </w:p>
          <w:p w:rsidR="006A410F" w:rsidRPr="006A410F" w:rsidRDefault="006A410F" w:rsidP="006A410F">
            <w:pPr>
              <w:autoSpaceDE w:val="0"/>
              <w:autoSpaceDN w:val="0"/>
              <w:adjustRightInd w:val="0"/>
              <w:jc w:val="both"/>
            </w:pPr>
            <w:r>
              <w:t xml:space="preserve">- </w:t>
            </w:r>
            <w:r w:rsidRPr="006A410F">
              <w:t xml:space="preserve">обеспечивать сохранность и неизменность облика </w:t>
            </w:r>
            <w:r>
              <w:t>выявленного объекта культурного наследия</w:t>
            </w:r>
            <w:r w:rsidRPr="006A410F">
              <w:t>;</w:t>
            </w:r>
          </w:p>
          <w:p w:rsidR="006A410F" w:rsidRPr="006A410F" w:rsidRDefault="006A410F" w:rsidP="006A410F">
            <w:pPr>
              <w:autoSpaceDE w:val="0"/>
              <w:autoSpaceDN w:val="0"/>
              <w:adjustRightInd w:val="0"/>
              <w:jc w:val="both"/>
            </w:pPr>
            <w:r>
              <w:t xml:space="preserve">- </w:t>
            </w:r>
            <w:r w:rsidRPr="006A410F">
              <w:t xml:space="preserve">выполнять требования к сохранению </w:t>
            </w:r>
            <w:r>
              <w:t>выявленного объекта культурного наследия</w:t>
            </w:r>
            <w:r w:rsidRPr="006A410F">
              <w:t xml:space="preserve"> в части, предусматривающей обеспечение поддержания </w:t>
            </w:r>
            <w:r>
              <w:t>выявленного о</w:t>
            </w:r>
            <w:r w:rsidRPr="006A410F">
              <w:t xml:space="preserve">бъекта </w:t>
            </w:r>
            <w:r>
              <w:t>культурного наследия</w:t>
            </w:r>
            <w:r w:rsidRPr="006A410F">
              <w:t xml:space="preserve"> в надлежащем техническом состоянии без ухудшения физического состояния и изменения предмета охраны </w:t>
            </w:r>
            <w:r>
              <w:t>о</w:t>
            </w:r>
            <w:r w:rsidRPr="006A410F">
              <w:t>бъекта;</w:t>
            </w:r>
          </w:p>
          <w:p w:rsidR="006A410F" w:rsidRPr="006A410F" w:rsidRDefault="006A410F" w:rsidP="006A410F">
            <w:pPr>
              <w:autoSpaceDE w:val="0"/>
              <w:autoSpaceDN w:val="0"/>
              <w:adjustRightInd w:val="0"/>
              <w:jc w:val="both"/>
              <w:rPr>
                <w:rFonts w:eastAsiaTheme="minorHAnsi"/>
                <w:lang w:eastAsia="en-US"/>
              </w:rPr>
            </w:pPr>
            <w:r>
              <w:t>- в</w:t>
            </w:r>
            <w:r w:rsidRPr="006A410F">
              <w:t xml:space="preserve"> случае обнаружения при проведении работ на земельном </w:t>
            </w:r>
            <w:proofErr w:type="gramStart"/>
            <w:r w:rsidRPr="006A410F">
              <w:t>участке</w:t>
            </w:r>
            <w:proofErr w:type="gramEnd"/>
            <w:r w:rsidRPr="006A410F">
              <w:t xml:space="preserve"> в границах которого располагается объект археологического наследия, объектов, обладающих признаками объекта культурного наследия, незамедлительно приостановить работы и направить в течение трех рабочих дней со дня их обнаружения заявление в письменной форме </w:t>
            </w:r>
            <w:r w:rsidRPr="006A410F">
              <w:lastRenderedPageBreak/>
              <w:t>об указанных объектах в региональный орган охраны объектов культурного наследия</w:t>
            </w:r>
          </w:p>
          <w:p w:rsidR="00907BF5" w:rsidRPr="004B39BE" w:rsidRDefault="00907BF5" w:rsidP="006A410F">
            <w:pPr>
              <w:ind w:firstLine="284"/>
              <w:jc w:val="both"/>
              <w:rPr>
                <w:rFonts w:ascii="TimesNewRomanPSMT" w:eastAsiaTheme="minorHAnsi" w:hAnsi="TimesNewRomanPSMT" w:cs="TimesNewRomanPSMT"/>
                <w:lang w:eastAsia="en-US"/>
              </w:rPr>
            </w:pPr>
          </w:p>
        </w:tc>
      </w:tr>
      <w:tr w:rsidR="00907BF5" w:rsidRPr="001250AA" w:rsidTr="00452971">
        <w:trPr>
          <w:trHeight w:val="5349"/>
        </w:trPr>
        <w:tc>
          <w:tcPr>
            <w:tcW w:w="456" w:type="dxa"/>
            <w:shd w:val="clear" w:color="auto" w:fill="F2F2F2"/>
          </w:tcPr>
          <w:p w:rsidR="00F20E52" w:rsidRPr="004B39BE" w:rsidRDefault="00C672DD" w:rsidP="00F20E52">
            <w:pPr>
              <w:autoSpaceDE w:val="0"/>
              <w:autoSpaceDN w:val="0"/>
              <w:adjustRightInd w:val="0"/>
              <w:spacing w:before="120" w:after="120"/>
              <w:rPr>
                <w:b/>
                <w:iCs/>
              </w:rPr>
            </w:pPr>
            <w:r>
              <w:rPr>
                <w:b/>
                <w:iCs/>
              </w:rPr>
              <w:lastRenderedPageBreak/>
              <w:t>5</w:t>
            </w:r>
          </w:p>
        </w:tc>
        <w:tc>
          <w:tcPr>
            <w:tcW w:w="2726" w:type="dxa"/>
            <w:shd w:val="clear" w:color="auto" w:fill="F2F2F2"/>
          </w:tcPr>
          <w:p w:rsidR="00F20E52" w:rsidRPr="004B39BE" w:rsidRDefault="00F20E52" w:rsidP="00452971">
            <w:pPr>
              <w:autoSpaceDE w:val="0"/>
              <w:autoSpaceDN w:val="0"/>
              <w:adjustRightInd w:val="0"/>
              <w:rPr>
                <w:b/>
                <w:iCs/>
              </w:rPr>
            </w:pPr>
            <w:r w:rsidRPr="004B39BE">
              <w:rPr>
                <w:rFonts w:eastAsia="Calibri"/>
                <w:b/>
                <w:iCs/>
                <w:lang w:eastAsia="en-US"/>
              </w:rPr>
              <w:t>Порядок осмотра Объекта (лота)</w:t>
            </w:r>
            <w:r w:rsidR="003D482C" w:rsidRPr="004B39BE">
              <w:rPr>
                <w:rFonts w:eastAsia="Calibri"/>
                <w:b/>
                <w:iCs/>
                <w:lang w:eastAsia="en-US"/>
              </w:rPr>
              <w:t xml:space="preserve"> </w:t>
            </w:r>
            <w:r w:rsidRPr="004B39BE">
              <w:rPr>
                <w:b/>
                <w:iCs/>
              </w:rPr>
              <w:t>Процедуры</w:t>
            </w:r>
          </w:p>
        </w:tc>
        <w:tc>
          <w:tcPr>
            <w:tcW w:w="7450" w:type="dxa"/>
            <w:shd w:val="clear" w:color="auto" w:fill="auto"/>
          </w:tcPr>
          <w:p w:rsidR="00F20E52" w:rsidRPr="00EC7860" w:rsidRDefault="00F20E52" w:rsidP="00452971">
            <w:pPr>
              <w:autoSpaceDE w:val="0"/>
              <w:autoSpaceDN w:val="0"/>
              <w:adjustRightInd w:val="0"/>
              <w:jc w:val="both"/>
              <w:rPr>
                <w:rFonts w:ascii="TimesNewRomanPSMT" w:eastAsiaTheme="minorHAnsi" w:hAnsi="TimesNewRomanPSMT" w:cs="TimesNewRomanPSMT"/>
                <w:color w:val="FF0000"/>
                <w:lang w:eastAsia="en-US"/>
              </w:rPr>
            </w:pPr>
            <w:r w:rsidRPr="004B39BE">
              <w:rPr>
                <w:rFonts w:ascii="TimesNewRomanPSMT" w:eastAsiaTheme="minorHAnsi" w:hAnsi="TimesNewRomanPSMT" w:cs="TimesNewRomanPSMT"/>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в любой момент до </w:t>
            </w:r>
            <w:r w:rsidRPr="004B39BE">
              <w:rPr>
                <w:rFonts w:eastAsia="Calibri"/>
              </w:rPr>
              <w:t>даты и времени окончания подачи (приема) З</w:t>
            </w:r>
            <w:r w:rsidRPr="005975E1">
              <w:rPr>
                <w:rFonts w:eastAsia="Calibri"/>
              </w:rPr>
              <w:t>аявок</w:t>
            </w:r>
            <w:r w:rsidRPr="005975E1">
              <w:rPr>
                <w:rFonts w:ascii="TimesNewRomanPSMT" w:eastAsiaTheme="minorHAnsi" w:hAnsi="TimesNewRomanPSMT" w:cs="TimesNewRomanPSMT"/>
                <w:lang w:eastAsia="en-US"/>
              </w:rPr>
              <w:t xml:space="preserve">, указанной в п. 3 раздела </w:t>
            </w:r>
            <w:r w:rsidR="00C672DD">
              <w:rPr>
                <w:rFonts w:ascii="TimesNewRomanPSMT" w:eastAsiaTheme="minorHAnsi" w:hAnsi="TimesNewRomanPSMT" w:cs="TimesNewRomanPSMT"/>
                <w:lang w:eastAsia="en-US"/>
              </w:rPr>
              <w:t>7</w:t>
            </w:r>
            <w:r w:rsidRPr="005975E1">
              <w:rPr>
                <w:rFonts w:ascii="TimesNewRomanPSMT" w:eastAsiaTheme="minorHAnsi" w:hAnsi="TimesNewRomanPSMT" w:cs="TimesNewRomanPSMT"/>
                <w:lang w:eastAsia="en-US"/>
              </w:rPr>
              <w:t xml:space="preserve"> Информационного сообщения.</w:t>
            </w:r>
          </w:p>
          <w:p w:rsidR="00F20E52" w:rsidRPr="006F79E4" w:rsidRDefault="00F20E52" w:rsidP="00452971">
            <w:pPr>
              <w:autoSpaceDE w:val="0"/>
              <w:autoSpaceDN w:val="0"/>
              <w:adjustRightInd w:val="0"/>
              <w:jc w:val="both"/>
              <w:rPr>
                <w:rFonts w:ascii="TimesNewRomanPSMT" w:eastAsiaTheme="minorHAnsi" w:hAnsi="TimesNewRomanPSMT" w:cs="TimesNewRomanPSMT"/>
                <w:lang w:eastAsia="en-US"/>
              </w:rPr>
            </w:pPr>
            <w:r w:rsidRPr="006F79E4">
              <w:rPr>
                <w:rFonts w:ascii="TimesNewRomanPSMT" w:eastAsiaTheme="minorHAnsi" w:hAnsi="TimesNewRomanPSMT" w:cs="TimesNewRomanPSMT"/>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proofErr w:type="spellStart"/>
            <w:r w:rsidR="00C672DD" w:rsidRPr="00236D7F">
              <w:rPr>
                <w:bCs/>
                <w:shd w:val="clear" w:color="auto" w:fill="E5EAF1"/>
                <w:lang w:val="en-US"/>
              </w:rPr>
              <w:t>kui</w:t>
            </w:r>
            <w:proofErr w:type="spellEnd"/>
            <w:r w:rsidR="00C672DD" w:rsidRPr="00C672DD">
              <w:rPr>
                <w:bCs/>
                <w:shd w:val="clear" w:color="auto" w:fill="E5EAF1"/>
              </w:rPr>
              <w:t>_</w:t>
            </w:r>
            <w:proofErr w:type="spellStart"/>
            <w:r w:rsidR="00C672DD" w:rsidRPr="00236D7F">
              <w:rPr>
                <w:bCs/>
                <w:shd w:val="clear" w:color="auto" w:fill="E5EAF1"/>
                <w:lang w:val="en-US"/>
              </w:rPr>
              <w:t>im</w:t>
            </w:r>
            <w:proofErr w:type="spellEnd"/>
            <w:r w:rsidR="00C672DD" w:rsidRPr="00C672DD">
              <w:rPr>
                <w:bCs/>
                <w:shd w:val="clear" w:color="auto" w:fill="E5EAF1"/>
              </w:rPr>
              <w:t>_</w:t>
            </w:r>
            <w:proofErr w:type="spellStart"/>
            <w:r w:rsidR="00C672DD" w:rsidRPr="00236D7F">
              <w:rPr>
                <w:bCs/>
                <w:shd w:val="clear" w:color="auto" w:fill="E5EAF1"/>
                <w:lang w:val="en-US"/>
              </w:rPr>
              <w:t>ar</w:t>
            </w:r>
            <w:proofErr w:type="spellEnd"/>
            <w:r w:rsidR="00C672DD" w:rsidRPr="00C672DD">
              <w:rPr>
                <w:bCs/>
                <w:shd w:val="clear" w:color="auto" w:fill="E5EAF1"/>
              </w:rPr>
              <w:t>@</w:t>
            </w:r>
            <w:proofErr w:type="spellStart"/>
            <w:r w:rsidR="00C672DD" w:rsidRPr="00236D7F">
              <w:rPr>
                <w:bCs/>
                <w:shd w:val="clear" w:color="auto" w:fill="E5EAF1"/>
                <w:lang w:val="en-US"/>
              </w:rPr>
              <w:t>adminkgo</w:t>
            </w:r>
            <w:proofErr w:type="spellEnd"/>
            <w:r w:rsidR="00C672DD" w:rsidRPr="00C672DD">
              <w:rPr>
                <w:bCs/>
                <w:shd w:val="clear" w:color="auto" w:fill="E5EAF1"/>
              </w:rPr>
              <w:t>.</w:t>
            </w:r>
            <w:proofErr w:type="spellStart"/>
            <w:r w:rsidR="00C672DD" w:rsidRPr="00236D7F">
              <w:rPr>
                <w:bCs/>
                <w:shd w:val="clear" w:color="auto" w:fill="E5EAF1"/>
                <w:lang w:val="en-US"/>
              </w:rPr>
              <w:t>ru</w:t>
            </w:r>
            <w:proofErr w:type="spellEnd"/>
            <w:r w:rsidR="00C672DD" w:rsidRPr="006F79E4">
              <w:rPr>
                <w:rFonts w:ascii="TimesNewRomanPSMT" w:eastAsiaTheme="minorHAnsi" w:hAnsi="TimesNewRomanPSMT" w:cs="TimesNewRomanPSMT"/>
                <w:lang w:eastAsia="en-US"/>
              </w:rPr>
              <w:t xml:space="preserve"> </w:t>
            </w:r>
            <w:r w:rsidRPr="006F79E4">
              <w:rPr>
                <w:rFonts w:ascii="TimesNewRomanPSMT" w:eastAsiaTheme="minorHAnsi" w:hAnsi="TimesNewRomanPSMT" w:cs="TimesNewRomanPSMT"/>
                <w:lang w:eastAsia="en-US"/>
              </w:rPr>
              <w:t>с указанием следующих данных:</w:t>
            </w:r>
          </w:p>
          <w:p w:rsidR="00F20E52" w:rsidRPr="006F79E4" w:rsidRDefault="00F20E52" w:rsidP="00452971">
            <w:pPr>
              <w:autoSpaceDE w:val="0"/>
              <w:autoSpaceDN w:val="0"/>
              <w:adjustRightInd w:val="0"/>
              <w:jc w:val="both"/>
              <w:rPr>
                <w:rFonts w:ascii="TimesNewRomanPSMT" w:eastAsiaTheme="minorHAnsi" w:hAnsi="TimesNewRomanPSMT" w:cs="TimesNewRomanPSMT"/>
                <w:lang w:eastAsia="en-US"/>
              </w:rPr>
            </w:pPr>
            <w:r w:rsidRPr="006F79E4">
              <w:rPr>
                <w:rFonts w:ascii="TimesNewRomanPSMT" w:eastAsiaTheme="minorHAnsi" w:hAnsi="TimesNewRomanPSMT" w:cs="TimesNewRomanPSMT"/>
                <w:lang w:eastAsia="en-US"/>
              </w:rPr>
              <w:t>- тема п</w:t>
            </w:r>
            <w:r w:rsidR="00063263" w:rsidRPr="006F79E4">
              <w:rPr>
                <w:rFonts w:ascii="TimesNewRomanPSMT" w:eastAsiaTheme="minorHAnsi" w:hAnsi="TimesNewRomanPSMT" w:cs="TimesNewRomanPSMT"/>
                <w:lang w:eastAsia="en-US"/>
              </w:rPr>
              <w:t>исьма: Запрос на осмотр Объекта</w:t>
            </w:r>
            <w:r w:rsidRPr="006F79E4">
              <w:rPr>
                <w:rFonts w:ascii="TimesNewRomanPSMT" w:eastAsiaTheme="minorHAnsi" w:hAnsi="TimesNewRomanPSMT" w:cs="TimesNewRomanPSMT"/>
                <w:lang w:eastAsia="en-US"/>
              </w:rPr>
              <w:t xml:space="preserve"> (лота);</w:t>
            </w:r>
          </w:p>
          <w:p w:rsidR="00F20E52" w:rsidRPr="006F79E4" w:rsidRDefault="00F20E52" w:rsidP="00452971">
            <w:pPr>
              <w:autoSpaceDE w:val="0"/>
              <w:autoSpaceDN w:val="0"/>
              <w:adjustRightInd w:val="0"/>
              <w:jc w:val="both"/>
              <w:rPr>
                <w:rFonts w:ascii="TimesNewRomanPSMT" w:eastAsiaTheme="minorHAnsi" w:hAnsi="TimesNewRomanPSMT" w:cs="TimesNewRomanPSMT"/>
                <w:lang w:eastAsia="en-US"/>
              </w:rPr>
            </w:pPr>
            <w:r w:rsidRPr="006F79E4">
              <w:rPr>
                <w:rFonts w:ascii="TimesNewRomanPSMT" w:eastAsiaTheme="minorHAnsi" w:hAnsi="TimesNewRomanPSMT" w:cs="TimesNewRomanPSMT"/>
                <w:lang w:eastAsia="en-US"/>
              </w:rPr>
              <w:t>- Ф.И.О. лица, уп</w:t>
            </w:r>
            <w:r w:rsidR="00063263" w:rsidRPr="006F79E4">
              <w:rPr>
                <w:rFonts w:ascii="TimesNewRomanPSMT" w:eastAsiaTheme="minorHAnsi" w:hAnsi="TimesNewRomanPSMT" w:cs="TimesNewRomanPSMT"/>
                <w:lang w:eastAsia="en-US"/>
              </w:rPr>
              <w:t>олномоченного на осмотр Объекта</w:t>
            </w:r>
            <w:r w:rsidRPr="006F79E4">
              <w:rPr>
                <w:rFonts w:ascii="TimesNewRomanPSMT" w:eastAsiaTheme="minorHAnsi" w:hAnsi="TimesNewRomanPSMT" w:cs="TimesNewRomanPSMT"/>
                <w:lang w:eastAsia="en-US"/>
              </w:rPr>
              <w:t xml:space="preserve"> (лота) (физического лица, индивидуального предпринимателя, руководителя юридического лица или их представителей);</w:t>
            </w:r>
          </w:p>
          <w:p w:rsidR="00F20E52" w:rsidRPr="006F79E4" w:rsidRDefault="00F20E52" w:rsidP="00452971">
            <w:pPr>
              <w:autoSpaceDE w:val="0"/>
              <w:autoSpaceDN w:val="0"/>
              <w:adjustRightInd w:val="0"/>
              <w:jc w:val="both"/>
              <w:rPr>
                <w:rFonts w:ascii="TimesNewRomanPSMT" w:eastAsiaTheme="minorHAnsi" w:hAnsi="TimesNewRomanPSMT" w:cs="TimesNewRomanPSMT"/>
                <w:lang w:eastAsia="en-US"/>
              </w:rPr>
            </w:pPr>
            <w:r w:rsidRPr="006F79E4">
              <w:rPr>
                <w:rFonts w:ascii="TimesNewRomanPSMT" w:eastAsiaTheme="minorHAnsi" w:hAnsi="TimesNewRomanPSMT" w:cs="TimesNewRomanPSMT"/>
                <w:lang w:eastAsia="en-US"/>
              </w:rPr>
              <w:t>- наименование юридического лица (для юридического лица);</w:t>
            </w:r>
          </w:p>
          <w:p w:rsidR="00F20E52" w:rsidRPr="006F79E4" w:rsidRDefault="00F20E52" w:rsidP="00452971">
            <w:pPr>
              <w:autoSpaceDE w:val="0"/>
              <w:autoSpaceDN w:val="0"/>
              <w:adjustRightInd w:val="0"/>
              <w:jc w:val="both"/>
              <w:rPr>
                <w:rFonts w:ascii="TimesNewRomanPSMT" w:eastAsiaTheme="minorHAnsi" w:hAnsi="TimesNewRomanPSMT" w:cs="TimesNewRomanPSMT"/>
                <w:lang w:eastAsia="en-US"/>
              </w:rPr>
            </w:pPr>
            <w:r w:rsidRPr="006F79E4">
              <w:rPr>
                <w:rFonts w:ascii="TimesNewRomanPSMT" w:eastAsiaTheme="minorHAnsi" w:hAnsi="TimesNewRomanPSMT" w:cs="TimesNewRomanPSMT"/>
                <w:lang w:eastAsia="en-US"/>
              </w:rPr>
              <w:t>- почтовый адрес или адрес электронной почты, контактный телефон;</w:t>
            </w:r>
          </w:p>
          <w:p w:rsidR="00F20E52" w:rsidRPr="006F79E4" w:rsidRDefault="00F20E52" w:rsidP="00452971">
            <w:pPr>
              <w:autoSpaceDE w:val="0"/>
              <w:autoSpaceDN w:val="0"/>
              <w:adjustRightInd w:val="0"/>
              <w:jc w:val="both"/>
              <w:rPr>
                <w:rFonts w:ascii="TimesNewRomanPSMT" w:eastAsiaTheme="minorHAnsi" w:hAnsi="TimesNewRomanPSMT" w:cs="TimesNewRomanPSMT"/>
                <w:lang w:eastAsia="en-US"/>
              </w:rPr>
            </w:pPr>
            <w:r w:rsidRPr="006F79E4">
              <w:rPr>
                <w:rFonts w:ascii="TimesNewRomanPSMT" w:eastAsiaTheme="minorHAnsi" w:hAnsi="TimesNewRomanPSMT" w:cs="TimesNewRomanPSMT"/>
                <w:lang w:eastAsia="en-US"/>
              </w:rPr>
              <w:t xml:space="preserve">- дата </w:t>
            </w:r>
            <w:r w:rsidR="00C672DD">
              <w:rPr>
                <w:rFonts w:ascii="TimesNewRomanPSMT" w:eastAsiaTheme="minorHAnsi" w:hAnsi="TimesNewRomanPSMT" w:cs="TimesNewRomanPSMT"/>
                <w:lang w:eastAsia="en-US"/>
              </w:rPr>
              <w:t>конкурса</w:t>
            </w:r>
            <w:r w:rsidRPr="006F79E4">
              <w:rPr>
                <w:rFonts w:ascii="TimesNewRomanPSMT" w:eastAsiaTheme="minorHAnsi" w:hAnsi="TimesNewRomanPSMT" w:cs="TimesNewRomanPSMT"/>
                <w:lang w:eastAsia="en-US"/>
              </w:rPr>
              <w:t>;</w:t>
            </w:r>
          </w:p>
          <w:p w:rsidR="00F20E52" w:rsidRPr="00EC7860" w:rsidRDefault="00F20E52" w:rsidP="00452971">
            <w:pPr>
              <w:autoSpaceDE w:val="0"/>
              <w:autoSpaceDN w:val="0"/>
              <w:adjustRightInd w:val="0"/>
              <w:jc w:val="both"/>
              <w:rPr>
                <w:iCs/>
                <w:color w:val="FF0000"/>
              </w:rPr>
            </w:pPr>
            <w:r w:rsidRPr="006F79E4">
              <w:rPr>
                <w:rFonts w:ascii="TimesNewRomanPSMT" w:eastAsiaTheme="minorHAnsi" w:hAnsi="TimesNewRomanPSMT" w:cs="TimesNewRomanPSMT"/>
                <w:lang w:eastAsia="en-US"/>
              </w:rPr>
              <w:t>-</w:t>
            </w:r>
            <w:r w:rsidR="00063263" w:rsidRPr="006F79E4">
              <w:rPr>
                <w:rFonts w:ascii="TimesNewRomanPSMT" w:eastAsiaTheme="minorHAnsi" w:hAnsi="TimesNewRomanPSMT" w:cs="TimesNewRomanPSMT"/>
                <w:lang w:eastAsia="en-US"/>
              </w:rPr>
              <w:t xml:space="preserve"> местоположение (адрес) Объекта</w:t>
            </w:r>
            <w:r w:rsidRPr="006F79E4">
              <w:rPr>
                <w:rFonts w:ascii="TimesNewRomanPSMT" w:eastAsiaTheme="minorHAnsi" w:hAnsi="TimesNewRomanPSMT" w:cs="TimesNewRomanPSMT"/>
                <w:lang w:eastAsia="en-US"/>
              </w:rPr>
              <w:t xml:space="preserve"> (лота).</w:t>
            </w:r>
          </w:p>
        </w:tc>
      </w:tr>
      <w:tr w:rsidR="00907BF5" w:rsidRPr="001250AA" w:rsidTr="00172DC9">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F20E52" w:rsidRPr="00C65DAC" w:rsidRDefault="00C672DD" w:rsidP="00F20E52">
            <w:pPr>
              <w:pStyle w:val="Default"/>
              <w:spacing w:before="120" w:after="120"/>
              <w:rPr>
                <w:b/>
                <w:bCs/>
                <w:color w:val="auto"/>
              </w:rPr>
            </w:pPr>
            <w:r>
              <w:rPr>
                <w:b/>
                <w:bCs/>
                <w:color w:val="auto"/>
              </w:rPr>
              <w:t>6</w:t>
            </w:r>
          </w:p>
        </w:tc>
        <w:tc>
          <w:tcPr>
            <w:tcW w:w="2726" w:type="dxa"/>
            <w:tcBorders>
              <w:top w:val="single" w:sz="4" w:space="0" w:color="auto"/>
              <w:left w:val="single" w:sz="4" w:space="0" w:color="auto"/>
              <w:bottom w:val="single" w:sz="4" w:space="0" w:color="auto"/>
              <w:right w:val="single" w:sz="4" w:space="0" w:color="auto"/>
            </w:tcBorders>
            <w:shd w:val="clear" w:color="auto" w:fill="F2F2F2"/>
            <w:vAlign w:val="center"/>
          </w:tcPr>
          <w:p w:rsidR="00F20E52" w:rsidRPr="00C65DAC" w:rsidRDefault="00F20E52" w:rsidP="00452971">
            <w:pPr>
              <w:pStyle w:val="Default"/>
              <w:rPr>
                <w:b/>
                <w:iCs/>
                <w:color w:val="auto"/>
              </w:rPr>
            </w:pPr>
            <w:r w:rsidRPr="00C65DAC">
              <w:rPr>
                <w:b/>
                <w:iCs/>
                <w:color w:val="auto"/>
              </w:rPr>
              <w:t>Сведения о</w:t>
            </w:r>
            <w:r w:rsidR="00C65DAC" w:rsidRPr="00C65DAC">
              <w:rPr>
                <w:b/>
                <w:iCs/>
                <w:color w:val="auto"/>
              </w:rPr>
              <w:t xml:space="preserve"> начальной цене продажи Объекта</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711086" w:rsidRDefault="00B44056" w:rsidP="00452971">
            <w:pPr>
              <w:autoSpaceDE w:val="0"/>
              <w:autoSpaceDN w:val="0"/>
              <w:adjustRightInd w:val="0"/>
              <w:jc w:val="both"/>
            </w:pPr>
            <w:r w:rsidRPr="00C65DAC">
              <w:rPr>
                <w:rFonts w:eastAsia="Calibri"/>
                <w:b/>
              </w:rPr>
              <w:t>Лот № 1</w:t>
            </w:r>
            <w:r w:rsidRPr="00C65DAC">
              <w:rPr>
                <w:rFonts w:eastAsia="Calibri"/>
              </w:rPr>
              <w:t>: Начальная цена продажи Объекта</w:t>
            </w:r>
            <w:r w:rsidR="003A6D1D" w:rsidRPr="00C65DAC">
              <w:rPr>
                <w:rFonts w:eastAsia="Calibri"/>
              </w:rPr>
              <w:t xml:space="preserve"> на земельном участке</w:t>
            </w:r>
            <w:r w:rsidR="00CF5A67" w:rsidRPr="00C65DAC">
              <w:rPr>
                <w:rFonts w:eastAsia="Calibri"/>
              </w:rPr>
              <w:t xml:space="preserve"> (лота): </w:t>
            </w:r>
            <w:r w:rsidR="00996886">
              <w:t>2 525 100,00</w:t>
            </w:r>
            <w:r w:rsidR="003D482C" w:rsidRPr="00C65DAC">
              <w:t xml:space="preserve"> (</w:t>
            </w:r>
            <w:r w:rsidR="00996886">
              <w:t>два миллиона пятьсот двадцать пять тысяч сто</w:t>
            </w:r>
            <w:r w:rsidR="003D482C" w:rsidRPr="00C65DAC">
              <w:t>) рублей</w:t>
            </w:r>
            <w:r w:rsidR="00711086">
              <w:t xml:space="preserve"> (с учетом НДС)</w:t>
            </w:r>
            <w:r w:rsidRPr="00C65DAC">
              <w:t>,</w:t>
            </w:r>
            <w:r w:rsidR="005C2C4A">
              <w:t xml:space="preserve"> в том числе</w:t>
            </w:r>
            <w:r w:rsidR="00711086">
              <w:t>:</w:t>
            </w:r>
          </w:p>
          <w:p w:rsidR="00711086" w:rsidRDefault="005C2C4A" w:rsidP="00452971">
            <w:pPr>
              <w:autoSpaceDE w:val="0"/>
              <w:autoSpaceDN w:val="0"/>
              <w:adjustRightInd w:val="0"/>
              <w:jc w:val="both"/>
            </w:pPr>
            <w:r>
              <w:t xml:space="preserve"> за нежилое здание </w:t>
            </w:r>
            <w:r w:rsidR="00996886">
              <w:t>1 636 100,00</w:t>
            </w:r>
            <w:r>
              <w:t xml:space="preserve"> (</w:t>
            </w:r>
            <w:r w:rsidR="00996886">
              <w:t>один миллион шестьсот тридцать шесть тысяч сто</w:t>
            </w:r>
            <w:r>
              <w:t>) рублей</w:t>
            </w:r>
            <w:r w:rsidR="00711086">
              <w:t xml:space="preserve"> (с учетом НДС)</w:t>
            </w:r>
            <w:r>
              <w:t>,</w:t>
            </w:r>
            <w:r w:rsidR="00C65DAC" w:rsidRPr="00C65DAC">
              <w:t xml:space="preserve"> </w:t>
            </w:r>
          </w:p>
          <w:p w:rsidR="003D482C" w:rsidRPr="00C65DAC" w:rsidRDefault="00C65DAC" w:rsidP="00452971">
            <w:pPr>
              <w:autoSpaceDE w:val="0"/>
              <w:autoSpaceDN w:val="0"/>
              <w:adjustRightInd w:val="0"/>
              <w:jc w:val="both"/>
            </w:pPr>
            <w:r w:rsidRPr="00C65DAC">
              <w:t xml:space="preserve">за земельный участок </w:t>
            </w:r>
            <w:r w:rsidR="00996886">
              <w:t>889 000,00</w:t>
            </w:r>
            <w:r w:rsidR="006A14D0" w:rsidRPr="00C65DAC">
              <w:t xml:space="preserve"> (</w:t>
            </w:r>
            <w:r w:rsidR="00996886">
              <w:t>восемьсот восемьдесят девять</w:t>
            </w:r>
            <w:r w:rsidRPr="00C65DAC">
              <w:t xml:space="preserve"> тысяч</w:t>
            </w:r>
            <w:r w:rsidR="00711086">
              <w:t>) рублей</w:t>
            </w:r>
            <w:r w:rsidR="003D482C" w:rsidRPr="00C65DAC">
              <w:t>.</w:t>
            </w:r>
          </w:p>
          <w:p w:rsidR="00F20E52" w:rsidRPr="00EC7860" w:rsidRDefault="00F20E52" w:rsidP="00452971">
            <w:pPr>
              <w:autoSpaceDE w:val="0"/>
              <w:autoSpaceDN w:val="0"/>
              <w:adjustRightInd w:val="0"/>
              <w:jc w:val="both"/>
              <w:rPr>
                <w:rFonts w:eastAsia="Calibri"/>
                <w:iCs/>
                <w:color w:val="FF0000"/>
              </w:rPr>
            </w:pPr>
          </w:p>
        </w:tc>
      </w:tr>
      <w:tr w:rsidR="00907BF5" w:rsidRPr="001250AA" w:rsidTr="00172DC9">
        <w:tc>
          <w:tcPr>
            <w:tcW w:w="456" w:type="dxa"/>
            <w:tcBorders>
              <w:top w:val="single" w:sz="4" w:space="0" w:color="auto"/>
            </w:tcBorders>
            <w:shd w:val="clear" w:color="auto" w:fill="F2F2F2"/>
          </w:tcPr>
          <w:p w:rsidR="00F20E52" w:rsidRPr="00C65DAC" w:rsidRDefault="00996886" w:rsidP="00F20E52">
            <w:pPr>
              <w:pStyle w:val="Default"/>
              <w:spacing w:before="120" w:after="120"/>
              <w:rPr>
                <w:b/>
                <w:iCs/>
                <w:color w:val="auto"/>
              </w:rPr>
            </w:pPr>
            <w:r>
              <w:rPr>
                <w:b/>
                <w:iCs/>
                <w:color w:val="auto"/>
              </w:rPr>
              <w:t>7</w:t>
            </w:r>
          </w:p>
        </w:tc>
        <w:tc>
          <w:tcPr>
            <w:tcW w:w="2726" w:type="dxa"/>
            <w:tcBorders>
              <w:top w:val="single" w:sz="4" w:space="0" w:color="auto"/>
            </w:tcBorders>
            <w:shd w:val="clear" w:color="auto" w:fill="F2F2F2"/>
          </w:tcPr>
          <w:p w:rsidR="00F20E52" w:rsidRPr="00C65DAC" w:rsidRDefault="00F20E52" w:rsidP="00452971">
            <w:pPr>
              <w:autoSpaceDE w:val="0"/>
              <w:autoSpaceDN w:val="0"/>
              <w:adjustRightInd w:val="0"/>
              <w:rPr>
                <w:rFonts w:eastAsia="Calibri"/>
                <w:b/>
                <w:iCs/>
                <w:lang w:eastAsia="en-US"/>
              </w:rPr>
            </w:pPr>
            <w:r w:rsidRPr="00C65DAC">
              <w:rPr>
                <w:rFonts w:eastAsia="Calibri"/>
                <w:b/>
                <w:iCs/>
                <w:lang w:eastAsia="en-US"/>
              </w:rPr>
              <w:t>Место, сроки подачи (приема) Заявок, определения Участников и проведения</w:t>
            </w:r>
            <w:r w:rsidR="00614CDC" w:rsidRPr="00C65DAC">
              <w:rPr>
                <w:rFonts w:eastAsia="Calibri"/>
                <w:b/>
                <w:iCs/>
                <w:lang w:eastAsia="en-US"/>
              </w:rPr>
              <w:t xml:space="preserve"> </w:t>
            </w:r>
            <w:r w:rsidRPr="00C65DAC">
              <w:rPr>
                <w:b/>
                <w:iCs/>
              </w:rPr>
              <w:t>Процедуры</w:t>
            </w:r>
          </w:p>
        </w:tc>
        <w:tc>
          <w:tcPr>
            <w:tcW w:w="7450" w:type="dxa"/>
            <w:tcBorders>
              <w:top w:val="single" w:sz="4" w:space="0" w:color="auto"/>
            </w:tcBorders>
            <w:shd w:val="clear" w:color="auto" w:fill="auto"/>
          </w:tcPr>
          <w:p w:rsidR="00CF5A67" w:rsidRPr="00C65DAC" w:rsidRDefault="00CF5A67" w:rsidP="00452971">
            <w:pPr>
              <w:autoSpaceDE w:val="0"/>
              <w:autoSpaceDN w:val="0"/>
              <w:adjustRightInd w:val="0"/>
              <w:jc w:val="both"/>
              <w:rPr>
                <w:rFonts w:eastAsia="Calibri"/>
              </w:rPr>
            </w:pPr>
            <w:r w:rsidRPr="00C65DAC">
              <w:rPr>
                <w:rFonts w:eastAsia="Calibri"/>
              </w:rPr>
              <w:t xml:space="preserve">1) Место подачи (приема) Заявок: электронная площадка </w:t>
            </w:r>
            <w:hyperlink r:id="rId10" w:history="1">
              <w:r w:rsidR="00B8033A" w:rsidRPr="00CA3364">
                <w:rPr>
                  <w:rStyle w:val="a4"/>
                  <w:rFonts w:eastAsia="Calibri"/>
                </w:rPr>
                <w:t>www.rts-tender.ru</w:t>
              </w:r>
            </w:hyperlink>
            <w:r w:rsidR="00B8033A">
              <w:rPr>
                <w:rFonts w:eastAsia="Calibri"/>
              </w:rPr>
              <w:t xml:space="preserve"> (оператор)</w:t>
            </w:r>
            <w:r w:rsidRPr="00C65DAC">
              <w:rPr>
                <w:rFonts w:eastAsia="Calibri"/>
              </w:rPr>
              <w:t>.</w:t>
            </w:r>
          </w:p>
          <w:p w:rsidR="00CF5A67" w:rsidRPr="00FB625E" w:rsidRDefault="00CF5A67" w:rsidP="00452971">
            <w:pPr>
              <w:autoSpaceDE w:val="0"/>
              <w:autoSpaceDN w:val="0"/>
              <w:adjustRightInd w:val="0"/>
              <w:jc w:val="both"/>
              <w:rPr>
                <w:rFonts w:eastAsia="Calibri"/>
                <w:color w:val="000000" w:themeColor="text1"/>
              </w:rPr>
            </w:pPr>
            <w:r w:rsidRPr="00C65DAC">
              <w:rPr>
                <w:rFonts w:eastAsia="Calibri"/>
              </w:rPr>
              <w:t xml:space="preserve">2) Дата и время начала подачи (приема) Заявок: </w:t>
            </w:r>
            <w:r w:rsidR="00CE1C2C">
              <w:rPr>
                <w:rFonts w:eastAsia="Calibri"/>
                <w:color w:val="000000" w:themeColor="text1"/>
              </w:rPr>
              <w:t>30</w:t>
            </w:r>
            <w:r w:rsidR="00B24EE4" w:rsidRPr="00FB625E">
              <w:rPr>
                <w:rFonts w:eastAsia="Calibri"/>
                <w:color w:val="000000" w:themeColor="text1"/>
              </w:rPr>
              <w:t>.</w:t>
            </w:r>
            <w:r w:rsidR="00B8033A">
              <w:rPr>
                <w:rFonts w:eastAsia="Calibri"/>
                <w:color w:val="000000" w:themeColor="text1"/>
              </w:rPr>
              <w:t>03</w:t>
            </w:r>
            <w:r w:rsidR="00B24EE4" w:rsidRPr="00FB625E">
              <w:rPr>
                <w:rFonts w:eastAsia="Calibri"/>
                <w:color w:val="000000" w:themeColor="text1"/>
              </w:rPr>
              <w:t>.20</w:t>
            </w:r>
            <w:r w:rsidR="005C2C4A" w:rsidRPr="00FB625E">
              <w:rPr>
                <w:rFonts w:eastAsia="Calibri"/>
                <w:color w:val="000000" w:themeColor="text1"/>
              </w:rPr>
              <w:t>20</w:t>
            </w:r>
            <w:r w:rsidR="00775EA5" w:rsidRPr="00FB625E">
              <w:rPr>
                <w:rFonts w:eastAsia="Calibri"/>
                <w:color w:val="000000" w:themeColor="text1"/>
              </w:rPr>
              <w:t xml:space="preserve">г. </w:t>
            </w:r>
            <w:r w:rsidRPr="00FB625E">
              <w:rPr>
                <w:rFonts w:eastAsia="Calibri"/>
                <w:color w:val="000000" w:themeColor="text1"/>
              </w:rPr>
              <w:t xml:space="preserve">в </w:t>
            </w:r>
            <w:r w:rsidR="0086105D" w:rsidRPr="00FB625E">
              <w:rPr>
                <w:rFonts w:eastAsia="Calibri"/>
                <w:color w:val="000000" w:themeColor="text1"/>
              </w:rPr>
              <w:t>00</w:t>
            </w:r>
            <w:r w:rsidRPr="00FB625E">
              <w:rPr>
                <w:rFonts w:eastAsia="Calibri"/>
                <w:color w:val="000000" w:themeColor="text1"/>
              </w:rPr>
              <w:t xml:space="preserve"> час. 00 мин. по московскому времени.</w:t>
            </w:r>
          </w:p>
          <w:p w:rsidR="00CF5A67" w:rsidRPr="00FB625E" w:rsidRDefault="00CF5A67" w:rsidP="00452971">
            <w:pPr>
              <w:autoSpaceDE w:val="0"/>
              <w:autoSpaceDN w:val="0"/>
              <w:adjustRightInd w:val="0"/>
              <w:jc w:val="both"/>
              <w:rPr>
                <w:rFonts w:eastAsia="Calibri"/>
                <w:color w:val="000000" w:themeColor="text1"/>
              </w:rPr>
            </w:pPr>
            <w:r w:rsidRPr="00FB625E">
              <w:rPr>
                <w:rFonts w:eastAsia="Calibri"/>
                <w:color w:val="000000" w:themeColor="text1"/>
              </w:rPr>
              <w:t>Подача Заявок осуществляется круглосуточно.</w:t>
            </w:r>
          </w:p>
          <w:p w:rsidR="00CF5A67" w:rsidRPr="00FB625E" w:rsidRDefault="00CF5A67" w:rsidP="00452971">
            <w:pPr>
              <w:autoSpaceDE w:val="0"/>
              <w:autoSpaceDN w:val="0"/>
              <w:adjustRightInd w:val="0"/>
              <w:jc w:val="both"/>
              <w:rPr>
                <w:rFonts w:eastAsia="Calibri"/>
                <w:color w:val="000000" w:themeColor="text1"/>
              </w:rPr>
            </w:pPr>
            <w:r w:rsidRPr="00FB625E">
              <w:rPr>
                <w:rFonts w:eastAsia="Calibri"/>
                <w:color w:val="000000" w:themeColor="text1"/>
              </w:rPr>
              <w:t>3) Дата и время ок</w:t>
            </w:r>
            <w:r w:rsidR="0086105D" w:rsidRPr="00FB625E">
              <w:rPr>
                <w:rFonts w:eastAsia="Calibri"/>
                <w:color w:val="000000" w:themeColor="text1"/>
              </w:rPr>
              <w:t>он</w:t>
            </w:r>
            <w:r w:rsidR="00002254" w:rsidRPr="00FB625E">
              <w:rPr>
                <w:rFonts w:eastAsia="Calibri"/>
                <w:color w:val="000000" w:themeColor="text1"/>
              </w:rPr>
              <w:t xml:space="preserve">чания подачи (приема) Заявок: </w:t>
            </w:r>
            <w:r w:rsidR="00FB625E" w:rsidRPr="00FB625E">
              <w:rPr>
                <w:rFonts w:eastAsia="Calibri"/>
                <w:color w:val="000000" w:themeColor="text1"/>
              </w:rPr>
              <w:t>2</w:t>
            </w:r>
            <w:r w:rsidR="005C2C4A" w:rsidRPr="00FB625E">
              <w:rPr>
                <w:rFonts w:eastAsia="Calibri"/>
                <w:color w:val="000000" w:themeColor="text1"/>
              </w:rPr>
              <w:t>7.04</w:t>
            </w:r>
            <w:r w:rsidR="00002254" w:rsidRPr="00FB625E">
              <w:rPr>
                <w:rFonts w:eastAsia="Calibri"/>
                <w:color w:val="000000" w:themeColor="text1"/>
              </w:rPr>
              <w:t>.2020</w:t>
            </w:r>
            <w:r w:rsidR="0086105D" w:rsidRPr="00FB625E">
              <w:rPr>
                <w:rFonts w:eastAsia="Calibri"/>
                <w:color w:val="000000" w:themeColor="text1"/>
              </w:rPr>
              <w:t xml:space="preserve"> </w:t>
            </w:r>
            <w:r w:rsidRPr="00FB625E">
              <w:rPr>
                <w:rFonts w:eastAsia="Calibri"/>
                <w:color w:val="000000" w:themeColor="text1"/>
              </w:rPr>
              <w:t xml:space="preserve">в </w:t>
            </w:r>
            <w:r w:rsidR="00B8033A">
              <w:rPr>
                <w:rFonts w:eastAsia="Calibri"/>
                <w:color w:val="000000" w:themeColor="text1"/>
              </w:rPr>
              <w:t>15</w:t>
            </w:r>
            <w:r w:rsidRPr="00FB625E">
              <w:rPr>
                <w:rFonts w:eastAsia="Calibri"/>
                <w:color w:val="000000" w:themeColor="text1"/>
              </w:rPr>
              <w:t xml:space="preserve"> час. </w:t>
            </w:r>
            <w:r w:rsidR="00865A9A" w:rsidRPr="00FB625E">
              <w:rPr>
                <w:rFonts w:eastAsia="Calibri"/>
                <w:color w:val="000000" w:themeColor="text1"/>
              </w:rPr>
              <w:t>00</w:t>
            </w:r>
            <w:r w:rsidRPr="00FB625E">
              <w:rPr>
                <w:rFonts w:eastAsia="Calibri"/>
                <w:color w:val="000000" w:themeColor="text1"/>
              </w:rPr>
              <w:t xml:space="preserve"> мин. по московскому времени</w:t>
            </w:r>
          </w:p>
          <w:p w:rsidR="00F54CBD" w:rsidRPr="00FB625E" w:rsidRDefault="00CF5A67" w:rsidP="00452971">
            <w:pPr>
              <w:autoSpaceDE w:val="0"/>
              <w:autoSpaceDN w:val="0"/>
              <w:adjustRightInd w:val="0"/>
              <w:jc w:val="both"/>
              <w:rPr>
                <w:rFonts w:eastAsia="Calibri"/>
                <w:color w:val="000000" w:themeColor="text1"/>
              </w:rPr>
            </w:pPr>
            <w:r w:rsidRPr="00FB625E">
              <w:rPr>
                <w:rFonts w:eastAsia="Calibri"/>
                <w:color w:val="000000" w:themeColor="text1"/>
              </w:rPr>
              <w:t>4) Дата определения участников:</w:t>
            </w:r>
            <w:r w:rsidR="00C31C03" w:rsidRPr="00FB625E">
              <w:rPr>
                <w:rFonts w:eastAsia="Calibri"/>
                <w:color w:val="000000" w:themeColor="text1"/>
              </w:rPr>
              <w:t xml:space="preserve"> </w:t>
            </w:r>
            <w:r w:rsidR="00FB625E" w:rsidRPr="00FB625E">
              <w:rPr>
                <w:rFonts w:eastAsia="Calibri"/>
                <w:color w:val="000000" w:themeColor="text1"/>
              </w:rPr>
              <w:t>29</w:t>
            </w:r>
            <w:r w:rsidR="001D0F22" w:rsidRPr="00FB625E">
              <w:rPr>
                <w:rFonts w:eastAsia="Calibri"/>
                <w:color w:val="000000" w:themeColor="text1"/>
              </w:rPr>
              <w:t>.04</w:t>
            </w:r>
            <w:r w:rsidR="00B14B72" w:rsidRPr="00FB625E">
              <w:rPr>
                <w:rFonts w:eastAsia="Calibri"/>
                <w:color w:val="000000" w:themeColor="text1"/>
              </w:rPr>
              <w:t>.2020</w:t>
            </w:r>
            <w:r w:rsidR="0086105D" w:rsidRPr="00FB625E">
              <w:rPr>
                <w:rFonts w:eastAsia="Calibri"/>
                <w:color w:val="000000" w:themeColor="text1"/>
              </w:rPr>
              <w:t xml:space="preserve"> </w:t>
            </w:r>
            <w:r w:rsidR="00CE1C2C">
              <w:rPr>
                <w:rFonts w:eastAsia="Calibri"/>
                <w:color w:val="000000" w:themeColor="text1"/>
              </w:rPr>
              <w:t>в 12</w:t>
            </w:r>
            <w:r w:rsidR="006A14D0" w:rsidRPr="00FB625E">
              <w:rPr>
                <w:rFonts w:eastAsia="Calibri"/>
                <w:color w:val="000000" w:themeColor="text1"/>
              </w:rPr>
              <w:t xml:space="preserve"> час. 00</w:t>
            </w:r>
            <w:r w:rsidRPr="00FB625E">
              <w:rPr>
                <w:rFonts w:eastAsia="Calibri"/>
                <w:color w:val="000000" w:themeColor="text1"/>
              </w:rPr>
              <w:t xml:space="preserve"> мин. по московскому времени</w:t>
            </w:r>
          </w:p>
          <w:p w:rsidR="00B8033A" w:rsidRDefault="00CF5A67" w:rsidP="00452971">
            <w:pPr>
              <w:autoSpaceDE w:val="0"/>
              <w:autoSpaceDN w:val="0"/>
              <w:adjustRightInd w:val="0"/>
              <w:jc w:val="both"/>
              <w:rPr>
                <w:rFonts w:eastAsia="Calibri"/>
                <w:color w:val="000000" w:themeColor="text1"/>
              </w:rPr>
            </w:pPr>
            <w:r w:rsidRPr="00FB625E">
              <w:rPr>
                <w:rFonts w:eastAsia="Calibri"/>
                <w:color w:val="000000" w:themeColor="text1"/>
              </w:rPr>
              <w:t xml:space="preserve">5) </w:t>
            </w:r>
            <w:r w:rsidR="00B8033A">
              <w:rPr>
                <w:rFonts w:eastAsia="Calibri"/>
                <w:color w:val="000000" w:themeColor="text1"/>
              </w:rPr>
              <w:t>Дата и время начала подачи ценовых предложений (дата и время проведения продажи имущества): 01.05.2020 в 08 час. 00 мин. по московскому времени</w:t>
            </w:r>
          </w:p>
          <w:p w:rsidR="00B8033A" w:rsidRDefault="00B8033A" w:rsidP="00452971">
            <w:pPr>
              <w:autoSpaceDE w:val="0"/>
              <w:autoSpaceDN w:val="0"/>
              <w:adjustRightInd w:val="0"/>
              <w:jc w:val="both"/>
              <w:rPr>
                <w:rFonts w:eastAsia="Calibri"/>
                <w:color w:val="000000" w:themeColor="text1"/>
              </w:rPr>
            </w:pPr>
            <w:r>
              <w:rPr>
                <w:rFonts w:eastAsia="Calibri"/>
                <w:color w:val="000000" w:themeColor="text1"/>
              </w:rPr>
              <w:t>6) Дата и время окончания подачи ценовых предложений: 01.05.2020 г. в 11 час. 00 мин по московскому времени</w:t>
            </w:r>
          </w:p>
          <w:p w:rsidR="00F54CBD" w:rsidRPr="00FB625E" w:rsidRDefault="00B8033A" w:rsidP="00452971">
            <w:pPr>
              <w:autoSpaceDE w:val="0"/>
              <w:autoSpaceDN w:val="0"/>
              <w:adjustRightInd w:val="0"/>
              <w:jc w:val="both"/>
              <w:rPr>
                <w:rFonts w:eastAsia="Calibri"/>
                <w:color w:val="000000" w:themeColor="text1"/>
              </w:rPr>
            </w:pPr>
            <w:r>
              <w:rPr>
                <w:rFonts w:eastAsia="Calibri"/>
                <w:color w:val="000000" w:themeColor="text1"/>
              </w:rPr>
              <w:t>7</w:t>
            </w:r>
            <w:r w:rsidR="00CF5A67" w:rsidRPr="00FB625E">
              <w:rPr>
                <w:rFonts w:eastAsia="Calibri"/>
                <w:color w:val="000000" w:themeColor="text1"/>
              </w:rPr>
              <w:t xml:space="preserve">) Срок подведения итогов Процедуры: </w:t>
            </w:r>
            <w:r>
              <w:rPr>
                <w:rFonts w:eastAsia="Calibri"/>
                <w:color w:val="000000" w:themeColor="text1"/>
              </w:rPr>
              <w:t>01.05.2020 г. в 13 час. 00 мин по московскому времени</w:t>
            </w:r>
          </w:p>
          <w:p w:rsidR="00F54CBD" w:rsidRPr="00EC7860" w:rsidRDefault="00F54CBD" w:rsidP="00B8033A">
            <w:pPr>
              <w:autoSpaceDE w:val="0"/>
              <w:autoSpaceDN w:val="0"/>
              <w:adjustRightInd w:val="0"/>
              <w:jc w:val="both"/>
              <w:rPr>
                <w:iCs/>
                <w:color w:val="FF0000"/>
              </w:rPr>
            </w:pPr>
          </w:p>
        </w:tc>
      </w:tr>
      <w:tr w:rsidR="00907BF5" w:rsidRPr="001250AA" w:rsidTr="00172DC9">
        <w:tc>
          <w:tcPr>
            <w:tcW w:w="456" w:type="dxa"/>
            <w:shd w:val="clear" w:color="auto" w:fill="F2F2F2"/>
          </w:tcPr>
          <w:p w:rsidR="00F20E52" w:rsidRPr="005975E1" w:rsidRDefault="00996886" w:rsidP="00F20E52">
            <w:pPr>
              <w:pStyle w:val="Default"/>
              <w:spacing w:before="120" w:after="120"/>
              <w:rPr>
                <w:b/>
                <w:iCs/>
                <w:color w:val="auto"/>
              </w:rPr>
            </w:pPr>
            <w:r>
              <w:rPr>
                <w:b/>
                <w:iCs/>
                <w:color w:val="auto"/>
              </w:rPr>
              <w:t>8</w:t>
            </w:r>
          </w:p>
        </w:tc>
        <w:tc>
          <w:tcPr>
            <w:tcW w:w="2726" w:type="dxa"/>
            <w:shd w:val="clear" w:color="auto" w:fill="F2F2F2"/>
          </w:tcPr>
          <w:p w:rsidR="00F20E52" w:rsidRPr="005975E1" w:rsidRDefault="00F20E52" w:rsidP="00452971">
            <w:pPr>
              <w:pStyle w:val="Default"/>
              <w:rPr>
                <w:b/>
                <w:iCs/>
                <w:color w:val="auto"/>
              </w:rPr>
            </w:pPr>
            <w:r w:rsidRPr="005975E1">
              <w:rPr>
                <w:b/>
                <w:bCs/>
                <w:color w:val="auto"/>
              </w:rPr>
              <w:t>Порядок отказа  от</w:t>
            </w:r>
            <w:r w:rsidR="00146272" w:rsidRPr="005975E1">
              <w:rPr>
                <w:b/>
                <w:bCs/>
                <w:color w:val="auto"/>
              </w:rPr>
              <w:t xml:space="preserve"> </w:t>
            </w:r>
            <w:r w:rsidRPr="005975E1">
              <w:rPr>
                <w:b/>
                <w:bCs/>
                <w:color w:val="auto"/>
              </w:rPr>
              <w:t xml:space="preserve">проведения </w:t>
            </w:r>
            <w:r w:rsidRPr="005975E1">
              <w:rPr>
                <w:b/>
                <w:iCs/>
                <w:color w:val="auto"/>
              </w:rPr>
              <w:t>Процедуры</w:t>
            </w:r>
          </w:p>
        </w:tc>
        <w:tc>
          <w:tcPr>
            <w:tcW w:w="7450" w:type="dxa"/>
            <w:shd w:val="clear" w:color="auto" w:fill="auto"/>
          </w:tcPr>
          <w:p w:rsidR="00F20E52" w:rsidRPr="005975E1" w:rsidRDefault="00F20E52" w:rsidP="00452971">
            <w:pPr>
              <w:autoSpaceDE w:val="0"/>
              <w:autoSpaceDN w:val="0"/>
              <w:adjustRightInd w:val="0"/>
              <w:jc w:val="both"/>
              <w:rPr>
                <w:rFonts w:eastAsia="Calibri"/>
              </w:rPr>
            </w:pPr>
            <w:r w:rsidRPr="005975E1">
              <w:t>Продавец вправе о</w:t>
            </w:r>
            <w:r w:rsidR="005975E1" w:rsidRPr="005975E1">
              <w:t>тказаться от проведения конкурса</w:t>
            </w:r>
            <w:r w:rsidRPr="005975E1">
              <w:t xml:space="preserve"> в любое время, </w:t>
            </w:r>
            <w:r w:rsidRPr="005975E1">
              <w:rPr>
                <w:rFonts w:eastAsia="Calibri"/>
              </w:rPr>
              <w:t xml:space="preserve">но не </w:t>
            </w:r>
            <w:proofErr w:type="gramStart"/>
            <w:r w:rsidRPr="005975E1">
              <w:rPr>
                <w:rFonts w:eastAsia="Calibri"/>
              </w:rPr>
              <w:t>позднее</w:t>
            </w:r>
            <w:proofErr w:type="gramEnd"/>
            <w:r w:rsidRPr="005975E1">
              <w:rPr>
                <w:rFonts w:eastAsia="Calibri"/>
              </w:rPr>
              <w:t xml:space="preserve"> чем за три дня до наступления даты его проведения</w:t>
            </w:r>
            <w:r w:rsidR="00CF5A67" w:rsidRPr="005975E1">
              <w:rPr>
                <w:rFonts w:eastAsia="Calibri"/>
              </w:rPr>
              <w:t>.</w:t>
            </w:r>
          </w:p>
        </w:tc>
      </w:tr>
      <w:tr w:rsidR="00907BF5" w:rsidRPr="001250AA" w:rsidTr="00172DC9">
        <w:tc>
          <w:tcPr>
            <w:tcW w:w="456" w:type="dxa"/>
            <w:shd w:val="clear" w:color="auto" w:fill="F2F2F2"/>
          </w:tcPr>
          <w:p w:rsidR="00F20E52" w:rsidRPr="005975E1" w:rsidRDefault="00996886" w:rsidP="00F20E52">
            <w:pPr>
              <w:pStyle w:val="Default"/>
              <w:spacing w:before="120" w:after="120"/>
              <w:rPr>
                <w:b/>
                <w:iCs/>
                <w:color w:val="auto"/>
              </w:rPr>
            </w:pPr>
            <w:r>
              <w:rPr>
                <w:b/>
                <w:iCs/>
                <w:color w:val="auto"/>
              </w:rPr>
              <w:t>9</w:t>
            </w:r>
          </w:p>
        </w:tc>
        <w:tc>
          <w:tcPr>
            <w:tcW w:w="2726" w:type="dxa"/>
            <w:shd w:val="clear" w:color="auto" w:fill="F2F2F2"/>
          </w:tcPr>
          <w:p w:rsidR="00F20E52" w:rsidRPr="005975E1" w:rsidRDefault="00F20E52" w:rsidP="00452971">
            <w:pPr>
              <w:pStyle w:val="Default"/>
              <w:rPr>
                <w:b/>
                <w:iCs/>
                <w:color w:val="auto"/>
              </w:rPr>
            </w:pPr>
            <w:r w:rsidRPr="005975E1">
              <w:rPr>
                <w:rFonts w:eastAsiaTheme="minorHAnsi"/>
                <w:b/>
                <w:bCs/>
                <w:color w:val="auto"/>
              </w:rPr>
              <w:t xml:space="preserve">Сроки и порядок регистрации на электронной </w:t>
            </w:r>
            <w:r w:rsidRPr="005975E1">
              <w:rPr>
                <w:rFonts w:eastAsiaTheme="minorHAnsi"/>
                <w:b/>
                <w:bCs/>
                <w:color w:val="auto"/>
              </w:rPr>
              <w:lastRenderedPageBreak/>
              <w:t>площадке</w:t>
            </w:r>
          </w:p>
        </w:tc>
        <w:tc>
          <w:tcPr>
            <w:tcW w:w="7450" w:type="dxa"/>
            <w:shd w:val="clear" w:color="auto" w:fill="auto"/>
          </w:tcPr>
          <w:p w:rsidR="00F20E52" w:rsidRPr="005975E1" w:rsidRDefault="00F20E52" w:rsidP="00452971">
            <w:pPr>
              <w:autoSpaceDE w:val="0"/>
              <w:autoSpaceDN w:val="0"/>
              <w:adjustRightInd w:val="0"/>
              <w:jc w:val="both"/>
              <w:rPr>
                <w:rFonts w:eastAsiaTheme="minorHAnsi"/>
                <w:lang w:eastAsia="en-US"/>
              </w:rPr>
            </w:pPr>
            <w:r w:rsidRPr="005975E1">
              <w:rPr>
                <w:rFonts w:eastAsiaTheme="minorHAnsi"/>
                <w:lang w:eastAsia="en-US"/>
              </w:rPr>
              <w:lastRenderedPageBreak/>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w:t>
            </w:r>
            <w:r w:rsidRPr="005975E1">
              <w:rPr>
                <w:rFonts w:eastAsiaTheme="minorHAnsi"/>
                <w:lang w:eastAsia="en-US"/>
              </w:rPr>
              <w:lastRenderedPageBreak/>
              <w:t xml:space="preserve">(далее - </w:t>
            </w:r>
            <w:r w:rsidRPr="005975E1">
              <w:rPr>
                <w:rFonts w:eastAsiaTheme="minorHAnsi"/>
                <w:bCs/>
                <w:lang w:eastAsia="en-US"/>
              </w:rPr>
              <w:t>электронная площадка</w:t>
            </w:r>
            <w:r w:rsidRPr="005975E1">
              <w:rPr>
                <w:rFonts w:eastAsiaTheme="minorHAnsi"/>
                <w:lang w:eastAsia="en-US"/>
              </w:rPr>
              <w:t>).</w:t>
            </w:r>
          </w:p>
          <w:p w:rsidR="00F20E52" w:rsidRPr="005975E1" w:rsidRDefault="00F20E52" w:rsidP="00452971">
            <w:pPr>
              <w:autoSpaceDE w:val="0"/>
              <w:autoSpaceDN w:val="0"/>
              <w:adjustRightInd w:val="0"/>
              <w:jc w:val="both"/>
              <w:rPr>
                <w:rFonts w:eastAsiaTheme="minorHAnsi"/>
                <w:lang w:eastAsia="en-US"/>
              </w:rPr>
            </w:pPr>
            <w:r w:rsidRPr="005975E1">
              <w:rPr>
                <w:rFonts w:eastAsiaTheme="minorHAnsi"/>
                <w:bCs/>
                <w:lang w:eastAsia="en-US"/>
              </w:rPr>
              <w:t xml:space="preserve">Дата и время регистрации на электронной площадке претендентов </w:t>
            </w:r>
            <w:r w:rsidRPr="005975E1">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w:t>
            </w:r>
            <w:r w:rsidR="005975E1" w:rsidRPr="005975E1">
              <w:rPr>
                <w:rFonts w:eastAsiaTheme="minorHAnsi"/>
                <w:lang w:eastAsia="en-US"/>
              </w:rPr>
              <w:t xml:space="preserve"> в п.3 раздела </w:t>
            </w:r>
            <w:r w:rsidR="00996886">
              <w:rPr>
                <w:rFonts w:eastAsiaTheme="minorHAnsi"/>
                <w:lang w:eastAsia="en-US"/>
              </w:rPr>
              <w:t>7</w:t>
            </w:r>
            <w:r w:rsidRPr="005975E1">
              <w:rPr>
                <w:rFonts w:eastAsiaTheme="minorHAnsi"/>
                <w:lang w:eastAsia="en-US"/>
              </w:rPr>
              <w:t xml:space="preserve"> Информационного сообщения.</w:t>
            </w:r>
          </w:p>
          <w:p w:rsidR="00F20E52" w:rsidRPr="005975E1" w:rsidRDefault="00F20E52" w:rsidP="00452971">
            <w:pPr>
              <w:autoSpaceDE w:val="0"/>
              <w:autoSpaceDN w:val="0"/>
              <w:adjustRightInd w:val="0"/>
              <w:jc w:val="both"/>
              <w:rPr>
                <w:rFonts w:eastAsiaTheme="minorHAnsi"/>
                <w:lang w:eastAsia="en-US"/>
              </w:rPr>
            </w:pPr>
            <w:r w:rsidRPr="005975E1">
              <w:rPr>
                <w:rFonts w:eastAsiaTheme="minorHAnsi"/>
                <w:lang w:eastAsia="en-US"/>
              </w:rPr>
              <w:t>Регистрация на электронной площадке осуществляется без взимания платы.</w:t>
            </w:r>
          </w:p>
          <w:p w:rsidR="00F20E52" w:rsidRPr="005975E1" w:rsidRDefault="00F20E52" w:rsidP="00452971">
            <w:pPr>
              <w:autoSpaceDE w:val="0"/>
              <w:autoSpaceDN w:val="0"/>
              <w:adjustRightInd w:val="0"/>
              <w:jc w:val="both"/>
              <w:rPr>
                <w:rFonts w:eastAsiaTheme="minorHAnsi"/>
                <w:lang w:eastAsia="en-US"/>
              </w:rPr>
            </w:pPr>
            <w:r w:rsidRPr="005975E1">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20E52" w:rsidRPr="00EC7860" w:rsidRDefault="00F20E52" w:rsidP="00452971">
            <w:pPr>
              <w:autoSpaceDE w:val="0"/>
              <w:autoSpaceDN w:val="0"/>
              <w:adjustRightInd w:val="0"/>
              <w:jc w:val="both"/>
              <w:rPr>
                <w:iCs/>
                <w:color w:val="FF0000"/>
              </w:rPr>
            </w:pPr>
            <w:r w:rsidRPr="005975E1">
              <w:rPr>
                <w:rFonts w:eastAsiaTheme="minorHAnsi"/>
                <w:lang w:eastAsia="en-US"/>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http://help.rts-tender.ru/</w:t>
            </w:r>
          </w:p>
        </w:tc>
      </w:tr>
      <w:tr w:rsidR="00907BF5" w:rsidRPr="001250AA" w:rsidTr="00172DC9">
        <w:tc>
          <w:tcPr>
            <w:tcW w:w="456" w:type="dxa"/>
            <w:shd w:val="clear" w:color="auto" w:fill="F2F2F2"/>
          </w:tcPr>
          <w:p w:rsidR="00F20E52" w:rsidRPr="005975E1" w:rsidRDefault="005975E1" w:rsidP="00F20E52">
            <w:pPr>
              <w:pStyle w:val="Default"/>
              <w:spacing w:before="120" w:after="120"/>
              <w:rPr>
                <w:b/>
                <w:iCs/>
                <w:color w:val="auto"/>
              </w:rPr>
            </w:pPr>
            <w:r w:rsidRPr="005975E1">
              <w:rPr>
                <w:b/>
                <w:iCs/>
                <w:color w:val="auto"/>
              </w:rPr>
              <w:lastRenderedPageBreak/>
              <w:t>1</w:t>
            </w:r>
            <w:r w:rsidR="00996886">
              <w:rPr>
                <w:b/>
                <w:iCs/>
                <w:color w:val="auto"/>
              </w:rPr>
              <w:t>0</w:t>
            </w:r>
          </w:p>
        </w:tc>
        <w:tc>
          <w:tcPr>
            <w:tcW w:w="2726" w:type="dxa"/>
            <w:shd w:val="clear" w:color="auto" w:fill="F2F2F2"/>
          </w:tcPr>
          <w:p w:rsidR="00F20E52" w:rsidRPr="005975E1" w:rsidRDefault="00F20E52" w:rsidP="00452971">
            <w:pPr>
              <w:autoSpaceDE w:val="0"/>
              <w:autoSpaceDN w:val="0"/>
              <w:adjustRightInd w:val="0"/>
              <w:rPr>
                <w:b/>
                <w:iCs/>
              </w:rPr>
            </w:pPr>
            <w:r w:rsidRPr="005975E1">
              <w:rPr>
                <w:rFonts w:eastAsiaTheme="minorHAnsi"/>
                <w:b/>
                <w:bCs/>
                <w:lang w:eastAsia="en-US"/>
              </w:rPr>
              <w:t>Порядок ознакомления Претендентов с информацией, условиями договора купли-</w:t>
            </w:r>
            <w:r w:rsidRPr="005975E1">
              <w:rPr>
                <w:rFonts w:eastAsiaTheme="minorHAnsi"/>
                <w:b/>
                <w:bCs/>
              </w:rPr>
              <w:t xml:space="preserve">продажи Объекта (лота) </w:t>
            </w:r>
            <w:r w:rsidRPr="005975E1">
              <w:rPr>
                <w:b/>
                <w:iCs/>
              </w:rPr>
              <w:t>Процедуры</w:t>
            </w:r>
          </w:p>
        </w:tc>
        <w:tc>
          <w:tcPr>
            <w:tcW w:w="7450" w:type="dxa"/>
            <w:shd w:val="clear" w:color="auto" w:fill="auto"/>
          </w:tcPr>
          <w:p w:rsidR="00F20E52" w:rsidRPr="005975E1" w:rsidRDefault="00F20E52" w:rsidP="00452971">
            <w:pPr>
              <w:autoSpaceDE w:val="0"/>
              <w:autoSpaceDN w:val="0"/>
              <w:adjustRightInd w:val="0"/>
              <w:jc w:val="both"/>
              <w:rPr>
                <w:rFonts w:eastAsiaTheme="minorHAnsi"/>
                <w:b/>
                <w:bCs/>
                <w:lang w:eastAsia="en-US"/>
              </w:rPr>
            </w:pPr>
            <w:bookmarkStart w:id="0" w:name="_Toc467070617"/>
            <w:r w:rsidRPr="005975E1">
              <w:rPr>
                <w:rFonts w:eastAsiaTheme="minorHAnsi"/>
                <w:lang w:eastAsia="en-US"/>
              </w:rPr>
              <w:t>Любое лицо, независимо от регистрации на ЭТП, вправе направить на электронный адрес ЭТП, указанный в информационно</w:t>
            </w:r>
            <w:r w:rsidR="009819F3" w:rsidRPr="005975E1">
              <w:rPr>
                <w:rFonts w:eastAsiaTheme="minorHAnsi"/>
                <w:lang w:eastAsia="en-US"/>
              </w:rPr>
              <w:t>м сообщении о проведении продажи объекта</w:t>
            </w:r>
            <w:r w:rsidRPr="005975E1">
              <w:rPr>
                <w:rFonts w:eastAsiaTheme="minorHAnsi"/>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5975E1">
              <w:rPr>
                <w:rFonts w:eastAsiaTheme="minorHAnsi"/>
                <w:lang w:eastAsia="en-US"/>
              </w:rPr>
              <w:t>позднее</w:t>
            </w:r>
            <w:proofErr w:type="gramEnd"/>
            <w:r w:rsidRPr="005975E1">
              <w:rPr>
                <w:rFonts w:eastAsiaTheme="minorHAnsi"/>
                <w:lang w:eastAsia="en-US"/>
              </w:rPr>
              <w:t xml:space="preserve"> чем за 5 (пять) рабочих дней до даты и времени</w:t>
            </w:r>
            <w:r w:rsidR="009819F3" w:rsidRPr="005975E1">
              <w:rPr>
                <w:rFonts w:eastAsiaTheme="minorHAnsi"/>
                <w:lang w:eastAsia="en-US"/>
              </w:rPr>
              <w:t xml:space="preserve"> </w:t>
            </w:r>
            <w:r w:rsidRPr="005975E1">
              <w:rPr>
                <w:rFonts w:eastAsiaTheme="minorHAnsi"/>
                <w:lang w:eastAsia="en-US"/>
              </w:rPr>
              <w:t xml:space="preserve">окончания приема заявок, указанной в информационном сообщении о проведении продажи </w:t>
            </w:r>
            <w:r w:rsidR="009819F3" w:rsidRPr="005975E1">
              <w:rPr>
                <w:rFonts w:eastAsiaTheme="minorHAnsi"/>
                <w:lang w:eastAsia="en-US"/>
              </w:rPr>
              <w:t>объекта</w:t>
            </w:r>
            <w:r w:rsidR="005975E1" w:rsidRPr="005975E1">
              <w:rPr>
                <w:rFonts w:eastAsiaTheme="minorHAnsi"/>
                <w:lang w:eastAsia="en-US"/>
              </w:rPr>
              <w:t xml:space="preserve">, указанных в п.3 раздела </w:t>
            </w:r>
            <w:r w:rsidR="00996886">
              <w:rPr>
                <w:rFonts w:eastAsiaTheme="minorHAnsi"/>
                <w:lang w:eastAsia="en-US"/>
              </w:rPr>
              <w:t>7</w:t>
            </w:r>
            <w:r w:rsidRPr="005975E1">
              <w:rPr>
                <w:rFonts w:eastAsiaTheme="minorHAnsi"/>
                <w:lang w:eastAsia="en-US"/>
              </w:rPr>
              <w:t xml:space="preserve"> Информационного сообщения.</w:t>
            </w:r>
            <w:bookmarkEnd w:id="0"/>
          </w:p>
          <w:p w:rsidR="00F20E52" w:rsidRPr="005975E1" w:rsidRDefault="00F20E52" w:rsidP="00452971">
            <w:pPr>
              <w:autoSpaceDE w:val="0"/>
              <w:autoSpaceDN w:val="0"/>
              <w:adjustRightInd w:val="0"/>
              <w:jc w:val="both"/>
              <w:rPr>
                <w:iCs/>
              </w:rPr>
            </w:pPr>
            <w:r w:rsidRPr="005975E1">
              <w:rPr>
                <w:rFonts w:eastAsiaTheme="minorHAnsi"/>
                <w:lang w:eastAsia="en-US"/>
              </w:rPr>
              <w:t>В случае направления запроса иностранными лицами такой запрос должен иметь перевод на русский</w:t>
            </w:r>
            <w:r w:rsidR="009819F3" w:rsidRPr="005975E1">
              <w:rPr>
                <w:rFonts w:eastAsiaTheme="minorHAnsi"/>
                <w:lang w:eastAsia="en-US"/>
              </w:rPr>
              <w:t xml:space="preserve"> </w:t>
            </w:r>
            <w:r w:rsidRPr="005975E1">
              <w:rPr>
                <w:rFonts w:eastAsiaTheme="minorHAnsi"/>
                <w:lang w:eastAsia="en-US"/>
              </w:rPr>
              <w:t>язык.</w:t>
            </w:r>
          </w:p>
        </w:tc>
      </w:tr>
      <w:tr w:rsidR="00907BF5" w:rsidRPr="001250AA" w:rsidTr="00172DC9">
        <w:tc>
          <w:tcPr>
            <w:tcW w:w="456" w:type="dxa"/>
            <w:shd w:val="clear" w:color="auto" w:fill="F2F2F2"/>
          </w:tcPr>
          <w:p w:rsidR="00F20E52" w:rsidRPr="005975E1" w:rsidRDefault="00F20E52" w:rsidP="00F20E52">
            <w:pPr>
              <w:pStyle w:val="Default"/>
              <w:spacing w:before="120" w:after="120"/>
              <w:rPr>
                <w:b/>
                <w:iCs/>
                <w:color w:val="auto"/>
              </w:rPr>
            </w:pPr>
            <w:r w:rsidRPr="005975E1">
              <w:rPr>
                <w:b/>
                <w:iCs/>
                <w:color w:val="auto"/>
              </w:rPr>
              <w:t>1</w:t>
            </w:r>
            <w:r w:rsidR="00996886">
              <w:rPr>
                <w:b/>
                <w:iCs/>
                <w:color w:val="auto"/>
              </w:rPr>
              <w:t>1</w:t>
            </w:r>
          </w:p>
        </w:tc>
        <w:tc>
          <w:tcPr>
            <w:tcW w:w="2726" w:type="dxa"/>
            <w:shd w:val="clear" w:color="auto" w:fill="F2F2F2"/>
          </w:tcPr>
          <w:p w:rsidR="00F20E52" w:rsidRPr="005975E1" w:rsidRDefault="00F20E52" w:rsidP="00452971">
            <w:pPr>
              <w:pStyle w:val="Default"/>
              <w:rPr>
                <w:b/>
                <w:iCs/>
                <w:color w:val="auto"/>
              </w:rPr>
            </w:pPr>
            <w:r w:rsidRPr="005975E1">
              <w:rPr>
                <w:b/>
                <w:color w:val="auto"/>
              </w:rPr>
              <w:t xml:space="preserve">Требования к Участникам </w:t>
            </w:r>
            <w:r w:rsidRPr="005975E1">
              <w:rPr>
                <w:b/>
                <w:iCs/>
                <w:color w:val="auto"/>
              </w:rPr>
              <w:t>Процедуры</w:t>
            </w:r>
          </w:p>
        </w:tc>
        <w:tc>
          <w:tcPr>
            <w:tcW w:w="7450" w:type="dxa"/>
            <w:shd w:val="clear" w:color="auto" w:fill="auto"/>
          </w:tcPr>
          <w:p w:rsidR="00F20E52" w:rsidRPr="005975E1" w:rsidRDefault="00F20E52" w:rsidP="00452971">
            <w:pPr>
              <w:autoSpaceDE w:val="0"/>
              <w:autoSpaceDN w:val="0"/>
              <w:adjustRightInd w:val="0"/>
              <w:jc w:val="both"/>
            </w:pPr>
            <w:r w:rsidRPr="005975E1">
              <w:t>Участник Процедуры (далее - Участник) – Претендент, признанный Продавцом Участником.</w:t>
            </w:r>
          </w:p>
          <w:p w:rsidR="00F20E52" w:rsidRPr="005975E1" w:rsidRDefault="00F20E52" w:rsidP="00452971">
            <w:pPr>
              <w:pStyle w:val="20"/>
              <w:spacing w:before="0"/>
              <w:jc w:val="both"/>
              <w:rPr>
                <w:iCs/>
                <w:color w:val="auto"/>
              </w:rPr>
            </w:pPr>
            <w:r w:rsidRPr="005975E1">
              <w:rPr>
                <w:rFonts w:ascii="Times New Roman" w:hAnsi="Times New Roman"/>
                <w:b w:val="0"/>
                <w:bCs w:val="0"/>
                <w:color w:val="auto"/>
                <w:sz w:val="24"/>
                <w:szCs w:val="24"/>
              </w:rPr>
              <w:t xml:space="preserve">К </w:t>
            </w:r>
            <w:bookmarkStart w:id="1" w:name="_Toc467070603"/>
            <w:r w:rsidRPr="005975E1">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5EA5" w:rsidRPr="005975E1">
              <w:rPr>
                <w:rFonts w:ascii="Times New Roman" w:hAnsi="Times New Roman"/>
                <w:b w:val="0"/>
                <w:bCs w:val="0"/>
                <w:color w:val="auto"/>
                <w:sz w:val="24"/>
                <w:szCs w:val="24"/>
              </w:rPr>
              <w:t xml:space="preserve"> </w:t>
            </w:r>
            <w:r w:rsidRPr="005975E1">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775EA5" w:rsidRPr="005975E1">
              <w:rPr>
                <w:rFonts w:ascii="Times New Roman" w:hAnsi="Times New Roman"/>
                <w:b w:val="0"/>
                <w:bCs w:val="0"/>
                <w:color w:val="auto"/>
                <w:sz w:val="24"/>
                <w:szCs w:val="24"/>
              </w:rPr>
              <w:t>объекта</w:t>
            </w:r>
            <w:r w:rsidRPr="005975E1">
              <w:rPr>
                <w:rFonts w:ascii="Times New Roman" w:hAnsi="Times New Roman"/>
                <w:b w:val="0"/>
                <w:bCs w:val="0"/>
                <w:color w:val="auto"/>
                <w:sz w:val="24"/>
                <w:szCs w:val="24"/>
              </w:rPr>
              <w:t>.</w:t>
            </w:r>
            <w:bookmarkEnd w:id="1"/>
          </w:p>
        </w:tc>
      </w:tr>
      <w:tr w:rsidR="00907BF5" w:rsidRPr="001250AA" w:rsidTr="00172DC9">
        <w:tc>
          <w:tcPr>
            <w:tcW w:w="456" w:type="dxa"/>
            <w:shd w:val="clear" w:color="auto" w:fill="F2F2F2"/>
          </w:tcPr>
          <w:p w:rsidR="00F20E52" w:rsidRPr="005975E1" w:rsidRDefault="00F20E52" w:rsidP="00F20E52">
            <w:pPr>
              <w:pStyle w:val="Default"/>
              <w:spacing w:before="120" w:after="120"/>
              <w:rPr>
                <w:b/>
                <w:iCs/>
                <w:color w:val="auto"/>
              </w:rPr>
            </w:pPr>
            <w:r w:rsidRPr="005975E1">
              <w:rPr>
                <w:b/>
                <w:iCs/>
                <w:color w:val="auto"/>
              </w:rPr>
              <w:t>1</w:t>
            </w:r>
            <w:r w:rsidR="00996886">
              <w:rPr>
                <w:b/>
                <w:iCs/>
                <w:color w:val="auto"/>
              </w:rPr>
              <w:t>2</w:t>
            </w:r>
          </w:p>
        </w:tc>
        <w:tc>
          <w:tcPr>
            <w:tcW w:w="2726" w:type="dxa"/>
            <w:shd w:val="clear" w:color="auto" w:fill="F2F2F2"/>
          </w:tcPr>
          <w:p w:rsidR="00F20E52" w:rsidRPr="00120619" w:rsidRDefault="00F20E52" w:rsidP="00452971">
            <w:pPr>
              <w:pStyle w:val="Default"/>
              <w:rPr>
                <w:b/>
                <w:iCs/>
                <w:color w:val="auto"/>
              </w:rPr>
            </w:pPr>
            <w:r w:rsidRPr="00120619">
              <w:rPr>
                <w:rFonts w:eastAsiaTheme="minorHAnsi"/>
                <w:b/>
                <w:bCs/>
                <w:color w:val="auto"/>
              </w:rPr>
              <w:t>Порядок подачи (приема) и отзыва Заявок</w:t>
            </w:r>
          </w:p>
        </w:tc>
        <w:tc>
          <w:tcPr>
            <w:tcW w:w="7450" w:type="dxa"/>
            <w:shd w:val="clear" w:color="auto" w:fill="auto"/>
          </w:tcPr>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1) </w:t>
            </w:r>
            <w:r w:rsidRPr="00120619">
              <w:rPr>
                <w:rFonts w:eastAsiaTheme="minorHAnsi"/>
                <w:lang w:eastAsia="en-US"/>
              </w:rPr>
              <w:t>Заявка подается путем заполнения формы, утвержденной Информа</w:t>
            </w:r>
            <w:r w:rsidR="00CE1C2C">
              <w:rPr>
                <w:rFonts w:eastAsiaTheme="minorHAnsi"/>
                <w:lang w:eastAsia="en-US"/>
              </w:rPr>
              <w:t>ционным сообщением (Приложение 1</w:t>
            </w:r>
            <w:r w:rsidRPr="00120619">
              <w:rPr>
                <w:rFonts w:eastAsiaTheme="minorHAnsi"/>
                <w:lang w:eastAsia="en-US"/>
              </w:rPr>
              <w:t>),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CE1C2C">
              <w:rPr>
                <w:rFonts w:eastAsiaTheme="minorHAnsi"/>
                <w:lang w:eastAsia="en-US"/>
              </w:rPr>
              <w:t>) в соответствии с Приложением 1</w:t>
            </w:r>
            <w:r w:rsidRPr="00120619">
              <w:rPr>
                <w:rFonts w:eastAsiaTheme="minorHAnsi"/>
                <w:lang w:eastAsia="en-US"/>
              </w:rPr>
              <w:t>.</w:t>
            </w:r>
          </w:p>
          <w:p w:rsidR="00F20E52" w:rsidRPr="00120619" w:rsidRDefault="00F20E52" w:rsidP="00452971">
            <w:pPr>
              <w:pStyle w:val="Default"/>
              <w:jc w:val="both"/>
              <w:rPr>
                <w:rFonts w:eastAsiaTheme="minorHAnsi"/>
                <w:color w:val="auto"/>
              </w:rPr>
            </w:pPr>
            <w:r w:rsidRPr="00120619">
              <w:rPr>
                <w:rFonts w:eastAsiaTheme="minorHAnsi"/>
                <w:bCs/>
                <w:color w:val="auto"/>
              </w:rPr>
              <w:t xml:space="preserve">2) </w:t>
            </w:r>
            <w:r w:rsidRPr="00120619">
              <w:rPr>
                <w:rFonts w:eastAsiaTheme="minorHAnsi"/>
                <w:color w:val="auto"/>
              </w:rPr>
              <w:t>Одно лицо имеет право подать только одну Заявку.</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3) </w:t>
            </w:r>
            <w:r w:rsidRPr="00120619">
              <w:rPr>
                <w:rFonts w:eastAsiaTheme="minorHAnsi"/>
                <w:lang w:eastAsia="en-US"/>
              </w:rPr>
              <w:t>Заявки могут быть поданы на электронную площадку с даты и времени начала подачи (приема) З</w:t>
            </w:r>
            <w:r w:rsidR="005975E1" w:rsidRPr="00120619">
              <w:rPr>
                <w:rFonts w:eastAsiaTheme="minorHAnsi"/>
                <w:lang w:eastAsia="en-US"/>
              </w:rPr>
              <w:t xml:space="preserve">аявок, указанных в п.2 раздела </w:t>
            </w:r>
            <w:r w:rsidR="00711086">
              <w:rPr>
                <w:rFonts w:eastAsiaTheme="minorHAnsi"/>
                <w:lang w:eastAsia="en-US"/>
              </w:rPr>
              <w:t>7</w:t>
            </w:r>
            <w:r w:rsidRPr="00120619">
              <w:rPr>
                <w:rFonts w:eastAsiaTheme="minorHAnsi"/>
                <w:lang w:eastAsia="en-US"/>
              </w:rPr>
              <w:t xml:space="preserve"> Информационного сообщения, до времени и даты окончания подачи (приема) З</w:t>
            </w:r>
            <w:r w:rsidR="005975E1" w:rsidRPr="00120619">
              <w:rPr>
                <w:rFonts w:eastAsiaTheme="minorHAnsi"/>
                <w:lang w:eastAsia="en-US"/>
              </w:rPr>
              <w:t xml:space="preserve">аявок, указанных в п.3 раздела </w:t>
            </w:r>
            <w:r w:rsidR="00711086">
              <w:rPr>
                <w:rFonts w:eastAsiaTheme="minorHAnsi"/>
                <w:lang w:eastAsia="en-US"/>
              </w:rPr>
              <w:t>7</w:t>
            </w:r>
            <w:r w:rsidRPr="00120619">
              <w:rPr>
                <w:rFonts w:eastAsiaTheme="minorHAnsi"/>
                <w:lang w:eastAsia="en-US"/>
              </w:rPr>
              <w:t xml:space="preserve"> Информационного сообщения.</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4) </w:t>
            </w:r>
            <w:r w:rsidRPr="0012061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5) </w:t>
            </w:r>
            <w:r w:rsidRPr="00120619">
              <w:rPr>
                <w:rFonts w:eastAsiaTheme="minorHAnsi"/>
                <w:lang w:eastAsia="en-US"/>
              </w:rPr>
              <w:t>Претендент вправе не позднее даты и времени окончания приема З</w:t>
            </w:r>
            <w:r w:rsidR="005975E1" w:rsidRPr="00120619">
              <w:rPr>
                <w:rFonts w:eastAsiaTheme="minorHAnsi"/>
                <w:lang w:eastAsia="en-US"/>
              </w:rPr>
              <w:t xml:space="preserve">аявок, указанных в п.3 раздела </w:t>
            </w:r>
            <w:r w:rsidR="00711086">
              <w:rPr>
                <w:rFonts w:eastAsiaTheme="minorHAnsi"/>
                <w:lang w:eastAsia="en-US"/>
              </w:rPr>
              <w:t>7</w:t>
            </w:r>
            <w:r w:rsidRPr="00120619">
              <w:rPr>
                <w:rFonts w:eastAsiaTheme="minorHAnsi"/>
                <w:lang w:eastAsia="en-US"/>
              </w:rPr>
              <w:t xml:space="preserve"> Информационного сообщения, отозвать Заявку путем направления уведомления об отзыве Заявки на электронную площадку.</w:t>
            </w:r>
          </w:p>
        </w:tc>
      </w:tr>
      <w:tr w:rsidR="00907BF5" w:rsidRPr="001250AA" w:rsidTr="00172DC9">
        <w:tc>
          <w:tcPr>
            <w:tcW w:w="456" w:type="dxa"/>
            <w:shd w:val="clear" w:color="auto" w:fill="F2F2F2"/>
          </w:tcPr>
          <w:p w:rsidR="00F20E52" w:rsidRPr="00120619" w:rsidRDefault="00F20E52" w:rsidP="00F20E52">
            <w:pPr>
              <w:pStyle w:val="Default"/>
              <w:spacing w:before="120" w:after="120"/>
              <w:rPr>
                <w:b/>
                <w:iCs/>
                <w:color w:val="auto"/>
              </w:rPr>
            </w:pPr>
            <w:r w:rsidRPr="00120619">
              <w:rPr>
                <w:b/>
                <w:iCs/>
                <w:color w:val="auto"/>
              </w:rPr>
              <w:t>1</w:t>
            </w:r>
            <w:r w:rsidR="00996886">
              <w:rPr>
                <w:b/>
                <w:iCs/>
                <w:color w:val="auto"/>
              </w:rPr>
              <w:t>3</w:t>
            </w:r>
          </w:p>
        </w:tc>
        <w:tc>
          <w:tcPr>
            <w:tcW w:w="2726" w:type="dxa"/>
            <w:shd w:val="clear" w:color="auto" w:fill="F2F2F2"/>
          </w:tcPr>
          <w:p w:rsidR="00F20E52" w:rsidRPr="00120619" w:rsidRDefault="00F20E52" w:rsidP="00452971">
            <w:pPr>
              <w:pStyle w:val="Default"/>
              <w:rPr>
                <w:rFonts w:eastAsiaTheme="minorHAnsi"/>
                <w:b/>
                <w:bCs/>
                <w:color w:val="auto"/>
              </w:rPr>
            </w:pPr>
            <w:r w:rsidRPr="00120619">
              <w:rPr>
                <w:rFonts w:eastAsiaTheme="minorHAnsi"/>
                <w:b/>
                <w:bCs/>
                <w:color w:val="auto"/>
              </w:rPr>
              <w:t>Порядок внесения и возврата задатка</w:t>
            </w:r>
          </w:p>
        </w:tc>
        <w:tc>
          <w:tcPr>
            <w:tcW w:w="7450" w:type="dxa"/>
            <w:shd w:val="clear" w:color="auto" w:fill="auto"/>
          </w:tcPr>
          <w:p w:rsidR="00614CDC" w:rsidRPr="00120619" w:rsidRDefault="00F20E52" w:rsidP="00452971">
            <w:pPr>
              <w:pStyle w:val="a5"/>
              <w:numPr>
                <w:ilvl w:val="0"/>
                <w:numId w:val="49"/>
              </w:numPr>
              <w:autoSpaceDE w:val="0"/>
              <w:autoSpaceDN w:val="0"/>
              <w:adjustRightInd w:val="0"/>
              <w:ind w:left="0" w:hanging="284"/>
              <w:jc w:val="both"/>
              <w:rPr>
                <w:rFonts w:eastAsiaTheme="minorHAnsi"/>
                <w:lang w:eastAsia="en-US"/>
              </w:rPr>
            </w:pPr>
            <w:r w:rsidRPr="00120619">
              <w:rPr>
                <w:rFonts w:eastAsiaTheme="minorHAnsi"/>
                <w:lang w:eastAsia="en-US"/>
              </w:rPr>
              <w:t>Для участия в Процедуре Претендент вносит задаток</w:t>
            </w:r>
          </w:p>
          <w:p w:rsidR="00F20E52" w:rsidRPr="00120619" w:rsidRDefault="00614CDC" w:rsidP="00452971">
            <w:pPr>
              <w:autoSpaceDE w:val="0"/>
              <w:autoSpaceDN w:val="0"/>
              <w:adjustRightInd w:val="0"/>
              <w:jc w:val="both"/>
              <w:rPr>
                <w:rFonts w:eastAsiaTheme="minorHAnsi"/>
                <w:lang w:eastAsia="en-US"/>
              </w:rPr>
            </w:pPr>
            <w:r w:rsidRPr="00120619">
              <w:rPr>
                <w:rFonts w:eastAsiaTheme="minorHAnsi"/>
                <w:lang w:eastAsia="en-US"/>
              </w:rPr>
              <w:t>Лот № 1:</w:t>
            </w:r>
            <w:r w:rsidR="00F20E52" w:rsidRPr="00120619">
              <w:rPr>
                <w:rFonts w:eastAsiaTheme="minorHAnsi"/>
                <w:lang w:eastAsia="en-US"/>
              </w:rPr>
              <w:t xml:space="preserve"> в размере </w:t>
            </w:r>
            <w:r w:rsidR="00996886">
              <w:rPr>
                <w:rFonts w:eastAsiaTheme="minorHAnsi"/>
                <w:lang w:eastAsia="en-US"/>
              </w:rPr>
              <w:t>505</w:t>
            </w:r>
            <w:r w:rsidR="002A5BD0">
              <w:rPr>
                <w:rFonts w:eastAsiaTheme="minorHAnsi"/>
                <w:lang w:eastAsia="en-US"/>
              </w:rPr>
              <w:t xml:space="preserve"> 02</w:t>
            </w:r>
            <w:r w:rsidR="00AA2C33">
              <w:rPr>
                <w:rFonts w:eastAsiaTheme="minorHAnsi"/>
                <w:lang w:eastAsia="en-US"/>
              </w:rPr>
              <w:t>0</w:t>
            </w:r>
            <w:r w:rsidR="00CF5A67" w:rsidRPr="00120619">
              <w:rPr>
                <w:rFonts w:eastAsiaTheme="minorHAnsi"/>
                <w:lang w:eastAsia="en-US"/>
              </w:rPr>
              <w:t xml:space="preserve"> (</w:t>
            </w:r>
            <w:r w:rsidR="00711086">
              <w:rPr>
                <w:rFonts w:eastAsiaTheme="minorHAnsi"/>
                <w:lang w:eastAsia="en-US"/>
              </w:rPr>
              <w:t>пятьсот пять</w:t>
            </w:r>
            <w:r w:rsidR="007A1A7D" w:rsidRPr="00120619">
              <w:rPr>
                <w:rFonts w:eastAsiaTheme="minorHAnsi"/>
                <w:lang w:eastAsia="en-US"/>
              </w:rPr>
              <w:t xml:space="preserve"> тысяч</w:t>
            </w:r>
            <w:r w:rsidR="00711086">
              <w:rPr>
                <w:rFonts w:eastAsiaTheme="minorHAnsi"/>
                <w:lang w:eastAsia="en-US"/>
              </w:rPr>
              <w:t xml:space="preserve"> двадцать</w:t>
            </w:r>
            <w:r w:rsidR="00CF5A67" w:rsidRPr="00120619">
              <w:rPr>
                <w:rFonts w:eastAsiaTheme="minorHAnsi"/>
                <w:lang w:eastAsia="en-US"/>
              </w:rPr>
              <w:t>) рублей 00 коп. НДС не облагается.</w:t>
            </w:r>
          </w:p>
          <w:p w:rsidR="00F20E52" w:rsidRPr="009832B9" w:rsidRDefault="00CF5A67" w:rsidP="00452971">
            <w:pPr>
              <w:autoSpaceDE w:val="0"/>
              <w:autoSpaceDN w:val="0"/>
              <w:adjustRightInd w:val="0"/>
              <w:jc w:val="both"/>
              <w:rPr>
                <w:rFonts w:eastAsiaTheme="minorHAnsi"/>
                <w:color w:val="000000" w:themeColor="text1"/>
                <w:lang w:eastAsia="en-US"/>
              </w:rPr>
            </w:pPr>
            <w:r w:rsidRPr="00120619">
              <w:rPr>
                <w:rFonts w:eastAsiaTheme="minorHAnsi"/>
                <w:bCs/>
                <w:lang w:eastAsia="en-US"/>
              </w:rPr>
              <w:lastRenderedPageBreak/>
              <w:t xml:space="preserve">2) Претендент обеспечивает поступление задатка в срок </w:t>
            </w:r>
            <w:r w:rsidRPr="009832B9">
              <w:rPr>
                <w:rFonts w:eastAsiaTheme="minorHAnsi"/>
                <w:bCs/>
                <w:color w:val="000000" w:themeColor="text1"/>
                <w:lang w:eastAsia="en-US"/>
              </w:rPr>
              <w:t xml:space="preserve">с </w:t>
            </w:r>
            <w:r w:rsidR="009832B9" w:rsidRPr="009832B9">
              <w:rPr>
                <w:rFonts w:eastAsiaTheme="minorHAnsi"/>
                <w:bCs/>
                <w:color w:val="000000" w:themeColor="text1"/>
                <w:lang w:eastAsia="en-US"/>
              </w:rPr>
              <w:t>30</w:t>
            </w:r>
            <w:r w:rsidR="009E27B5" w:rsidRPr="009832B9">
              <w:rPr>
                <w:rFonts w:eastAsiaTheme="minorHAnsi"/>
                <w:bCs/>
                <w:color w:val="000000" w:themeColor="text1"/>
                <w:lang w:eastAsia="en-US"/>
              </w:rPr>
              <w:t>.</w:t>
            </w:r>
            <w:r w:rsidR="009832B9" w:rsidRPr="009832B9">
              <w:rPr>
                <w:rFonts w:eastAsiaTheme="minorHAnsi"/>
                <w:bCs/>
                <w:color w:val="000000" w:themeColor="text1"/>
                <w:lang w:eastAsia="en-US"/>
              </w:rPr>
              <w:t>04</w:t>
            </w:r>
            <w:r w:rsidR="001D0F22" w:rsidRPr="009832B9">
              <w:rPr>
                <w:rFonts w:eastAsiaTheme="minorHAnsi"/>
                <w:bCs/>
                <w:color w:val="000000" w:themeColor="text1"/>
                <w:lang w:eastAsia="en-US"/>
              </w:rPr>
              <w:t>.2020</w:t>
            </w:r>
            <w:r w:rsidR="009832B9" w:rsidRPr="009832B9">
              <w:rPr>
                <w:rFonts w:eastAsiaTheme="minorHAnsi"/>
                <w:bCs/>
                <w:color w:val="000000" w:themeColor="text1"/>
                <w:lang w:eastAsia="en-US"/>
              </w:rPr>
              <w:t xml:space="preserve"> </w:t>
            </w:r>
            <w:r w:rsidR="00775EA5" w:rsidRPr="009832B9">
              <w:rPr>
                <w:rFonts w:eastAsiaTheme="minorHAnsi"/>
                <w:bCs/>
                <w:color w:val="000000" w:themeColor="text1"/>
                <w:lang w:eastAsia="en-US"/>
              </w:rPr>
              <w:t>г.</w:t>
            </w:r>
            <w:r w:rsidR="0086105D" w:rsidRPr="009832B9">
              <w:rPr>
                <w:rFonts w:eastAsiaTheme="minorHAnsi"/>
                <w:bCs/>
                <w:color w:val="000000" w:themeColor="text1"/>
                <w:lang w:eastAsia="en-US"/>
              </w:rPr>
              <w:t xml:space="preserve"> </w:t>
            </w:r>
            <w:r w:rsidRPr="009832B9">
              <w:rPr>
                <w:rFonts w:eastAsiaTheme="minorHAnsi"/>
                <w:bCs/>
                <w:color w:val="000000" w:themeColor="text1"/>
                <w:lang w:eastAsia="en-US"/>
              </w:rPr>
              <w:t>по</w:t>
            </w:r>
            <w:r w:rsidR="00C15309">
              <w:rPr>
                <w:rFonts w:eastAsiaTheme="minorHAnsi"/>
                <w:bCs/>
                <w:color w:val="000000" w:themeColor="text1"/>
                <w:lang w:eastAsia="en-US"/>
              </w:rPr>
              <w:t xml:space="preserve"> 15</w:t>
            </w:r>
            <w:r w:rsidR="00775EA5" w:rsidRPr="009832B9">
              <w:rPr>
                <w:rFonts w:eastAsiaTheme="minorHAnsi"/>
                <w:bCs/>
                <w:color w:val="000000" w:themeColor="text1"/>
                <w:lang w:eastAsia="en-US"/>
              </w:rPr>
              <w:t>.00</w:t>
            </w:r>
            <w:r w:rsidR="009A1547" w:rsidRPr="009832B9">
              <w:rPr>
                <w:rFonts w:eastAsiaTheme="minorHAnsi"/>
                <w:bCs/>
                <w:color w:val="000000" w:themeColor="text1"/>
                <w:lang w:eastAsia="en-US"/>
              </w:rPr>
              <w:t xml:space="preserve"> </w:t>
            </w:r>
            <w:r w:rsidR="00775EA5" w:rsidRPr="009832B9">
              <w:rPr>
                <w:rFonts w:eastAsiaTheme="minorHAnsi"/>
                <w:bCs/>
                <w:color w:val="000000" w:themeColor="text1"/>
                <w:lang w:eastAsia="en-US"/>
              </w:rPr>
              <w:t xml:space="preserve">часов  московского времени </w:t>
            </w:r>
            <w:r w:rsidRPr="009832B9">
              <w:rPr>
                <w:rFonts w:eastAsiaTheme="minorHAnsi"/>
                <w:bCs/>
                <w:color w:val="000000" w:themeColor="text1"/>
                <w:lang w:eastAsia="en-US"/>
              </w:rPr>
              <w:t xml:space="preserve"> </w:t>
            </w:r>
            <w:r w:rsidR="009832B9" w:rsidRPr="009832B9">
              <w:rPr>
                <w:rFonts w:eastAsiaTheme="minorHAnsi"/>
                <w:bCs/>
                <w:color w:val="000000" w:themeColor="text1"/>
                <w:lang w:eastAsia="en-US"/>
              </w:rPr>
              <w:t>27</w:t>
            </w:r>
            <w:r w:rsidR="001D0F22" w:rsidRPr="009832B9">
              <w:rPr>
                <w:rFonts w:eastAsiaTheme="minorHAnsi"/>
                <w:bCs/>
                <w:color w:val="000000" w:themeColor="text1"/>
                <w:lang w:eastAsia="en-US"/>
              </w:rPr>
              <w:t>.04</w:t>
            </w:r>
            <w:r w:rsidR="009E27B5" w:rsidRPr="009832B9">
              <w:rPr>
                <w:rFonts w:eastAsiaTheme="minorHAnsi"/>
                <w:bCs/>
                <w:color w:val="000000" w:themeColor="text1"/>
                <w:lang w:eastAsia="en-US"/>
              </w:rPr>
              <w:t>.2020</w:t>
            </w:r>
            <w:r w:rsidR="009832B9" w:rsidRPr="009832B9">
              <w:rPr>
                <w:rFonts w:eastAsiaTheme="minorHAnsi"/>
                <w:bCs/>
                <w:color w:val="000000" w:themeColor="text1"/>
                <w:lang w:eastAsia="en-US"/>
              </w:rPr>
              <w:t xml:space="preserve"> </w:t>
            </w:r>
            <w:r w:rsidR="00775EA5" w:rsidRPr="009832B9">
              <w:rPr>
                <w:rFonts w:eastAsiaTheme="minorHAnsi"/>
                <w:bCs/>
                <w:color w:val="000000" w:themeColor="text1"/>
                <w:lang w:eastAsia="en-US"/>
              </w:rPr>
              <w:t>г.</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3) </w:t>
            </w:r>
            <w:r w:rsidRPr="00120619">
              <w:rPr>
                <w:rFonts w:eastAsiaTheme="minorHAnsi"/>
                <w:lang w:eastAsia="en-US"/>
              </w:rPr>
              <w:t>Порядок внесения задатка</w:t>
            </w:r>
            <w:r w:rsidR="00775EA5" w:rsidRPr="00120619">
              <w:rPr>
                <w:rFonts w:eastAsiaTheme="minorHAnsi"/>
                <w:lang w:eastAsia="en-US"/>
              </w:rPr>
              <w:t xml:space="preserve"> </w:t>
            </w:r>
            <w:r w:rsidRPr="00120619">
              <w:rPr>
                <w:rFonts w:eastAsiaTheme="minorHAnsi"/>
                <w:lang w:eastAsia="en-US"/>
              </w:rPr>
              <w:t xml:space="preserve">определяется регламентом работы электронной площадки Организатора </w:t>
            </w:r>
            <w:hyperlink r:id="rId11" w:history="1">
              <w:r w:rsidRPr="00120619">
                <w:rPr>
                  <w:rStyle w:val="a4"/>
                  <w:rFonts w:eastAsiaTheme="minorHAnsi"/>
                  <w:color w:val="auto"/>
                  <w:lang w:eastAsia="en-US"/>
                </w:rPr>
                <w:t>www.rts-tender.ru</w:t>
              </w:r>
            </w:hyperlink>
          </w:p>
          <w:p w:rsidR="00F20E52" w:rsidRPr="00120619" w:rsidRDefault="00F20E52" w:rsidP="00452971">
            <w:pPr>
              <w:autoSpaceDE w:val="0"/>
              <w:autoSpaceDN w:val="0"/>
              <w:adjustRightInd w:val="0"/>
              <w:jc w:val="both"/>
              <w:rPr>
                <w:rFonts w:eastAsiaTheme="minorHAnsi"/>
                <w:lang w:eastAsia="en-US"/>
              </w:rPr>
            </w:pPr>
            <w:r w:rsidRPr="00120619">
              <w:t>С момента перечисления претендентом задатка, договор о задатке считается заключенным в установленном порядке.</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4) </w:t>
            </w:r>
            <w:r w:rsidRPr="00120619">
              <w:rPr>
                <w:rFonts w:eastAsiaTheme="minorHAnsi"/>
                <w:lang w:eastAsia="en-US"/>
              </w:rPr>
              <w:t>Плательщиком задатка может быть только Претендент. Не допускается перечисление задатка</w:t>
            </w:r>
            <w:r w:rsidR="00775EA5" w:rsidRPr="00120619">
              <w:rPr>
                <w:rFonts w:eastAsiaTheme="minorHAnsi"/>
                <w:lang w:eastAsia="en-US"/>
              </w:rPr>
              <w:t xml:space="preserve"> </w:t>
            </w:r>
            <w:r w:rsidRPr="00120619">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120619">
              <w:rPr>
                <w:rFonts w:eastAsiaTheme="minorHAnsi"/>
                <w:lang w:eastAsia="en-US"/>
              </w:rPr>
              <w:t>считаться ошибочно перечисленными денежными средствами и возвращены</w:t>
            </w:r>
            <w:proofErr w:type="gramEnd"/>
            <w:r w:rsidRPr="00120619">
              <w:rPr>
                <w:rFonts w:eastAsiaTheme="minorHAnsi"/>
                <w:lang w:eastAsia="en-US"/>
              </w:rPr>
              <w:t xml:space="preserve"> на счет плательщика.</w:t>
            </w:r>
          </w:p>
          <w:p w:rsidR="00F20E52" w:rsidRPr="00120619" w:rsidRDefault="00F20E52" w:rsidP="00452971">
            <w:pPr>
              <w:autoSpaceDE w:val="0"/>
              <w:autoSpaceDN w:val="0"/>
              <w:adjustRightInd w:val="0"/>
              <w:jc w:val="both"/>
              <w:rPr>
                <w:rFonts w:eastAsiaTheme="minorHAnsi"/>
                <w:bCs/>
                <w:lang w:eastAsia="en-US"/>
              </w:rPr>
            </w:pPr>
            <w:r w:rsidRPr="00120619">
              <w:rPr>
                <w:rFonts w:eastAsiaTheme="minorHAnsi"/>
                <w:bCs/>
                <w:lang w:eastAsia="en-US"/>
              </w:rPr>
              <w:t>5) В случаях отзыва Претендентом Заявки:</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lang w:eastAsia="en-US"/>
              </w:rPr>
              <w:t xml:space="preserve">– в установленном порядке до даты и времени окончания подачи (приема) Заявок, поступивший от Претендента задаток подлежит возврату в срок, не позднее, чем </w:t>
            </w:r>
            <w:r w:rsidRPr="00120619">
              <w:rPr>
                <w:rFonts w:eastAsiaTheme="minorHAnsi"/>
                <w:bCs/>
                <w:lang w:eastAsia="en-US"/>
              </w:rPr>
              <w:t xml:space="preserve">5 (пять) дней </w:t>
            </w:r>
            <w:r w:rsidRPr="00120619">
              <w:rPr>
                <w:rFonts w:eastAsiaTheme="minorHAnsi"/>
                <w:lang w:eastAsia="en-US"/>
              </w:rPr>
              <w:t>со дня поступления уведомления об отзыве Заявки;</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lang w:eastAsia="en-US"/>
              </w:rPr>
              <w:t>– позднее даты и времени окончания подачи (приема) Заявок задаток</w:t>
            </w:r>
            <w:r w:rsidR="00775EA5" w:rsidRPr="00120619">
              <w:rPr>
                <w:rFonts w:eastAsiaTheme="minorHAnsi"/>
                <w:lang w:eastAsia="en-US"/>
              </w:rPr>
              <w:t xml:space="preserve"> </w:t>
            </w:r>
            <w:r w:rsidRPr="00120619">
              <w:rPr>
                <w:rFonts w:eastAsiaTheme="minorHAnsi"/>
                <w:lang w:eastAsia="en-US"/>
              </w:rPr>
              <w:t xml:space="preserve">возвращается в течение 5 (пяти) календарных дней </w:t>
            </w:r>
            <w:proofErr w:type="gramStart"/>
            <w:r w:rsidRPr="00120619">
              <w:rPr>
                <w:rFonts w:eastAsiaTheme="minorHAnsi"/>
                <w:lang w:eastAsia="en-US"/>
              </w:rPr>
              <w:t>с даты подведения</w:t>
            </w:r>
            <w:proofErr w:type="gramEnd"/>
            <w:r w:rsidRPr="00120619">
              <w:rPr>
                <w:rFonts w:eastAsiaTheme="minorHAnsi"/>
                <w:lang w:eastAsia="en-US"/>
              </w:rPr>
              <w:t xml:space="preserve"> итогов Процедуры.</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6) </w:t>
            </w:r>
            <w:r w:rsidRPr="00120619">
              <w:rPr>
                <w:rFonts w:eastAsiaTheme="minorHAnsi"/>
                <w:lang w:eastAsia="en-US"/>
              </w:rPr>
              <w:t xml:space="preserve">Участникам, за исключением победителя Процедуры, внесенный задаток возвращается в </w:t>
            </w:r>
            <w:r w:rsidRPr="00120619">
              <w:rPr>
                <w:rFonts w:eastAsiaTheme="minorHAnsi"/>
                <w:bCs/>
                <w:lang w:eastAsia="en-US"/>
              </w:rPr>
              <w:t xml:space="preserve">течение 5 (пяти) </w:t>
            </w:r>
            <w:r w:rsidRPr="00120619">
              <w:rPr>
                <w:rFonts w:eastAsiaTheme="minorHAnsi"/>
                <w:lang w:eastAsia="en-US"/>
              </w:rPr>
              <w:t xml:space="preserve">дней </w:t>
            </w:r>
            <w:proofErr w:type="gramStart"/>
            <w:r w:rsidRPr="00120619">
              <w:rPr>
                <w:rFonts w:eastAsiaTheme="minorHAnsi"/>
                <w:lang w:eastAsia="en-US"/>
              </w:rPr>
              <w:t>с даты подведения</w:t>
            </w:r>
            <w:proofErr w:type="gramEnd"/>
            <w:r w:rsidRPr="00120619">
              <w:rPr>
                <w:rFonts w:eastAsiaTheme="minorHAnsi"/>
                <w:lang w:eastAsia="en-US"/>
              </w:rPr>
              <w:t xml:space="preserve"> итогов</w:t>
            </w:r>
            <w:r w:rsidR="00775EA5" w:rsidRPr="00120619">
              <w:rPr>
                <w:rFonts w:eastAsiaTheme="minorHAnsi"/>
                <w:lang w:eastAsia="en-US"/>
              </w:rPr>
              <w:t xml:space="preserve"> </w:t>
            </w:r>
            <w:r w:rsidRPr="00120619">
              <w:rPr>
                <w:rFonts w:eastAsiaTheme="minorHAnsi"/>
                <w:lang w:eastAsia="en-US"/>
              </w:rPr>
              <w:t>Процедуры.</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7) </w:t>
            </w:r>
            <w:r w:rsidRPr="00120619">
              <w:rPr>
                <w:rFonts w:eastAsiaTheme="minorHAnsi"/>
                <w:lang w:eastAsia="en-US"/>
              </w:rPr>
              <w:t xml:space="preserve">Претендентам, не допущенным к участию в Процедуре, внесенный задаток возвращается </w:t>
            </w:r>
            <w:r w:rsidRPr="00120619">
              <w:rPr>
                <w:rFonts w:eastAsiaTheme="minorHAnsi"/>
                <w:bCs/>
                <w:lang w:eastAsia="en-US"/>
              </w:rPr>
              <w:t xml:space="preserve">в течение 5 (пяти) </w:t>
            </w:r>
            <w:r w:rsidRPr="00120619">
              <w:rPr>
                <w:rFonts w:eastAsiaTheme="minorHAnsi"/>
                <w:lang w:eastAsia="en-US"/>
              </w:rPr>
              <w:t>дней со дня подписания протокола о признании претендентов участниками.</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8) </w:t>
            </w:r>
            <w:r w:rsidRPr="00120619">
              <w:rPr>
                <w:rFonts w:eastAsiaTheme="minorHAnsi"/>
                <w:lang w:eastAsia="en-US"/>
              </w:rPr>
              <w:t>Задаток, внесенный лицом, впоследствии признанным победителем Процедуры, засчитывается</w:t>
            </w:r>
            <w:r w:rsidR="00775EA5" w:rsidRPr="00120619">
              <w:rPr>
                <w:rFonts w:eastAsiaTheme="minorHAnsi"/>
                <w:lang w:eastAsia="en-US"/>
              </w:rPr>
              <w:t xml:space="preserve"> </w:t>
            </w:r>
            <w:r w:rsidR="009A1547" w:rsidRPr="00120619">
              <w:rPr>
                <w:rFonts w:eastAsiaTheme="minorHAnsi"/>
                <w:lang w:eastAsia="en-US"/>
              </w:rPr>
              <w:t xml:space="preserve"> </w:t>
            </w:r>
            <w:r w:rsidRPr="00120619">
              <w:rPr>
                <w:rFonts w:eastAsiaTheme="minorHAnsi"/>
                <w:bCs/>
                <w:lang w:eastAsia="en-US"/>
              </w:rPr>
              <w:t>в счет оплаты приобретаемого Объекта</w:t>
            </w:r>
            <w:r w:rsidRPr="00120619">
              <w:rPr>
                <w:rFonts w:eastAsiaTheme="minorHAnsi"/>
                <w:lang w:eastAsia="en-US"/>
              </w:rPr>
              <w:t>. При этом заключение договора купли-продажи для победителя Процедуры является обязательным.</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9) </w:t>
            </w:r>
            <w:r w:rsidRPr="00120619">
              <w:rPr>
                <w:rFonts w:eastAsiaTheme="minorHAnsi"/>
                <w:lang w:eastAsia="en-US"/>
              </w:rPr>
              <w:t>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w:t>
            </w:r>
            <w:r w:rsidR="00775EA5" w:rsidRPr="00120619">
              <w:rPr>
                <w:rFonts w:eastAsiaTheme="minorHAnsi"/>
                <w:lang w:eastAsia="en-US"/>
              </w:rPr>
              <w:t xml:space="preserve"> </w:t>
            </w:r>
            <w:r w:rsidRPr="00120619">
              <w:rPr>
                <w:rFonts w:eastAsiaTheme="minorHAnsi"/>
                <w:lang w:eastAsia="en-US"/>
              </w:rPr>
              <w:t>ему не возвращается. Результаты Процедуры аннулируются.</w:t>
            </w:r>
          </w:p>
          <w:p w:rsidR="00F20E52" w:rsidRPr="00120619" w:rsidRDefault="00F20E52" w:rsidP="00452971">
            <w:pPr>
              <w:autoSpaceDE w:val="0"/>
              <w:autoSpaceDN w:val="0"/>
              <w:adjustRightInd w:val="0"/>
              <w:jc w:val="both"/>
              <w:rPr>
                <w:rFonts w:eastAsiaTheme="minorHAnsi"/>
                <w:lang w:eastAsia="en-US"/>
              </w:rPr>
            </w:pPr>
            <w:r w:rsidRPr="00120619">
              <w:rPr>
                <w:rFonts w:eastAsiaTheme="minorHAnsi"/>
                <w:bCs/>
                <w:lang w:eastAsia="en-US"/>
              </w:rPr>
              <w:t xml:space="preserve">10) </w:t>
            </w:r>
            <w:r w:rsidR="00CC4741" w:rsidRPr="00120619">
              <w:rPr>
                <w:rFonts w:eastAsiaTheme="minorHAnsi"/>
                <w:lang w:eastAsia="en-US"/>
              </w:rPr>
              <w:t>В</w:t>
            </w:r>
            <w:r w:rsidR="00775EA5" w:rsidRPr="00120619">
              <w:rPr>
                <w:rFonts w:eastAsiaTheme="minorHAnsi"/>
                <w:lang w:eastAsia="en-US"/>
              </w:rPr>
              <w:t xml:space="preserve"> </w:t>
            </w:r>
            <w:r w:rsidRPr="00120619">
              <w:rPr>
                <w:rFonts w:eastAsiaTheme="minorHAnsi"/>
                <w:lang w:eastAsia="en-US"/>
              </w:rPr>
              <w:t>случае отказа Продавца от проведения Процедуры, поступившие задатки</w:t>
            </w:r>
            <w:r w:rsidR="00775EA5" w:rsidRPr="00120619">
              <w:rPr>
                <w:rFonts w:eastAsiaTheme="minorHAnsi"/>
                <w:lang w:eastAsia="en-US"/>
              </w:rPr>
              <w:t xml:space="preserve"> </w:t>
            </w:r>
            <w:r w:rsidRPr="00120619">
              <w:rPr>
                <w:rFonts w:eastAsiaTheme="minorHAnsi"/>
                <w:lang w:eastAsia="en-US"/>
              </w:rPr>
              <w:t xml:space="preserve">возвращаются претендентам/участникам в течение </w:t>
            </w:r>
            <w:r w:rsidRPr="00120619">
              <w:rPr>
                <w:rFonts w:eastAsiaTheme="minorHAnsi"/>
                <w:bCs/>
                <w:lang w:eastAsia="en-US"/>
              </w:rPr>
              <w:t xml:space="preserve">5 (пяти) </w:t>
            </w:r>
            <w:r w:rsidRPr="00120619">
              <w:rPr>
                <w:rFonts w:eastAsiaTheme="minorHAnsi"/>
                <w:lang w:eastAsia="en-US"/>
              </w:rPr>
              <w:t xml:space="preserve">рабочих дней </w:t>
            </w:r>
            <w:proofErr w:type="gramStart"/>
            <w:r w:rsidRPr="00120619">
              <w:rPr>
                <w:rFonts w:eastAsiaTheme="minorHAnsi"/>
                <w:lang w:eastAsia="en-US"/>
              </w:rPr>
              <w:t>с даты принятия</w:t>
            </w:r>
            <w:proofErr w:type="gramEnd"/>
            <w:r w:rsidRPr="00120619">
              <w:rPr>
                <w:rFonts w:eastAsiaTheme="minorHAnsi"/>
                <w:lang w:eastAsia="en-US"/>
              </w:rPr>
              <w:t xml:space="preserve"> решения об отказе в проведении Процедуры.</w:t>
            </w:r>
          </w:p>
          <w:p w:rsidR="00F20E52" w:rsidRPr="00120619" w:rsidRDefault="00F20E52" w:rsidP="00452971">
            <w:pPr>
              <w:autoSpaceDE w:val="0"/>
              <w:autoSpaceDN w:val="0"/>
              <w:adjustRightInd w:val="0"/>
              <w:jc w:val="both"/>
              <w:rPr>
                <w:iCs/>
              </w:rPr>
            </w:pPr>
            <w:r w:rsidRPr="00120619">
              <w:rPr>
                <w:rFonts w:eastAsiaTheme="minorHAnsi"/>
                <w:bCs/>
                <w:lang w:eastAsia="en-US"/>
              </w:rPr>
              <w:t xml:space="preserve">11) </w:t>
            </w:r>
            <w:r w:rsidRPr="00120619">
              <w:rPr>
                <w:rFonts w:eastAsiaTheme="minorHAnsi"/>
                <w:lang w:eastAsia="en-US"/>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907BF5" w:rsidRPr="001250AA" w:rsidTr="00172DC9">
        <w:tc>
          <w:tcPr>
            <w:tcW w:w="456" w:type="dxa"/>
            <w:shd w:val="clear" w:color="auto" w:fill="F2F2F2"/>
          </w:tcPr>
          <w:p w:rsidR="00F20E52" w:rsidRPr="00120619" w:rsidRDefault="00F20E52" w:rsidP="00F20E52">
            <w:pPr>
              <w:pStyle w:val="Default"/>
              <w:spacing w:before="120" w:after="120"/>
              <w:rPr>
                <w:b/>
                <w:iCs/>
                <w:color w:val="auto"/>
              </w:rPr>
            </w:pPr>
            <w:r w:rsidRPr="00120619">
              <w:rPr>
                <w:b/>
                <w:iCs/>
                <w:color w:val="auto"/>
              </w:rPr>
              <w:lastRenderedPageBreak/>
              <w:t>1</w:t>
            </w:r>
            <w:r w:rsidR="002A5BD0">
              <w:rPr>
                <w:b/>
                <w:iCs/>
                <w:color w:val="auto"/>
              </w:rPr>
              <w:t>4</w:t>
            </w:r>
          </w:p>
        </w:tc>
        <w:tc>
          <w:tcPr>
            <w:tcW w:w="2726" w:type="dxa"/>
            <w:shd w:val="clear" w:color="auto" w:fill="F2F2F2"/>
          </w:tcPr>
          <w:p w:rsidR="00F20E52" w:rsidRPr="00120619" w:rsidRDefault="00F20E52" w:rsidP="00452971">
            <w:pPr>
              <w:pStyle w:val="Default"/>
              <w:rPr>
                <w:b/>
                <w:iCs/>
                <w:color w:val="auto"/>
              </w:rPr>
            </w:pPr>
            <w:r w:rsidRPr="00120619">
              <w:rPr>
                <w:rFonts w:eastAsiaTheme="minorHAnsi"/>
                <w:b/>
                <w:bCs/>
                <w:color w:val="auto"/>
              </w:rPr>
              <w:t xml:space="preserve">Условия допуска к участию в </w:t>
            </w:r>
            <w:r w:rsidRPr="00120619">
              <w:rPr>
                <w:b/>
                <w:iCs/>
                <w:color w:val="auto"/>
              </w:rPr>
              <w:t>Процедуре</w:t>
            </w:r>
          </w:p>
        </w:tc>
        <w:tc>
          <w:tcPr>
            <w:tcW w:w="7450" w:type="dxa"/>
            <w:shd w:val="clear" w:color="auto" w:fill="auto"/>
          </w:tcPr>
          <w:p w:rsidR="00F20E52" w:rsidRPr="00120619" w:rsidRDefault="00F20E52" w:rsidP="00452971">
            <w:pPr>
              <w:pStyle w:val="Default"/>
              <w:jc w:val="both"/>
              <w:rPr>
                <w:rFonts w:eastAsiaTheme="minorHAnsi"/>
                <w:color w:val="auto"/>
              </w:rPr>
            </w:pPr>
            <w:r w:rsidRPr="00120619">
              <w:rPr>
                <w:rFonts w:eastAsiaTheme="minorHAnsi"/>
                <w:color w:val="auto"/>
              </w:rPr>
              <w:t>Претендент не допускается к участию в Процедуре по следующим основаниям:</w:t>
            </w:r>
          </w:p>
          <w:p w:rsidR="00F20E52" w:rsidRPr="00120619" w:rsidRDefault="00F20E52" w:rsidP="00452971">
            <w:pPr>
              <w:pStyle w:val="ConsPlusNormal"/>
              <w:keepNext/>
              <w:ind w:firstLine="0"/>
              <w:jc w:val="both"/>
              <w:rPr>
                <w:rFonts w:ascii="Times New Roman" w:hAnsi="Times New Roman" w:cs="Times New Roman"/>
                <w:sz w:val="24"/>
                <w:szCs w:val="24"/>
              </w:rPr>
            </w:pPr>
            <w:r w:rsidRPr="00120619">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rsidR="00F20E52" w:rsidRPr="00120619" w:rsidRDefault="00F20E52" w:rsidP="00452971">
            <w:pPr>
              <w:pStyle w:val="Style14"/>
              <w:widowControl/>
              <w:tabs>
                <w:tab w:val="left" w:pos="778"/>
              </w:tabs>
              <w:spacing w:line="346" w:lineRule="exact"/>
              <w:ind w:firstLine="0"/>
              <w:rPr>
                <w:rStyle w:val="FontStyle29"/>
                <w:color w:val="auto"/>
              </w:rPr>
            </w:pPr>
            <w:r w:rsidRPr="00120619">
              <w:t>б) представленные документы не подтверждают право претендента быть покупателем в соответствии с законодательством Российской Федерации;</w:t>
            </w:r>
          </w:p>
          <w:p w:rsidR="00F20E52" w:rsidRPr="00120619" w:rsidRDefault="00CC4741" w:rsidP="00452971">
            <w:pPr>
              <w:keepNext/>
              <w:autoSpaceDE w:val="0"/>
              <w:autoSpaceDN w:val="0"/>
              <w:adjustRightInd w:val="0"/>
              <w:jc w:val="both"/>
            </w:pPr>
            <w:r w:rsidRPr="00120619">
              <w:t>в) представлен не</w:t>
            </w:r>
            <w:r w:rsidR="00F20E52" w:rsidRPr="00120619">
              <w:t xml:space="preserve">полный пакет документов, предусмотренный перечнем, установленным в информационном сообщении о проведении продажи </w:t>
            </w:r>
            <w:r w:rsidR="006E36C1" w:rsidRPr="00120619">
              <w:t>объекта</w:t>
            </w:r>
            <w:r w:rsidR="00F20E52" w:rsidRPr="00120619">
              <w:t xml:space="preserve">, или оформление и/или содержание указанных документов не соответствует требованиям </w:t>
            </w:r>
            <w:r w:rsidR="00F20E52" w:rsidRPr="00120619">
              <w:lastRenderedPageBreak/>
              <w:t xml:space="preserve">законодательства Российской Федерации и/или требованиям, установленным в информационном сообщении о проведении продажи </w:t>
            </w:r>
            <w:r w:rsidR="006E36C1" w:rsidRPr="00120619">
              <w:t>объекта</w:t>
            </w:r>
            <w:r w:rsidR="00F20E52" w:rsidRPr="00120619">
              <w:t>;</w:t>
            </w:r>
          </w:p>
          <w:p w:rsidR="00F20E52" w:rsidRPr="00120619" w:rsidRDefault="00F20E52" w:rsidP="00452971">
            <w:pPr>
              <w:keepNext/>
              <w:autoSpaceDE w:val="0"/>
              <w:autoSpaceDN w:val="0"/>
              <w:adjustRightInd w:val="0"/>
              <w:jc w:val="both"/>
              <w:rPr>
                <w:b/>
                <w:iCs/>
              </w:rPr>
            </w:pPr>
            <w:r w:rsidRPr="00120619">
              <w:t>г) не поступления в установленный срок задатка</w:t>
            </w:r>
            <w:r w:rsidR="00CC4741" w:rsidRPr="00120619">
              <w:t>.</w:t>
            </w:r>
          </w:p>
        </w:tc>
      </w:tr>
      <w:tr w:rsidR="00907BF5" w:rsidRPr="001250AA" w:rsidTr="00172DC9">
        <w:tc>
          <w:tcPr>
            <w:tcW w:w="456" w:type="dxa"/>
            <w:shd w:val="clear" w:color="auto" w:fill="F2F2F2"/>
          </w:tcPr>
          <w:p w:rsidR="00F20E52" w:rsidRPr="00FE46C9" w:rsidRDefault="00F20E52" w:rsidP="00F20E52">
            <w:pPr>
              <w:pStyle w:val="Default"/>
              <w:spacing w:before="120" w:after="120"/>
              <w:rPr>
                <w:b/>
                <w:iCs/>
                <w:color w:val="auto"/>
              </w:rPr>
            </w:pPr>
            <w:r w:rsidRPr="00FE46C9">
              <w:rPr>
                <w:b/>
                <w:iCs/>
                <w:color w:val="auto"/>
              </w:rPr>
              <w:lastRenderedPageBreak/>
              <w:t>1</w:t>
            </w:r>
            <w:r w:rsidR="002A5BD0">
              <w:rPr>
                <w:b/>
                <w:iCs/>
                <w:color w:val="auto"/>
              </w:rPr>
              <w:t>5</w:t>
            </w:r>
          </w:p>
        </w:tc>
        <w:tc>
          <w:tcPr>
            <w:tcW w:w="2726" w:type="dxa"/>
            <w:shd w:val="clear" w:color="auto" w:fill="F2F2F2"/>
          </w:tcPr>
          <w:p w:rsidR="00F20E52" w:rsidRPr="00FE46C9" w:rsidRDefault="00F20E52" w:rsidP="00452971">
            <w:pPr>
              <w:pStyle w:val="Default"/>
              <w:rPr>
                <w:b/>
                <w:color w:val="auto"/>
              </w:rPr>
            </w:pPr>
            <w:r w:rsidRPr="00FE46C9">
              <w:rPr>
                <w:b/>
                <w:color w:val="auto"/>
              </w:rPr>
              <w:t xml:space="preserve">Порядок проведения </w:t>
            </w:r>
            <w:r w:rsidRPr="00FE46C9">
              <w:rPr>
                <w:b/>
                <w:iCs/>
                <w:color w:val="auto"/>
              </w:rPr>
              <w:t>Процедуры</w:t>
            </w:r>
            <w:r w:rsidRPr="00FE46C9">
              <w:rPr>
                <w:b/>
                <w:color w:val="auto"/>
              </w:rPr>
              <w:t>, определения победителя, заключения договора с Единственным участником</w:t>
            </w:r>
          </w:p>
        </w:tc>
        <w:tc>
          <w:tcPr>
            <w:tcW w:w="7450" w:type="dxa"/>
            <w:shd w:val="clear" w:color="auto" w:fill="auto"/>
          </w:tcPr>
          <w:p w:rsidR="00F20E52" w:rsidRPr="00FE46C9" w:rsidRDefault="00F20E52" w:rsidP="00452971">
            <w:pPr>
              <w:pStyle w:val="Default"/>
              <w:jc w:val="both"/>
              <w:rPr>
                <w:color w:val="auto"/>
              </w:rPr>
            </w:pPr>
            <w:r w:rsidRPr="00FE46C9">
              <w:rPr>
                <w:color w:val="auto"/>
              </w:rPr>
              <w:t xml:space="preserve">1) </w:t>
            </w:r>
            <w:r w:rsidRPr="00FE46C9">
              <w:rPr>
                <w:rFonts w:eastAsiaTheme="minorHAnsi"/>
                <w:color w:val="auto"/>
              </w:rPr>
              <w:t>Процедура</w:t>
            </w:r>
            <w:r w:rsidRPr="00FE46C9">
              <w:rPr>
                <w:color w:val="auto"/>
              </w:rPr>
              <w:t xml:space="preserve"> проводится в соответствии с Регламентом Организатора www.rts-tender.ru и Регламентом.</w:t>
            </w:r>
          </w:p>
          <w:p w:rsidR="00F20E52" w:rsidRPr="00FE46C9" w:rsidRDefault="00F20E52" w:rsidP="00452971">
            <w:pPr>
              <w:pStyle w:val="Default"/>
              <w:jc w:val="both"/>
              <w:rPr>
                <w:color w:val="auto"/>
                <w:u w:val="single"/>
              </w:rPr>
            </w:pPr>
            <w:r w:rsidRPr="00FE46C9">
              <w:rPr>
                <w:color w:val="auto"/>
                <w:u w:val="single"/>
              </w:rPr>
              <w:t>2) Победителем Процедуры признается:</w:t>
            </w:r>
          </w:p>
          <w:p w:rsidR="00F20E52" w:rsidRPr="00711086" w:rsidRDefault="002B6647" w:rsidP="00711086">
            <w:pPr>
              <w:autoSpaceDE w:val="0"/>
              <w:autoSpaceDN w:val="0"/>
              <w:adjustRightInd w:val="0"/>
              <w:jc w:val="both"/>
              <w:rPr>
                <w:rFonts w:eastAsia="Calibri"/>
                <w:i/>
              </w:rPr>
            </w:pPr>
            <w:r w:rsidRPr="00FE46C9">
              <w:t>Право приобретения Объекта принадлежит тому покупателю, который предложил в ходе конкурса наиболее высокую цену, при условии выполнения таки</w:t>
            </w:r>
            <w:r w:rsidR="00711086">
              <w:t>м покупателем  условий конкурса</w:t>
            </w:r>
            <w:r w:rsidR="00F20E52" w:rsidRPr="00FE46C9">
              <w:rPr>
                <w:u w:val="single"/>
              </w:rPr>
              <w:t>.</w:t>
            </w:r>
          </w:p>
          <w:p w:rsidR="00F20E52" w:rsidRPr="00452971" w:rsidRDefault="00452971" w:rsidP="00452971">
            <w:pPr>
              <w:autoSpaceDE w:val="0"/>
              <w:autoSpaceDN w:val="0"/>
              <w:adjustRightInd w:val="0"/>
              <w:jc w:val="both"/>
              <w:rPr>
                <w:rFonts w:eastAsiaTheme="minorHAnsi"/>
                <w:lang w:eastAsia="en-US"/>
              </w:rPr>
            </w:pPr>
            <w:r>
              <w:rPr>
                <w:rFonts w:eastAsiaTheme="minorHAnsi"/>
                <w:lang w:eastAsia="en-US"/>
              </w:rPr>
              <w:t>Конкурс, в котором принял участие только один участник, признается несостоявшимся.</w:t>
            </w:r>
          </w:p>
        </w:tc>
      </w:tr>
      <w:tr w:rsidR="00907BF5" w:rsidRPr="001250AA" w:rsidTr="00172DC9">
        <w:tc>
          <w:tcPr>
            <w:tcW w:w="456" w:type="dxa"/>
            <w:shd w:val="clear" w:color="auto" w:fill="F2F2F2"/>
          </w:tcPr>
          <w:p w:rsidR="00F20E52" w:rsidRPr="00FE46C9" w:rsidRDefault="00F20E52" w:rsidP="00F20E52">
            <w:pPr>
              <w:pStyle w:val="Default"/>
              <w:spacing w:before="120" w:after="120"/>
              <w:rPr>
                <w:b/>
                <w:iCs/>
                <w:color w:val="auto"/>
              </w:rPr>
            </w:pPr>
            <w:r w:rsidRPr="00FE46C9">
              <w:rPr>
                <w:b/>
                <w:iCs/>
                <w:color w:val="auto"/>
              </w:rPr>
              <w:t>1</w:t>
            </w:r>
            <w:r w:rsidR="002A5BD0">
              <w:rPr>
                <w:b/>
                <w:iCs/>
                <w:color w:val="auto"/>
              </w:rPr>
              <w:t>6</w:t>
            </w:r>
          </w:p>
        </w:tc>
        <w:tc>
          <w:tcPr>
            <w:tcW w:w="2726" w:type="dxa"/>
            <w:shd w:val="clear" w:color="auto" w:fill="F2F2F2"/>
          </w:tcPr>
          <w:p w:rsidR="00F20E52" w:rsidRPr="00FE46C9" w:rsidRDefault="00F20E52" w:rsidP="00452971">
            <w:pPr>
              <w:pStyle w:val="Default"/>
              <w:rPr>
                <w:b/>
                <w:iCs/>
                <w:color w:val="auto"/>
              </w:rPr>
            </w:pPr>
            <w:r w:rsidRPr="00FE46C9">
              <w:rPr>
                <w:b/>
                <w:iCs/>
                <w:color w:val="auto"/>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450" w:type="dxa"/>
            <w:shd w:val="clear" w:color="auto" w:fill="auto"/>
          </w:tcPr>
          <w:p w:rsidR="00D21812" w:rsidRPr="0074130A" w:rsidRDefault="00D21812" w:rsidP="00D21812">
            <w:pPr>
              <w:pStyle w:val="Default"/>
              <w:jc w:val="both"/>
              <w:rPr>
                <w:iCs/>
                <w:color w:val="auto"/>
              </w:rPr>
            </w:pPr>
            <w:r w:rsidRPr="0074130A">
              <w:rPr>
                <w:iCs/>
                <w:color w:val="auto"/>
              </w:rPr>
              <w:t xml:space="preserve">По результатам продажи Продавец и победитель (покупатель), в течение 5 (пяти) рабочих дней </w:t>
            </w:r>
            <w:proofErr w:type="gramStart"/>
            <w:r w:rsidRPr="0074130A">
              <w:rPr>
                <w:iCs/>
                <w:color w:val="auto"/>
              </w:rPr>
              <w:t>с даты подведения</w:t>
            </w:r>
            <w:proofErr w:type="gramEnd"/>
            <w:r w:rsidRPr="0074130A">
              <w:rPr>
                <w:iCs/>
                <w:color w:val="auto"/>
              </w:rPr>
              <w:t xml:space="preserve"> итогов продажи имущества заключают в соответствии с законодательством Российской Федерации договор купли-продажи Объекта по форме Приложение</w:t>
            </w:r>
            <w:r>
              <w:rPr>
                <w:iCs/>
                <w:color w:val="auto"/>
              </w:rPr>
              <w:t xml:space="preserve"> 2</w:t>
            </w:r>
            <w:r w:rsidRPr="0074130A">
              <w:rPr>
                <w:iCs/>
                <w:color w:val="auto"/>
              </w:rPr>
              <w:t>.</w:t>
            </w:r>
          </w:p>
          <w:p w:rsidR="00D21812" w:rsidRPr="0074130A" w:rsidRDefault="00D21812" w:rsidP="00D21812">
            <w:pPr>
              <w:pStyle w:val="20"/>
              <w:spacing w:before="0"/>
              <w:jc w:val="both"/>
              <w:rPr>
                <w:rFonts w:ascii="Times New Roman" w:hAnsi="Times New Roman"/>
                <w:color w:val="auto"/>
                <w:sz w:val="24"/>
                <w:szCs w:val="24"/>
              </w:rPr>
            </w:pPr>
            <w:r w:rsidRPr="0074130A">
              <w:rPr>
                <w:rFonts w:ascii="Times New Roman" w:eastAsia="Calibri" w:hAnsi="Times New Roman"/>
                <w:b w:val="0"/>
                <w:bCs w:val="0"/>
                <w:iCs/>
                <w:color w:val="auto"/>
                <w:sz w:val="24"/>
                <w:szCs w:val="24"/>
                <w:lang w:eastAsia="en-US"/>
              </w:rPr>
              <w:t>При уклонении или отказе победителя от заключения в установленный срок договора купли-продажи результаты продажи аннулируются, победитель утрачивает право на заключение указанного договора, задаток ему не возвращается.</w:t>
            </w:r>
          </w:p>
          <w:p w:rsidR="00F20E52" w:rsidRPr="00FE46C9" w:rsidRDefault="00F20E52" w:rsidP="00D21812">
            <w:pPr>
              <w:pStyle w:val="20"/>
              <w:spacing w:before="0"/>
              <w:jc w:val="both"/>
              <w:rPr>
                <w:i/>
                <w:iCs/>
                <w:color w:val="auto"/>
              </w:rPr>
            </w:pPr>
          </w:p>
        </w:tc>
      </w:tr>
      <w:tr w:rsidR="00907BF5" w:rsidRPr="001250AA" w:rsidTr="00172DC9">
        <w:tc>
          <w:tcPr>
            <w:tcW w:w="456" w:type="dxa"/>
            <w:shd w:val="clear" w:color="auto" w:fill="F2F2F2"/>
          </w:tcPr>
          <w:p w:rsidR="00F20E52" w:rsidRPr="00FE46C9" w:rsidRDefault="00F20E52" w:rsidP="00F20E52">
            <w:pPr>
              <w:pStyle w:val="Default"/>
              <w:spacing w:before="120" w:after="120"/>
              <w:rPr>
                <w:iCs/>
                <w:color w:val="auto"/>
              </w:rPr>
            </w:pPr>
            <w:r w:rsidRPr="00FE46C9">
              <w:rPr>
                <w:iCs/>
                <w:color w:val="auto"/>
              </w:rPr>
              <w:t>1</w:t>
            </w:r>
            <w:r w:rsidR="002A5BD0">
              <w:rPr>
                <w:iCs/>
                <w:color w:val="auto"/>
              </w:rPr>
              <w:t>7</w:t>
            </w:r>
          </w:p>
        </w:tc>
        <w:tc>
          <w:tcPr>
            <w:tcW w:w="2726" w:type="dxa"/>
            <w:shd w:val="clear" w:color="auto" w:fill="F2F2F2"/>
          </w:tcPr>
          <w:p w:rsidR="00F20E52" w:rsidRPr="00FE46C9" w:rsidRDefault="00F20E52" w:rsidP="00452971">
            <w:pPr>
              <w:pStyle w:val="Default"/>
              <w:rPr>
                <w:b/>
                <w:iCs/>
                <w:color w:val="auto"/>
              </w:rPr>
            </w:pPr>
            <w:r w:rsidRPr="00FE46C9">
              <w:rPr>
                <w:rFonts w:eastAsiaTheme="minorHAnsi"/>
                <w:b/>
                <w:bCs/>
                <w:color w:val="auto"/>
              </w:rPr>
              <w:t>Условия и сроки оплаты по договору купли-продажи Объекта (лота)</w:t>
            </w:r>
          </w:p>
        </w:tc>
        <w:tc>
          <w:tcPr>
            <w:tcW w:w="7450" w:type="dxa"/>
            <w:shd w:val="clear" w:color="auto" w:fill="auto"/>
          </w:tcPr>
          <w:p w:rsidR="00F20E52" w:rsidRPr="00FE46C9" w:rsidRDefault="00F20E52" w:rsidP="00452971">
            <w:pPr>
              <w:pStyle w:val="Default"/>
              <w:jc w:val="both"/>
              <w:rPr>
                <w:iCs/>
                <w:color w:val="auto"/>
              </w:rPr>
            </w:pPr>
            <w:r w:rsidRPr="00FE46C9">
              <w:rPr>
                <w:rFonts w:eastAsiaTheme="minorHAnsi"/>
                <w:bCs/>
                <w:color w:val="auto"/>
              </w:rPr>
              <w:t>Условия и сроки оплаты по договору купли-продажи Объекта (лота) определены в проекте договора купли-продажи, приведенном в Приложении</w:t>
            </w:r>
            <w:r w:rsidR="009E27B5" w:rsidRPr="00FE46C9">
              <w:rPr>
                <w:rFonts w:eastAsiaTheme="minorHAnsi"/>
                <w:bCs/>
                <w:color w:val="auto"/>
              </w:rPr>
              <w:t xml:space="preserve"> </w:t>
            </w:r>
            <w:r w:rsidR="00452971">
              <w:rPr>
                <w:rFonts w:eastAsiaTheme="minorHAnsi"/>
                <w:bCs/>
                <w:color w:val="auto"/>
              </w:rPr>
              <w:t>2</w:t>
            </w:r>
            <w:r w:rsidRPr="00FE46C9">
              <w:rPr>
                <w:rFonts w:eastAsiaTheme="minorHAnsi"/>
                <w:bCs/>
                <w:color w:val="auto"/>
              </w:rPr>
              <w:t xml:space="preserve"> к Информационному сообщению.</w:t>
            </w:r>
          </w:p>
        </w:tc>
      </w:tr>
      <w:tr w:rsidR="00907BF5" w:rsidRPr="001250AA" w:rsidTr="00172DC9">
        <w:tc>
          <w:tcPr>
            <w:tcW w:w="456" w:type="dxa"/>
            <w:shd w:val="clear" w:color="auto" w:fill="F2F2F2"/>
          </w:tcPr>
          <w:p w:rsidR="00F20E52" w:rsidRPr="00FE46C9" w:rsidRDefault="00F20E52" w:rsidP="00F20E52">
            <w:pPr>
              <w:pStyle w:val="Default"/>
              <w:spacing w:before="120" w:after="120"/>
              <w:rPr>
                <w:iCs/>
                <w:color w:val="auto"/>
              </w:rPr>
            </w:pPr>
            <w:r w:rsidRPr="00FE46C9">
              <w:rPr>
                <w:iCs/>
                <w:color w:val="auto"/>
              </w:rPr>
              <w:t>1</w:t>
            </w:r>
            <w:r w:rsidR="002A5BD0">
              <w:rPr>
                <w:iCs/>
                <w:color w:val="auto"/>
              </w:rPr>
              <w:t>8</w:t>
            </w:r>
          </w:p>
        </w:tc>
        <w:tc>
          <w:tcPr>
            <w:tcW w:w="2726" w:type="dxa"/>
            <w:shd w:val="clear" w:color="auto" w:fill="F2F2F2"/>
          </w:tcPr>
          <w:p w:rsidR="00F20E52" w:rsidRPr="00FE46C9" w:rsidRDefault="00F20E52" w:rsidP="00452971">
            <w:pPr>
              <w:pStyle w:val="Default"/>
              <w:rPr>
                <w:b/>
                <w:iCs/>
                <w:color w:val="auto"/>
              </w:rPr>
            </w:pPr>
            <w:r w:rsidRPr="00FE46C9">
              <w:rPr>
                <w:rFonts w:eastAsiaTheme="minorHAnsi"/>
                <w:b/>
                <w:bCs/>
                <w:color w:val="auto"/>
              </w:rPr>
              <w:t>Переход права собственности на Объект (лот)</w:t>
            </w:r>
          </w:p>
        </w:tc>
        <w:tc>
          <w:tcPr>
            <w:tcW w:w="7450" w:type="dxa"/>
            <w:shd w:val="clear" w:color="auto" w:fill="auto"/>
          </w:tcPr>
          <w:p w:rsidR="00F20E52" w:rsidRPr="00FE46C9" w:rsidRDefault="00F20E52" w:rsidP="00452971">
            <w:pPr>
              <w:pStyle w:val="Default"/>
              <w:jc w:val="both"/>
              <w:rPr>
                <w:iCs/>
                <w:color w:val="auto"/>
              </w:rPr>
            </w:pPr>
            <w:r w:rsidRPr="00FE46C9">
              <w:rPr>
                <w:rFonts w:eastAsiaTheme="minorHAnsi"/>
                <w:bCs/>
                <w:color w:val="auto"/>
              </w:rPr>
              <w:t>Условия перехода права собственности на Объект определены в</w:t>
            </w:r>
            <w:r w:rsidR="006E36C1" w:rsidRPr="00FE46C9">
              <w:rPr>
                <w:rFonts w:eastAsiaTheme="minorHAnsi"/>
                <w:bCs/>
                <w:color w:val="auto"/>
              </w:rPr>
              <w:t xml:space="preserve"> </w:t>
            </w:r>
            <w:r w:rsidRPr="00FE46C9">
              <w:rPr>
                <w:rFonts w:eastAsiaTheme="minorHAnsi"/>
                <w:bCs/>
                <w:color w:val="auto"/>
              </w:rPr>
              <w:t>проекте  Договора купли-про</w:t>
            </w:r>
            <w:r w:rsidR="00FE46C9" w:rsidRPr="00FE46C9">
              <w:rPr>
                <w:rFonts w:eastAsiaTheme="minorHAnsi"/>
                <w:bCs/>
                <w:color w:val="auto"/>
              </w:rPr>
              <w:t>дажи</w:t>
            </w:r>
            <w:r w:rsidR="00452971">
              <w:rPr>
                <w:rFonts w:eastAsiaTheme="minorHAnsi"/>
                <w:bCs/>
                <w:color w:val="auto"/>
              </w:rPr>
              <w:t>, приведенном в Приложении 2</w:t>
            </w:r>
            <w:r w:rsidRPr="00FE46C9">
              <w:rPr>
                <w:rFonts w:eastAsiaTheme="minorHAnsi"/>
                <w:bCs/>
                <w:color w:val="auto"/>
              </w:rPr>
              <w:t xml:space="preserve"> к Информационному сообщению.</w:t>
            </w:r>
          </w:p>
        </w:tc>
      </w:tr>
      <w:tr w:rsidR="00907BF5" w:rsidRPr="001250AA" w:rsidTr="00172DC9">
        <w:tc>
          <w:tcPr>
            <w:tcW w:w="456" w:type="dxa"/>
            <w:tcBorders>
              <w:top w:val="single" w:sz="4" w:space="0" w:color="auto"/>
              <w:left w:val="single" w:sz="4" w:space="0" w:color="auto"/>
              <w:bottom w:val="single" w:sz="4" w:space="0" w:color="auto"/>
              <w:right w:val="single" w:sz="4" w:space="0" w:color="auto"/>
            </w:tcBorders>
            <w:shd w:val="clear" w:color="auto" w:fill="F2F2F2"/>
          </w:tcPr>
          <w:p w:rsidR="00172DC9" w:rsidRPr="00FE46C9" w:rsidRDefault="0069153E" w:rsidP="001579FC">
            <w:pPr>
              <w:pStyle w:val="Default"/>
              <w:spacing w:before="120" w:after="120"/>
              <w:rPr>
                <w:iCs/>
                <w:color w:val="auto"/>
              </w:rPr>
            </w:pPr>
            <w:bookmarkStart w:id="2" w:name="_Toc438562017"/>
            <w:r>
              <w:rPr>
                <w:iCs/>
                <w:color w:val="auto"/>
              </w:rPr>
              <w:t>20</w:t>
            </w:r>
          </w:p>
        </w:tc>
        <w:tc>
          <w:tcPr>
            <w:tcW w:w="2726" w:type="dxa"/>
            <w:tcBorders>
              <w:top w:val="single" w:sz="4" w:space="0" w:color="auto"/>
              <w:left w:val="single" w:sz="4" w:space="0" w:color="auto"/>
              <w:bottom w:val="single" w:sz="4" w:space="0" w:color="auto"/>
              <w:right w:val="single" w:sz="4" w:space="0" w:color="auto"/>
            </w:tcBorders>
            <w:shd w:val="clear" w:color="auto" w:fill="F2F2F2"/>
          </w:tcPr>
          <w:p w:rsidR="00172DC9" w:rsidRPr="00FE46C9" w:rsidRDefault="00172DC9" w:rsidP="00452971">
            <w:pPr>
              <w:pStyle w:val="Default"/>
              <w:rPr>
                <w:rFonts w:eastAsiaTheme="minorHAnsi"/>
                <w:b/>
                <w:bCs/>
                <w:color w:val="auto"/>
              </w:rPr>
            </w:pPr>
            <w:r w:rsidRPr="00FE46C9">
              <w:rPr>
                <w:rFonts w:eastAsiaTheme="minorHAnsi"/>
                <w:b/>
                <w:bCs/>
                <w:color w:val="auto"/>
              </w:rPr>
              <w:t xml:space="preserve">Информация </w:t>
            </w:r>
            <w:proofErr w:type="gramStart"/>
            <w:r w:rsidRPr="00FE46C9">
              <w:rPr>
                <w:rFonts w:eastAsiaTheme="minorHAnsi"/>
                <w:b/>
                <w:bCs/>
                <w:color w:val="auto"/>
              </w:rPr>
              <w:t>о</w:t>
            </w:r>
            <w:proofErr w:type="gramEnd"/>
            <w:r w:rsidRPr="00FE46C9">
              <w:rPr>
                <w:rFonts w:eastAsiaTheme="minorHAnsi"/>
                <w:b/>
                <w:bCs/>
                <w:color w:val="auto"/>
              </w:rPr>
              <w:t xml:space="preserve"> всех предыдущих торгах, которые не состоялись</w:t>
            </w:r>
          </w:p>
        </w:tc>
        <w:tc>
          <w:tcPr>
            <w:tcW w:w="7450" w:type="dxa"/>
            <w:tcBorders>
              <w:top w:val="single" w:sz="4" w:space="0" w:color="auto"/>
              <w:left w:val="single" w:sz="4" w:space="0" w:color="auto"/>
              <w:bottom w:val="single" w:sz="4" w:space="0" w:color="auto"/>
              <w:right w:val="single" w:sz="4" w:space="0" w:color="auto"/>
            </w:tcBorders>
            <w:shd w:val="clear" w:color="auto" w:fill="auto"/>
          </w:tcPr>
          <w:p w:rsidR="001D0F22" w:rsidRPr="001D0F22" w:rsidRDefault="001D0F22" w:rsidP="00452971">
            <w:pPr>
              <w:pStyle w:val="afff"/>
              <w:jc w:val="center"/>
              <w:rPr>
                <w:bCs/>
                <w:sz w:val="22"/>
                <w:szCs w:val="22"/>
              </w:rPr>
            </w:pPr>
            <w:r w:rsidRPr="001D0F22">
              <w:rPr>
                <w:bCs/>
                <w:sz w:val="22"/>
                <w:szCs w:val="22"/>
              </w:rPr>
              <w:t xml:space="preserve">- информационное сообщение, размещенное на </w:t>
            </w:r>
            <w:hyperlink r:id="rId12" w:history="1">
              <w:r w:rsidRPr="001D0F22">
                <w:rPr>
                  <w:rStyle w:val="a4"/>
                  <w:color w:val="auto"/>
                  <w:sz w:val="22"/>
                  <w:szCs w:val="22"/>
                  <w:lang w:val="en-US"/>
                </w:rPr>
                <w:t>http</w:t>
              </w:r>
              <w:r w:rsidRPr="001D0F22">
                <w:rPr>
                  <w:rStyle w:val="a4"/>
                  <w:color w:val="auto"/>
                  <w:sz w:val="22"/>
                  <w:szCs w:val="22"/>
                </w:rPr>
                <w:t>://</w:t>
              </w:r>
              <w:proofErr w:type="spellStart"/>
              <w:r w:rsidRPr="001D0F22">
                <w:rPr>
                  <w:rStyle w:val="a4"/>
                  <w:color w:val="auto"/>
                  <w:sz w:val="22"/>
                  <w:szCs w:val="22"/>
                  <w:lang w:val="en-US"/>
                </w:rPr>
                <w:t>torgi</w:t>
              </w:r>
              <w:proofErr w:type="spellEnd"/>
            </w:hyperlink>
            <w:r w:rsidRPr="001D0F22">
              <w:rPr>
                <w:sz w:val="22"/>
                <w:szCs w:val="22"/>
              </w:rPr>
              <w:t>.</w:t>
            </w:r>
            <w:hyperlink r:id="rId13" w:history="1">
              <w:proofErr w:type="spellStart"/>
              <w:r w:rsidRPr="001D0F22">
                <w:rPr>
                  <w:rStyle w:val="a4"/>
                  <w:color w:val="auto"/>
                  <w:sz w:val="22"/>
                  <w:szCs w:val="22"/>
                  <w:lang w:val="en-US"/>
                </w:rPr>
                <w:t>gov</w:t>
              </w:r>
              <w:proofErr w:type="spellEnd"/>
              <w:r w:rsidRPr="001D0F22">
                <w:rPr>
                  <w:rStyle w:val="a4"/>
                  <w:color w:val="auto"/>
                  <w:sz w:val="22"/>
                  <w:szCs w:val="22"/>
                </w:rPr>
                <w:t>.</w:t>
              </w:r>
              <w:proofErr w:type="spellStart"/>
              <w:r w:rsidRPr="001D0F22">
                <w:rPr>
                  <w:rStyle w:val="a4"/>
                  <w:color w:val="auto"/>
                  <w:sz w:val="22"/>
                  <w:szCs w:val="22"/>
                  <w:lang w:val="en-US"/>
                </w:rPr>
                <w:t>ru</w:t>
              </w:r>
              <w:proofErr w:type="spellEnd"/>
            </w:hyperlink>
            <w:r w:rsidRPr="001D0F22">
              <w:rPr>
                <w:sz w:val="22"/>
                <w:szCs w:val="22"/>
              </w:rPr>
              <w:t>/</w:t>
            </w:r>
            <w:r w:rsidR="00CE1C2C">
              <w:rPr>
                <w:bCs/>
                <w:sz w:val="22"/>
                <w:szCs w:val="22"/>
              </w:rPr>
              <w:t xml:space="preserve">  № 100618/0075761/01</w:t>
            </w:r>
          </w:p>
          <w:p w:rsidR="00172DC9" w:rsidRPr="00FE46C9" w:rsidRDefault="00172DC9" w:rsidP="00452971">
            <w:pPr>
              <w:pStyle w:val="Default"/>
              <w:jc w:val="both"/>
              <w:rPr>
                <w:rFonts w:eastAsiaTheme="minorHAnsi"/>
                <w:bCs/>
                <w:color w:val="auto"/>
              </w:rPr>
            </w:pPr>
          </w:p>
        </w:tc>
      </w:tr>
    </w:tbl>
    <w:p w:rsidR="00452971" w:rsidRDefault="00452971" w:rsidP="00452971">
      <w:pPr>
        <w:tabs>
          <w:tab w:val="left" w:pos="7515"/>
        </w:tabs>
        <w:rPr>
          <w:rFonts w:eastAsia="MS Mincho"/>
          <w:color w:val="262626" w:themeColor="text1" w:themeTint="D9"/>
        </w:rPr>
      </w:pPr>
    </w:p>
    <w:p w:rsidR="00452971" w:rsidRDefault="00452971" w:rsidP="00452971">
      <w:pPr>
        <w:tabs>
          <w:tab w:val="left" w:pos="7515"/>
        </w:tabs>
        <w:rPr>
          <w:rFonts w:eastAsia="MS Mincho"/>
          <w:color w:val="262626" w:themeColor="text1" w:themeTint="D9"/>
        </w:rPr>
      </w:pPr>
    </w:p>
    <w:p w:rsidR="00FD04A3" w:rsidRDefault="00452971" w:rsidP="00452971">
      <w:pPr>
        <w:tabs>
          <w:tab w:val="left" w:pos="7515"/>
        </w:tabs>
        <w:rPr>
          <w:rFonts w:eastAsia="MS Mincho"/>
          <w:color w:val="262626" w:themeColor="text1" w:themeTint="D9"/>
        </w:rPr>
      </w:pPr>
      <w:proofErr w:type="gramStart"/>
      <w:r w:rsidRPr="00452971">
        <w:rPr>
          <w:rFonts w:eastAsia="MS Mincho"/>
          <w:color w:val="262626" w:themeColor="text1" w:themeTint="D9"/>
        </w:rPr>
        <w:t>Исполняющий</w:t>
      </w:r>
      <w:proofErr w:type="gramEnd"/>
      <w:r w:rsidRPr="00452971">
        <w:rPr>
          <w:rFonts w:eastAsia="MS Mincho"/>
          <w:color w:val="262626" w:themeColor="text1" w:themeTint="D9"/>
        </w:rPr>
        <w:t xml:space="preserve"> обязанности</w:t>
      </w:r>
      <w:r>
        <w:rPr>
          <w:rFonts w:eastAsia="MS Mincho"/>
          <w:color w:val="262626" w:themeColor="text1" w:themeTint="D9"/>
        </w:rPr>
        <w:t xml:space="preserve"> председателя</w:t>
      </w:r>
      <w:r>
        <w:rPr>
          <w:rFonts w:eastAsia="MS Mincho"/>
          <w:color w:val="262626" w:themeColor="text1" w:themeTint="D9"/>
        </w:rPr>
        <w:tab/>
        <w:t>С.В. Ростовцева</w:t>
      </w:r>
    </w:p>
    <w:p w:rsidR="00452971" w:rsidRDefault="00452971" w:rsidP="00452971">
      <w:pPr>
        <w:rPr>
          <w:rFonts w:eastAsia="MS Mincho"/>
          <w:color w:val="262626" w:themeColor="text1" w:themeTint="D9"/>
        </w:rPr>
      </w:pPr>
      <w:r>
        <w:rPr>
          <w:rFonts w:eastAsia="MS Mincho"/>
          <w:color w:val="262626" w:themeColor="text1" w:themeTint="D9"/>
        </w:rPr>
        <w:t>Комитета по управлению имуществом</w:t>
      </w:r>
    </w:p>
    <w:p w:rsidR="00452971" w:rsidRDefault="00452971" w:rsidP="00452971">
      <w:pPr>
        <w:rPr>
          <w:rFonts w:eastAsia="MS Mincho"/>
          <w:color w:val="262626" w:themeColor="text1" w:themeTint="D9"/>
        </w:rPr>
      </w:pPr>
      <w:r>
        <w:rPr>
          <w:rFonts w:eastAsia="MS Mincho"/>
          <w:color w:val="262626" w:themeColor="text1" w:themeTint="D9"/>
        </w:rPr>
        <w:t xml:space="preserve">администрации Кыштымского </w:t>
      </w:r>
      <w:proofErr w:type="gramStart"/>
      <w:r>
        <w:rPr>
          <w:rFonts w:eastAsia="MS Mincho"/>
          <w:color w:val="262626" w:themeColor="text1" w:themeTint="D9"/>
        </w:rPr>
        <w:t>городского</w:t>
      </w:r>
      <w:proofErr w:type="gramEnd"/>
    </w:p>
    <w:p w:rsidR="00452971" w:rsidRPr="00452971" w:rsidRDefault="00452971" w:rsidP="00452971">
      <w:pPr>
        <w:rPr>
          <w:rFonts w:eastAsia="MS Mincho"/>
          <w:color w:val="262626" w:themeColor="text1" w:themeTint="D9"/>
        </w:rPr>
      </w:pPr>
      <w:r>
        <w:rPr>
          <w:rFonts w:eastAsia="MS Mincho"/>
          <w:color w:val="262626" w:themeColor="text1" w:themeTint="D9"/>
        </w:rPr>
        <w:t>округа</w:t>
      </w:r>
    </w:p>
    <w:p w:rsidR="00FD04A3" w:rsidRDefault="00FD04A3">
      <w:pPr>
        <w:spacing w:after="200" w:line="276" w:lineRule="auto"/>
        <w:rPr>
          <w:rFonts w:eastAsia="MS Mincho"/>
          <w:color w:val="FF0000"/>
        </w:rPr>
      </w:pPr>
    </w:p>
    <w:p w:rsidR="00452971" w:rsidRDefault="00452971">
      <w:pPr>
        <w:spacing w:after="200" w:line="276" w:lineRule="auto"/>
        <w:rPr>
          <w:rFonts w:eastAsia="MS Mincho"/>
          <w:color w:val="FF0000"/>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Pr="00452971" w:rsidRDefault="00452971" w:rsidP="00452971">
      <w:pPr>
        <w:rPr>
          <w:rFonts w:eastAsia="MS Mincho"/>
        </w:rPr>
      </w:pPr>
    </w:p>
    <w:p w:rsidR="00452971" w:rsidRDefault="00452971" w:rsidP="00452971">
      <w:pPr>
        <w:rPr>
          <w:rFonts w:eastAsia="MS Mincho"/>
        </w:rPr>
      </w:pPr>
    </w:p>
    <w:p w:rsidR="00452971" w:rsidRDefault="00452971" w:rsidP="00452971">
      <w:pPr>
        <w:rPr>
          <w:rFonts w:eastAsia="MS Mincho"/>
        </w:rPr>
      </w:pPr>
      <w:r>
        <w:rPr>
          <w:rFonts w:eastAsia="MS Mincho"/>
        </w:rPr>
        <w:t>Согласовано:</w:t>
      </w:r>
    </w:p>
    <w:p w:rsidR="00452971" w:rsidRDefault="00452971" w:rsidP="00452971">
      <w:pPr>
        <w:rPr>
          <w:rFonts w:eastAsia="MS Mincho"/>
        </w:rPr>
      </w:pPr>
      <w:r>
        <w:rPr>
          <w:rFonts w:eastAsia="MS Mincho"/>
        </w:rPr>
        <w:lastRenderedPageBreak/>
        <w:t>Пыхова О.Ю.</w:t>
      </w:r>
    </w:p>
    <w:p w:rsidR="00452971" w:rsidRDefault="00452971" w:rsidP="00452971">
      <w:pPr>
        <w:rPr>
          <w:rFonts w:eastAsia="MS Mincho"/>
        </w:rPr>
      </w:pPr>
    </w:p>
    <w:p w:rsidR="00452971" w:rsidRDefault="00452971" w:rsidP="00452971">
      <w:pPr>
        <w:rPr>
          <w:rFonts w:eastAsia="MS Mincho"/>
        </w:rPr>
      </w:pPr>
      <w:r>
        <w:rPr>
          <w:rFonts w:eastAsia="MS Mincho"/>
        </w:rPr>
        <w:t>Исполнитель:</w:t>
      </w:r>
    </w:p>
    <w:p w:rsidR="00452971" w:rsidRDefault="00452971" w:rsidP="00452971">
      <w:pPr>
        <w:rPr>
          <w:rFonts w:eastAsia="MS Mincho"/>
        </w:rPr>
      </w:pPr>
      <w:r>
        <w:rPr>
          <w:rFonts w:eastAsia="MS Mincho"/>
        </w:rPr>
        <w:t>Чусова А.Ю.</w:t>
      </w:r>
    </w:p>
    <w:p w:rsidR="00452971" w:rsidRDefault="00452971" w:rsidP="00452971">
      <w:pPr>
        <w:rPr>
          <w:rFonts w:eastAsia="MS Mincho"/>
        </w:rPr>
      </w:pPr>
    </w:p>
    <w:p w:rsidR="00FB625E" w:rsidRPr="00452971" w:rsidRDefault="00FB625E" w:rsidP="00452971">
      <w:pPr>
        <w:rPr>
          <w:rFonts w:eastAsia="MS Mincho"/>
        </w:rPr>
        <w:sectPr w:rsidR="00FB625E" w:rsidRPr="00452971" w:rsidSect="002235B8">
          <w:pgSz w:w="11907" w:h="16839" w:code="9"/>
          <w:pgMar w:top="851" w:right="567" w:bottom="567" w:left="1134" w:header="720" w:footer="720" w:gutter="0"/>
          <w:cols w:space="708"/>
          <w:noEndnote/>
          <w:titlePg/>
          <w:docGrid w:linePitch="326"/>
        </w:sectPr>
      </w:pPr>
    </w:p>
    <w:p w:rsidR="00FA0911" w:rsidRPr="00EC7860" w:rsidRDefault="00FA0911">
      <w:pPr>
        <w:spacing w:after="200" w:line="276" w:lineRule="auto"/>
        <w:rPr>
          <w:rFonts w:eastAsia="MS Mincho"/>
          <w:color w:val="FF0000"/>
        </w:rPr>
      </w:pPr>
    </w:p>
    <w:p w:rsidR="00F21917" w:rsidRDefault="00F21917" w:rsidP="00472C49">
      <w:pPr>
        <w:spacing w:after="200" w:line="276" w:lineRule="auto"/>
        <w:rPr>
          <w:rFonts w:eastAsia="MS Mincho"/>
          <w:color w:val="FF0000"/>
          <w:kern w:val="32"/>
        </w:rPr>
      </w:pPr>
      <w:bookmarkStart w:id="3" w:name="_GoBack"/>
      <w:bookmarkEnd w:id="2"/>
      <w:bookmarkEnd w:id="3"/>
    </w:p>
    <w:p w:rsidR="00F21917" w:rsidRDefault="00F21917" w:rsidP="00472C49">
      <w:pPr>
        <w:spacing w:after="200" w:line="276" w:lineRule="auto"/>
        <w:rPr>
          <w:rFonts w:eastAsia="MS Mincho"/>
          <w:color w:val="FF0000"/>
          <w:kern w:val="32"/>
        </w:rPr>
      </w:pPr>
    </w:p>
    <w:p w:rsidR="00F76FA1" w:rsidRPr="00EC7860" w:rsidRDefault="00F76FA1" w:rsidP="00F76FA1">
      <w:pPr>
        <w:spacing w:after="200" w:line="276" w:lineRule="auto"/>
        <w:jc w:val="right"/>
        <w:rPr>
          <w:rFonts w:eastAsia="MS Mincho"/>
          <w:color w:val="FF0000"/>
          <w:kern w:val="32"/>
        </w:rPr>
      </w:pPr>
    </w:p>
    <w:sectPr w:rsidR="00F76FA1" w:rsidRPr="00EC7860" w:rsidSect="002235B8">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86" w:rsidRDefault="00711086" w:rsidP="00016437">
      <w:r>
        <w:separator/>
      </w:r>
    </w:p>
  </w:endnote>
  <w:endnote w:type="continuationSeparator" w:id="0">
    <w:p w:rsidR="00711086" w:rsidRDefault="0071108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86" w:rsidRDefault="00711086" w:rsidP="00016437">
      <w:r>
        <w:separator/>
      </w:r>
    </w:p>
  </w:footnote>
  <w:footnote w:type="continuationSeparator" w:id="0">
    <w:p w:rsidR="00711086" w:rsidRDefault="0071108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86" w:rsidRDefault="001F05FA">
    <w:pPr>
      <w:pStyle w:val="a6"/>
      <w:jc w:val="center"/>
    </w:pPr>
    <w:r>
      <w:fldChar w:fldCharType="begin"/>
    </w:r>
    <w:r w:rsidR="001A58D2">
      <w:instrText>PAGE   \* MERGEFORMAT</w:instrText>
    </w:r>
    <w:r>
      <w:fldChar w:fldCharType="separate"/>
    </w:r>
    <w:r w:rsidR="00106AA0">
      <w:rPr>
        <w:noProof/>
      </w:rPr>
      <w:t>8</w:t>
    </w:r>
    <w:r>
      <w:rPr>
        <w:noProof/>
      </w:rPr>
      <w:fldChar w:fldCharType="end"/>
    </w:r>
  </w:p>
  <w:p w:rsidR="00711086" w:rsidRDefault="007110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4">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4">
    <w:nsid w:val="7A351624"/>
    <w:multiLevelType w:val="hybridMultilevel"/>
    <w:tmpl w:val="04CEB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6"/>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437"/>
    <w:rsid w:val="00001DBB"/>
    <w:rsid w:val="00002254"/>
    <w:rsid w:val="00016437"/>
    <w:rsid w:val="00024847"/>
    <w:rsid w:val="00045729"/>
    <w:rsid w:val="00047DAD"/>
    <w:rsid w:val="00060C43"/>
    <w:rsid w:val="00060F0E"/>
    <w:rsid w:val="00063263"/>
    <w:rsid w:val="000719F0"/>
    <w:rsid w:val="0007403E"/>
    <w:rsid w:val="00085C17"/>
    <w:rsid w:val="00096FC2"/>
    <w:rsid w:val="000A75D4"/>
    <w:rsid w:val="000C7029"/>
    <w:rsid w:val="000D2C16"/>
    <w:rsid w:val="000D39F0"/>
    <w:rsid w:val="00100B5C"/>
    <w:rsid w:val="00104596"/>
    <w:rsid w:val="00106AA0"/>
    <w:rsid w:val="00120619"/>
    <w:rsid w:val="001250AA"/>
    <w:rsid w:val="001308CA"/>
    <w:rsid w:val="00132F6E"/>
    <w:rsid w:val="00146272"/>
    <w:rsid w:val="00151F73"/>
    <w:rsid w:val="001579FC"/>
    <w:rsid w:val="00172DC9"/>
    <w:rsid w:val="00176679"/>
    <w:rsid w:val="0018557B"/>
    <w:rsid w:val="001859E0"/>
    <w:rsid w:val="00194756"/>
    <w:rsid w:val="001A58D2"/>
    <w:rsid w:val="001C312E"/>
    <w:rsid w:val="001C438D"/>
    <w:rsid w:val="001C6BC8"/>
    <w:rsid w:val="001C76DF"/>
    <w:rsid w:val="001D0F22"/>
    <w:rsid w:val="001D62D2"/>
    <w:rsid w:val="001F05FA"/>
    <w:rsid w:val="0022355F"/>
    <w:rsid w:val="002235B8"/>
    <w:rsid w:val="00236208"/>
    <w:rsid w:val="00236D7F"/>
    <w:rsid w:val="00241EF7"/>
    <w:rsid w:val="0025515F"/>
    <w:rsid w:val="00266C24"/>
    <w:rsid w:val="002A5BD0"/>
    <w:rsid w:val="002B6647"/>
    <w:rsid w:val="002E3068"/>
    <w:rsid w:val="002F3E20"/>
    <w:rsid w:val="002F6FE7"/>
    <w:rsid w:val="002F71C1"/>
    <w:rsid w:val="0030113E"/>
    <w:rsid w:val="00311507"/>
    <w:rsid w:val="003131CB"/>
    <w:rsid w:val="003302B5"/>
    <w:rsid w:val="003304AC"/>
    <w:rsid w:val="003470DA"/>
    <w:rsid w:val="00362E1D"/>
    <w:rsid w:val="00367C88"/>
    <w:rsid w:val="003724A4"/>
    <w:rsid w:val="00374357"/>
    <w:rsid w:val="003942F1"/>
    <w:rsid w:val="003A58CF"/>
    <w:rsid w:val="003A6D1D"/>
    <w:rsid w:val="003B7BC0"/>
    <w:rsid w:val="003D482C"/>
    <w:rsid w:val="003D6E85"/>
    <w:rsid w:val="003E7454"/>
    <w:rsid w:val="003E7665"/>
    <w:rsid w:val="003F46A2"/>
    <w:rsid w:val="004265DE"/>
    <w:rsid w:val="00432690"/>
    <w:rsid w:val="00442693"/>
    <w:rsid w:val="00445E66"/>
    <w:rsid w:val="004516E6"/>
    <w:rsid w:val="00452971"/>
    <w:rsid w:val="00452A2B"/>
    <w:rsid w:val="00465A9F"/>
    <w:rsid w:val="00472C49"/>
    <w:rsid w:val="00477CF6"/>
    <w:rsid w:val="00481A59"/>
    <w:rsid w:val="004B0707"/>
    <w:rsid w:val="004B39BE"/>
    <w:rsid w:val="004F4488"/>
    <w:rsid w:val="00510233"/>
    <w:rsid w:val="00510DAA"/>
    <w:rsid w:val="00550F56"/>
    <w:rsid w:val="005578C9"/>
    <w:rsid w:val="0056585B"/>
    <w:rsid w:val="005857BF"/>
    <w:rsid w:val="005928F3"/>
    <w:rsid w:val="005975E1"/>
    <w:rsid w:val="005A175E"/>
    <w:rsid w:val="005B2C5C"/>
    <w:rsid w:val="005C0C11"/>
    <w:rsid w:val="005C2C4A"/>
    <w:rsid w:val="005C3802"/>
    <w:rsid w:val="005D25B7"/>
    <w:rsid w:val="005D2AD4"/>
    <w:rsid w:val="005E2EE8"/>
    <w:rsid w:val="005E611F"/>
    <w:rsid w:val="00604CA7"/>
    <w:rsid w:val="00605B73"/>
    <w:rsid w:val="00610D12"/>
    <w:rsid w:val="00614CDC"/>
    <w:rsid w:val="00623B30"/>
    <w:rsid w:val="00624260"/>
    <w:rsid w:val="00631693"/>
    <w:rsid w:val="006409AC"/>
    <w:rsid w:val="00642270"/>
    <w:rsid w:val="00655816"/>
    <w:rsid w:val="00665FFA"/>
    <w:rsid w:val="00675B9B"/>
    <w:rsid w:val="00690B61"/>
    <w:rsid w:val="0069153E"/>
    <w:rsid w:val="00693AC6"/>
    <w:rsid w:val="006942EA"/>
    <w:rsid w:val="00696F6A"/>
    <w:rsid w:val="006A0532"/>
    <w:rsid w:val="006A14D0"/>
    <w:rsid w:val="006A410F"/>
    <w:rsid w:val="006C2FEA"/>
    <w:rsid w:val="006C6E0C"/>
    <w:rsid w:val="006D144B"/>
    <w:rsid w:val="006E36C1"/>
    <w:rsid w:val="006F614E"/>
    <w:rsid w:val="006F79E4"/>
    <w:rsid w:val="00705672"/>
    <w:rsid w:val="00711086"/>
    <w:rsid w:val="007146D8"/>
    <w:rsid w:val="00714B68"/>
    <w:rsid w:val="0072747C"/>
    <w:rsid w:val="0073029E"/>
    <w:rsid w:val="007338CD"/>
    <w:rsid w:val="00740BA6"/>
    <w:rsid w:val="007528C0"/>
    <w:rsid w:val="0075612B"/>
    <w:rsid w:val="00772936"/>
    <w:rsid w:val="00775EA5"/>
    <w:rsid w:val="0077720D"/>
    <w:rsid w:val="00791BBF"/>
    <w:rsid w:val="007A1A7D"/>
    <w:rsid w:val="007C13B8"/>
    <w:rsid w:val="007C403D"/>
    <w:rsid w:val="007D25CF"/>
    <w:rsid w:val="007D52AB"/>
    <w:rsid w:val="007F44FC"/>
    <w:rsid w:val="0080083D"/>
    <w:rsid w:val="00806499"/>
    <w:rsid w:val="00811493"/>
    <w:rsid w:val="008310FB"/>
    <w:rsid w:val="008361E0"/>
    <w:rsid w:val="00845DD8"/>
    <w:rsid w:val="008468A3"/>
    <w:rsid w:val="00853D91"/>
    <w:rsid w:val="00856BE9"/>
    <w:rsid w:val="0086105D"/>
    <w:rsid w:val="00864BFB"/>
    <w:rsid w:val="00865796"/>
    <w:rsid w:val="00865A9A"/>
    <w:rsid w:val="00865C83"/>
    <w:rsid w:val="008707B6"/>
    <w:rsid w:val="00874CF6"/>
    <w:rsid w:val="00874DB2"/>
    <w:rsid w:val="00884B2F"/>
    <w:rsid w:val="00891024"/>
    <w:rsid w:val="00894A21"/>
    <w:rsid w:val="008964A5"/>
    <w:rsid w:val="008A178E"/>
    <w:rsid w:val="008C29C1"/>
    <w:rsid w:val="008E3A4D"/>
    <w:rsid w:val="008E4FEB"/>
    <w:rsid w:val="008E5026"/>
    <w:rsid w:val="00905B3B"/>
    <w:rsid w:val="00907BF5"/>
    <w:rsid w:val="009135F0"/>
    <w:rsid w:val="00914E1E"/>
    <w:rsid w:val="00930189"/>
    <w:rsid w:val="0093601E"/>
    <w:rsid w:val="00944A1F"/>
    <w:rsid w:val="00954DF7"/>
    <w:rsid w:val="009670BD"/>
    <w:rsid w:val="0097349E"/>
    <w:rsid w:val="009819F3"/>
    <w:rsid w:val="009830E0"/>
    <w:rsid w:val="009832B9"/>
    <w:rsid w:val="0098597D"/>
    <w:rsid w:val="00991737"/>
    <w:rsid w:val="00996886"/>
    <w:rsid w:val="009A1547"/>
    <w:rsid w:val="009A4838"/>
    <w:rsid w:val="009B13CE"/>
    <w:rsid w:val="009B2F08"/>
    <w:rsid w:val="009C6F49"/>
    <w:rsid w:val="009D4355"/>
    <w:rsid w:val="009D6010"/>
    <w:rsid w:val="009D664D"/>
    <w:rsid w:val="009E27B5"/>
    <w:rsid w:val="00A0386E"/>
    <w:rsid w:val="00A0448A"/>
    <w:rsid w:val="00A12D23"/>
    <w:rsid w:val="00A26B10"/>
    <w:rsid w:val="00A5462C"/>
    <w:rsid w:val="00A614C1"/>
    <w:rsid w:val="00A62688"/>
    <w:rsid w:val="00A640AB"/>
    <w:rsid w:val="00A8544A"/>
    <w:rsid w:val="00A97B19"/>
    <w:rsid w:val="00AA2C33"/>
    <w:rsid w:val="00AC7F8B"/>
    <w:rsid w:val="00AE43CA"/>
    <w:rsid w:val="00AE43F6"/>
    <w:rsid w:val="00AE483B"/>
    <w:rsid w:val="00AE48A0"/>
    <w:rsid w:val="00AE532D"/>
    <w:rsid w:val="00AF1EA4"/>
    <w:rsid w:val="00AF2DF1"/>
    <w:rsid w:val="00B0461D"/>
    <w:rsid w:val="00B04B91"/>
    <w:rsid w:val="00B14B72"/>
    <w:rsid w:val="00B24EE4"/>
    <w:rsid w:val="00B259B7"/>
    <w:rsid w:val="00B266C9"/>
    <w:rsid w:val="00B31A61"/>
    <w:rsid w:val="00B32F4F"/>
    <w:rsid w:val="00B36717"/>
    <w:rsid w:val="00B44056"/>
    <w:rsid w:val="00B55FA3"/>
    <w:rsid w:val="00B66888"/>
    <w:rsid w:val="00B67FBA"/>
    <w:rsid w:val="00B8033A"/>
    <w:rsid w:val="00BB156E"/>
    <w:rsid w:val="00BC0957"/>
    <w:rsid w:val="00BD004E"/>
    <w:rsid w:val="00BD3ECC"/>
    <w:rsid w:val="00BE135C"/>
    <w:rsid w:val="00BE13C3"/>
    <w:rsid w:val="00BE6A38"/>
    <w:rsid w:val="00BF1CAD"/>
    <w:rsid w:val="00BF372D"/>
    <w:rsid w:val="00C06BF9"/>
    <w:rsid w:val="00C0793D"/>
    <w:rsid w:val="00C15309"/>
    <w:rsid w:val="00C171FA"/>
    <w:rsid w:val="00C3051A"/>
    <w:rsid w:val="00C31C03"/>
    <w:rsid w:val="00C44B9B"/>
    <w:rsid w:val="00C46998"/>
    <w:rsid w:val="00C64C1C"/>
    <w:rsid w:val="00C65B7D"/>
    <w:rsid w:val="00C65BC5"/>
    <w:rsid w:val="00C65C5F"/>
    <w:rsid w:val="00C65DAC"/>
    <w:rsid w:val="00C672DD"/>
    <w:rsid w:val="00C748BF"/>
    <w:rsid w:val="00C74ED5"/>
    <w:rsid w:val="00C7765B"/>
    <w:rsid w:val="00C822EE"/>
    <w:rsid w:val="00CC3AB7"/>
    <w:rsid w:val="00CC44F4"/>
    <w:rsid w:val="00CC4741"/>
    <w:rsid w:val="00CC6C06"/>
    <w:rsid w:val="00CD3C9F"/>
    <w:rsid w:val="00CD545E"/>
    <w:rsid w:val="00CE1A45"/>
    <w:rsid w:val="00CE1C2C"/>
    <w:rsid w:val="00CE75F3"/>
    <w:rsid w:val="00CF5A67"/>
    <w:rsid w:val="00D01538"/>
    <w:rsid w:val="00D140E5"/>
    <w:rsid w:val="00D21812"/>
    <w:rsid w:val="00D276EF"/>
    <w:rsid w:val="00D527C2"/>
    <w:rsid w:val="00D6499B"/>
    <w:rsid w:val="00D71B03"/>
    <w:rsid w:val="00D73B6D"/>
    <w:rsid w:val="00D80DCA"/>
    <w:rsid w:val="00D906B6"/>
    <w:rsid w:val="00DA0A41"/>
    <w:rsid w:val="00DA4D1B"/>
    <w:rsid w:val="00DA56E2"/>
    <w:rsid w:val="00DD49B8"/>
    <w:rsid w:val="00DE2ADA"/>
    <w:rsid w:val="00DF537C"/>
    <w:rsid w:val="00E06EE8"/>
    <w:rsid w:val="00E114D0"/>
    <w:rsid w:val="00E36983"/>
    <w:rsid w:val="00E37AB9"/>
    <w:rsid w:val="00E43D23"/>
    <w:rsid w:val="00E52C92"/>
    <w:rsid w:val="00E602FD"/>
    <w:rsid w:val="00E60E8F"/>
    <w:rsid w:val="00E62C6C"/>
    <w:rsid w:val="00E64D02"/>
    <w:rsid w:val="00E6757C"/>
    <w:rsid w:val="00E75E35"/>
    <w:rsid w:val="00E76143"/>
    <w:rsid w:val="00E91221"/>
    <w:rsid w:val="00E95270"/>
    <w:rsid w:val="00EB086F"/>
    <w:rsid w:val="00EC192E"/>
    <w:rsid w:val="00EC34B4"/>
    <w:rsid w:val="00EC5B3F"/>
    <w:rsid w:val="00EC7860"/>
    <w:rsid w:val="00ED3FDA"/>
    <w:rsid w:val="00ED4400"/>
    <w:rsid w:val="00EE2241"/>
    <w:rsid w:val="00F02009"/>
    <w:rsid w:val="00F06CB4"/>
    <w:rsid w:val="00F10CFE"/>
    <w:rsid w:val="00F20E52"/>
    <w:rsid w:val="00F21917"/>
    <w:rsid w:val="00F408E5"/>
    <w:rsid w:val="00F421D7"/>
    <w:rsid w:val="00F42D4D"/>
    <w:rsid w:val="00F53116"/>
    <w:rsid w:val="00F54CBD"/>
    <w:rsid w:val="00F63B52"/>
    <w:rsid w:val="00F64779"/>
    <w:rsid w:val="00F76FA1"/>
    <w:rsid w:val="00F804E1"/>
    <w:rsid w:val="00F97DD9"/>
    <w:rsid w:val="00FA0911"/>
    <w:rsid w:val="00FB0A7C"/>
    <w:rsid w:val="00FB5435"/>
    <w:rsid w:val="00FB614C"/>
    <w:rsid w:val="00FB625E"/>
    <w:rsid w:val="00FD04A3"/>
    <w:rsid w:val="00FD7D2D"/>
    <w:rsid w:val="00FE46C9"/>
    <w:rsid w:val="00FF3029"/>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19"/>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2"/>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affd">
    <w:name w:val="Стиль"/>
    <w:rsid w:val="00F219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e">
    <w:name w:val="Знак"/>
    <w:basedOn w:val="a0"/>
    <w:uiPriority w:val="99"/>
    <w:rsid w:val="001D0F22"/>
    <w:pPr>
      <w:spacing w:before="100" w:beforeAutospacing="1" w:after="100" w:afterAutospacing="1"/>
    </w:pPr>
    <w:rPr>
      <w:rFonts w:ascii="Tahoma" w:hAnsi="Tahoma" w:cs="Tahoma"/>
      <w:sz w:val="20"/>
      <w:szCs w:val="20"/>
      <w:lang w:val="en-US" w:eastAsia="en-US"/>
    </w:rPr>
  </w:style>
  <w:style w:type="paragraph" w:styleId="afff">
    <w:name w:val="No Spacing"/>
    <w:uiPriority w:val="1"/>
    <w:qFormat/>
    <w:rsid w:val="001D0F22"/>
    <w:pPr>
      <w:spacing w:after="0" w:line="240" w:lineRule="auto"/>
    </w:pPr>
    <w:rPr>
      <w:rFonts w:ascii="Times New Roman" w:eastAsia="Times New Roman" w:hAnsi="Times New Roman" w:cs="Times New Roman"/>
      <w:sz w:val="24"/>
      <w:szCs w:val="24"/>
      <w:lang w:eastAsia="ru-RU"/>
    </w:rPr>
  </w:style>
  <w:style w:type="paragraph" w:customStyle="1" w:styleId="15">
    <w:name w:val="Обычный1"/>
    <w:rsid w:val="006409AC"/>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rhneural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9058-D9A9-4A26-A04B-B9B17A7A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админ</cp:lastModifiedBy>
  <cp:revision>10</cp:revision>
  <cp:lastPrinted>2020-03-26T11:15:00Z</cp:lastPrinted>
  <dcterms:created xsi:type="dcterms:W3CDTF">2020-03-17T09:52:00Z</dcterms:created>
  <dcterms:modified xsi:type="dcterms:W3CDTF">2020-03-27T10:42:00Z</dcterms:modified>
</cp:coreProperties>
</file>