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объекта муниципальной собственности Кыштымского городского округа</w:t>
      </w:r>
    </w:p>
    <w:p w14:paraId="15525936" w14:textId="77777777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(здания/помещения)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Челябинской области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Председателя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3DDDA1CF" w14:textId="77777777" w:rsidR="00C22DE5" w:rsidRPr="00C22DE5" w:rsidRDefault="00C22DE5" w:rsidP="00C22DE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имущества.</w:t>
      </w:r>
    </w:p>
    <w:p w14:paraId="526DA95B" w14:textId="7E7BA66B" w:rsidR="00302537" w:rsidRPr="00302537" w:rsidRDefault="00C22DE5" w:rsidP="00302537">
      <w:pPr>
        <w:pStyle w:val="a5"/>
        <w:jc w:val="both"/>
        <w:outlineLvl w:val="0"/>
        <w:rPr>
          <w:rFonts w:ascii="Times New Roman" w:eastAsia="Times New Roman" w:hAnsi="Times New Roman" w:cs="Courier New"/>
          <w:bCs/>
          <w:sz w:val="22"/>
          <w:szCs w:val="22"/>
          <w:u w:val="single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               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2537"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следующий Объекты муниципального имущества Кыштымского городского округа:</w:t>
      </w:r>
    </w:p>
    <w:p w14:paraId="5406E0FF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(№1 на поэтажном плане второго этажа), ½ доли, площадью 7,75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74:32:0401068:25;</w:t>
      </w:r>
    </w:p>
    <w:p w14:paraId="26F287C8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(№54 на поэтажном плане первого этажа), ½ доли, площадью 2,3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74:32:0401068:26;</w:t>
      </w:r>
    </w:p>
    <w:p w14:paraId="414FC1C6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(№2 на поэтажном плане второго этажа), ½ доли, площадью 7,45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74:32:0401068:29;</w:t>
      </w:r>
    </w:p>
    <w:p w14:paraId="2BC992A9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(№26 на поэтажном плане цокольного этажа), ½ доли, площадью 4,65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74:32:0401068:28;</w:t>
      </w:r>
    </w:p>
    <w:p w14:paraId="6F0C2D0A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(№47 на поэтажном плане первого этажа), ½ доли, площадью 11,95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74:32:0401068:30;</w:t>
      </w:r>
    </w:p>
    <w:p w14:paraId="4128DC0F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(№27 на поэтажном плане цокольного этажа), ½ доли, площадью 9,0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74:32:0401068:27;</w:t>
      </w:r>
    </w:p>
    <w:p w14:paraId="578EF600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(№28 на поэтажном плане цокольного этажа), ½ доли, площадью 8,35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74:32:0401068:24;</w:t>
      </w:r>
    </w:p>
    <w:p w14:paraId="228053F0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№3/1, 1 этаж, площадью 119,7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74:32:0401068:351;</w:t>
      </w:r>
    </w:p>
    <w:p w14:paraId="3020F448" w14:textId="3586B771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№3/2, 1 этаж, площадью 16,6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</w:t>
      </w:r>
      <w:r w:rsidR="004454DA">
        <w:rPr>
          <w:rFonts w:ascii="Times New Roman" w:eastAsia="Times New Roman" w:hAnsi="Times New Roman" w:cs="Times New Roman"/>
          <w:color w:val="000000"/>
          <w:lang w:eastAsia="ru-RU" w:bidi="ru-RU"/>
        </w:rPr>
        <w:t>352</w:t>
      </w:r>
      <w:bookmarkStart w:id="0" w:name="_GoBack"/>
      <w:bookmarkEnd w:id="0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7B483CAE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№3/4, 2 этаж, площадью 104,1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74:32:0401068:354;</w:t>
      </w:r>
    </w:p>
    <w:p w14:paraId="1D4CC6D7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нежилое помещение №3/5, цокольный этаж, площадью 115,1 </w:t>
      </w:r>
      <w:proofErr w:type="spellStart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кв.м</w:t>
      </w:r>
      <w:proofErr w:type="spellEnd"/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., кадастровый номер 74:32:0401068:355.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1D990B1A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Pr="00302537">
        <w:rPr>
          <w:rFonts w:ascii="Times New Roman" w:eastAsia="Times New Roman" w:hAnsi="Times New Roman" w:cs="Courier New"/>
          <w:color w:val="000000"/>
          <w:lang w:eastAsia="ru-RU" w:bidi="ru-RU"/>
        </w:rPr>
        <w:t xml:space="preserve"> физкультурно-спортивное, оздоровительное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134BB7FE" w14:textId="1E251A60" w:rsidR="005E21CA" w:rsidRPr="00C22DE5" w:rsidRDefault="005E21CA" w:rsidP="005E21CA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5E21CA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электроснабжение, центральное отопление, водопровод, канализация. </w:t>
      </w:r>
    </w:p>
    <w:p w14:paraId="5BAF19AD" w14:textId="7146948A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22DE5">
        <w:rPr>
          <w:rFonts w:ascii="Times New Roman" w:eastAsia="Times New Roman" w:hAnsi="Times New Roman" w:cs="Times New Roman"/>
          <w:b/>
          <w:lang w:eastAsia="ru-RU"/>
        </w:rPr>
        <w:t>1.3.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Общая площадь, сдаваемая в аренду –</w:t>
      </w:r>
      <w:r w:rsidR="005E21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1CA">
        <w:rPr>
          <w:rFonts w:ascii="Times New Roman" w:hAnsi="Times New Roman"/>
        </w:rPr>
        <w:t>406</w:t>
      </w:r>
      <w:r w:rsidR="005E21CA" w:rsidRPr="00F95FAC">
        <w:rPr>
          <w:rFonts w:ascii="Times New Roman" w:hAnsi="Times New Roman"/>
        </w:rPr>
        <w:t>,</w:t>
      </w:r>
      <w:r w:rsidR="005E21CA">
        <w:rPr>
          <w:rFonts w:ascii="Times New Roman" w:hAnsi="Times New Roman"/>
        </w:rPr>
        <w:t xml:space="preserve">95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1C1C9EC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2481A85F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</w:t>
      </w:r>
      <w:proofErr w:type="gramStart"/>
      <w:r w:rsidRPr="00C22DE5">
        <w:rPr>
          <w:rFonts w:ascii="Times New Roman" w:eastAsia="Times New Roman" w:hAnsi="Times New Roman" w:cs="Times New Roman"/>
          <w:bCs/>
          <w:lang w:eastAsia="ru-RU"/>
        </w:rPr>
        <w:t>_  20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C2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509762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3FCC6D95" w14:textId="77777777" w:rsidR="00C22DE5" w:rsidRPr="00C22DE5" w:rsidRDefault="00C22DE5" w:rsidP="00C22DE5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Объект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Объекта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5B001A1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4.1.4. В случае изменения арендной платы, в соответствии с отчетом об оценке рыночной стоимости арендной платы, Арендодатель должен уведомить Арендатора о предстоящих изменениях не позднее, чем за месяц до введения новой ставки платы посредством направления дополнительного соглашения к настоящему договору.</w:t>
      </w:r>
    </w:p>
    <w:p w14:paraId="2DF4FC22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4.1.5.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арендуемый Объект 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ИНН 7413001930, КПП 741301001 УФК по Челябинской области (Комитет по управлению имуществом администрации Кыштымского городского округа, </w:t>
      </w:r>
      <w:proofErr w:type="spellStart"/>
      <w:r w:rsidRPr="00C22DE5">
        <w:rPr>
          <w:rFonts w:ascii="Times New Roman" w:eastAsia="Times New Roman" w:hAnsi="Times New Roman" w:cs="Times New Roman"/>
          <w:bCs/>
          <w:lang w:eastAsia="ru-RU"/>
        </w:rPr>
        <w:t>л.сч</w:t>
      </w:r>
      <w:proofErr w:type="spellEnd"/>
      <w:r w:rsidRPr="00C22DE5">
        <w:rPr>
          <w:rFonts w:ascii="Times New Roman" w:eastAsia="Times New Roman" w:hAnsi="Times New Roman" w:cs="Times New Roman"/>
          <w:bCs/>
          <w:lang w:eastAsia="ru-RU"/>
        </w:rPr>
        <w:t>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4.2.3. Содержать арендуемый объект 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3806BE0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объекта. </w:t>
      </w:r>
    </w:p>
    <w:p w14:paraId="3892032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арендуемого помещения за свой счет с письменного согласия АРЕНДОДАТЕЛЯ.</w:t>
      </w:r>
    </w:p>
    <w:p w14:paraId="548F885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4.2.6. Соблюдать в арендуемых помещениях требования ОГПН, ТО ТУ «Роспотребнадзор» в г. Кыштыме и </w:t>
      </w:r>
      <w:proofErr w:type="spellStart"/>
      <w:r w:rsidRPr="00C22DE5">
        <w:rPr>
          <w:rFonts w:ascii="Times New Roman" w:eastAsia="Times New Roman" w:hAnsi="Times New Roman" w:cs="Times New Roman"/>
          <w:lang w:eastAsia="ru-RU"/>
        </w:rPr>
        <w:t>Каслинском</w:t>
      </w:r>
      <w:proofErr w:type="spellEnd"/>
      <w:r w:rsidRPr="00C22DE5">
        <w:rPr>
          <w:rFonts w:ascii="Times New Roman" w:eastAsia="Times New Roman" w:hAnsi="Times New Roman" w:cs="Times New Roman"/>
          <w:lang w:eastAsia="ru-RU"/>
        </w:rPr>
        <w:t xml:space="preserve"> районе, Муниципального учреждения «Управление гражданской защиты» Кыштымского городского округа</w:t>
      </w:r>
    </w:p>
    <w:p w14:paraId="216E730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4.2.7. Обеспечивать сохранность инженерных сетей, оборудования, коммуникаций арендуемого Объекта и доступность к ним эксплуатирующей организации.</w:t>
      </w:r>
    </w:p>
    <w:p w14:paraId="253EE1CE" w14:textId="29D92AEA" w:rsidR="00C22DE5" w:rsidRPr="00C22DE5" w:rsidRDefault="00C22DE5" w:rsidP="007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4.2.8. 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79095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конкуренции".</w:t>
      </w:r>
      <w:r w:rsidRPr="00C22DE5">
        <w:rPr>
          <w:rFonts w:ascii="Times New Roman" w:eastAsia="Times New Roman" w:hAnsi="Times New Roman" w:cs="Times New Roman"/>
          <w:lang w:eastAsia="ru-RU"/>
        </w:rPr>
        <w:t>.</w:t>
      </w:r>
    </w:p>
    <w:p w14:paraId="56D9BCE3" w14:textId="2E48C051" w:rsidR="0079095F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79095F">
        <w:rPr>
          <w:rFonts w:ascii="Times New Roman" w:eastAsia="Times New Roman" w:hAnsi="Times New Roman" w:cs="Times New Roman"/>
          <w:lang w:eastAsia="ru-RU"/>
        </w:rPr>
        <w:t>9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 без письменного разрешения АРЕНДДОДАТЕЛЯ.</w:t>
      </w:r>
    </w:p>
    <w:p w14:paraId="786959A6" w14:textId="5478A8C6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4.2.10.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Письменно уведомить АРЕНДОДАТЕЛЯ, не позднее, чем за месяц, о предстоящем освобождении арендуемого Объекта и сдать его в пригодном к эксплуатации состоянии по акту.</w:t>
      </w:r>
    </w:p>
    <w:p w14:paraId="7CA12FE2" w14:textId="0C04035E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 Объекта, реконструкцию, иные неотделимые без вреда для Объекта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0E6C9ED0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>. На момент окончания срока договора аренды Объекта,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61C190E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>. Заключить договор с соответствующими организациями на предоставление коммунальных услуг в 10-ти дневный срок с момента подписания договора аренды с последующим представлением его копии Арендодателю. При невыполнении данного пункта договора, а также в случае невнесения платы за потребленные коммунальные услуги более трех месяцев подряд, Комитетом по управлению имуществом договор аренды будет расторгнут, в соответствии с действующим законодательством.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весь (или его часть) Объект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4F98ACA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4.3.2. Изменять арендную плату на основании отчета об определении рыночной стоимости права аренды, но не чаще чем один раз в год.</w:t>
      </w:r>
    </w:p>
    <w:p w14:paraId="2F244D9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4.3.5. Проводить проверки использования арендуемого Объекта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4.4.1. 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4FA6EEF5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объекта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38F2006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>. В случае не освобождения арендуемого Объекта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при использовании арендуемого Объекта или части его не по назначению, а также при неиспользовании Объекта АРЕНДАТОРОМ в течение 1 месяца;</w:t>
      </w:r>
    </w:p>
    <w:p w14:paraId="102B850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при передаче АРЕНДАТОРОМ Объекта или его части в субаренду;</w:t>
      </w:r>
    </w:p>
    <w:p w14:paraId="709AA006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 если АРЕНДАТОР умышленно или по неосторожности ухудшает состояние арендуемого Объекта, произвел переоборудование или перепланировку без разрешения АРЕНДОДАТЕЛЯ;</w:t>
      </w:r>
    </w:p>
    <w:p w14:paraId="76FA018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4.2.8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Объекта в сроки, указанные в договоре. </w:t>
      </w:r>
    </w:p>
    <w:p w14:paraId="5F01420F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арендуемый Объект,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акт приема-передачи Объекта;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0D0EF525" w14:textId="522A17B3" w:rsidR="00C22DE5" w:rsidRPr="00C22DE5" w:rsidRDefault="00C22DE5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11DF50B4" w14:textId="68A1B0DA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7D3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522F409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МУНИЦИПАЛЬНОЙ СОБСТВЕННОСТИ</w:t>
      </w:r>
    </w:p>
    <w:p w14:paraId="79CE58C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13F7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 Челябинской области                                                                             "__" ___________ 20_ г.</w:t>
      </w:r>
    </w:p>
    <w:p w14:paraId="085C51E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FFC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Арендодателя</w:t>
      </w:r>
    </w:p>
    <w:p w14:paraId="5859547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760A624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0768F9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Арендатора</w:t>
      </w:r>
    </w:p>
    <w:p w14:paraId="6141871F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29E9AAB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044640D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осмотр принимаемого (передаваемого) объекта</w:t>
      </w:r>
    </w:p>
    <w:p w14:paraId="16331BB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1BB8650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(наименование Арендатора)</w:t>
      </w:r>
    </w:p>
    <w:p w14:paraId="521C7970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________________________________________________________________________</w:t>
      </w:r>
    </w:p>
    <w:p w14:paraId="296B976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F9B27F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Краткая   характеристика (расположение, этажность, строительный материал, двери, окна, пол, стены, отопление, освещение, водоснабжение, канализация и др.):</w:t>
      </w:r>
    </w:p>
    <w:p w14:paraId="1E595D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14:paraId="655508D4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40A62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Заключение: ______________________________________________________________</w:t>
      </w:r>
    </w:p>
    <w:p w14:paraId="6D33DB2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6C041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Настоящий документ подтверждает отсутствие претензий у Арендатора (Арендодателя) в отношении арендуемого (сдаваемого в аренду) объекта.</w:t>
      </w:r>
    </w:p>
    <w:p w14:paraId="3FE6EAB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70CA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Акт является неотъемлемой частью договора аренды №_____</w:t>
      </w:r>
      <w:proofErr w:type="gramStart"/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_  от</w:t>
      </w:r>
      <w:proofErr w:type="gramEnd"/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273E2A6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E4B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E53C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AD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02BA176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38203D4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7DCBB5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FFE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029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197E0617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12BC72C8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28C0EA3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AA81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E5F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ED8E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47D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EFE2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99C06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73BD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02A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302537"/>
    <w:rsid w:val="004454DA"/>
    <w:rsid w:val="005677FF"/>
    <w:rsid w:val="0059357F"/>
    <w:rsid w:val="005E21CA"/>
    <w:rsid w:val="0079095F"/>
    <w:rsid w:val="00C22DE5"/>
    <w:rsid w:val="00C50C19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6</cp:revision>
  <cp:lastPrinted>2023-12-07T10:21:00Z</cp:lastPrinted>
  <dcterms:created xsi:type="dcterms:W3CDTF">2023-03-29T04:32:00Z</dcterms:created>
  <dcterms:modified xsi:type="dcterms:W3CDTF">2023-12-07T10:22:00Z</dcterms:modified>
</cp:coreProperties>
</file>