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>
      <w:pPr>
        <w:pStyle w:val="Style15"/>
        <w:spacing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>
      <w:pPr>
        <w:pStyle w:val="Style15"/>
        <w:spacing w:lineRule="auto" w:line="204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lineRule="auto" w:line="204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>
      <w:pPr>
        <w:pStyle w:val="NormalWeb"/>
        <w:spacing w:beforeAutospacing="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ru-RU"/>
        </w:rPr>
        <w:t>по продаже</w:t>
      </w: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rFonts w:eastAsia="Times New Roman"/>
          <w:b/>
          <w:bCs/>
          <w:sz w:val="26"/>
          <w:szCs w:val="26"/>
          <w:lang w:eastAsia="en-US"/>
        </w:rPr>
        <w:t>пос. Слюдорудник</w:t>
      </w:r>
      <w:r>
        <w:rPr>
          <w:b/>
          <w:sz w:val="26"/>
          <w:szCs w:val="26"/>
          <w:lang w:eastAsia="en-US"/>
        </w:rPr>
        <w:t xml:space="preserve">, </w:t>
      </w:r>
      <w:r>
        <w:rPr>
          <w:b/>
          <w:sz w:val="26"/>
          <w:szCs w:val="26"/>
          <w:lang w:eastAsia="en-US"/>
        </w:rPr>
        <w:t xml:space="preserve">в 28 м севернее жилого дома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>по ул. Родниковая, 30</w:t>
      </w:r>
      <w:r>
        <w:rPr>
          <w:b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>
        <w:rPr>
          <w:rFonts w:eastAsia="Times New Roman"/>
          <w:b/>
          <w:sz w:val="24"/>
          <w:szCs w:val="24"/>
          <w:lang w:eastAsia="ru-RU"/>
        </w:rPr>
        <w:t>0108001:79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>
        <w:rPr>
          <w:rFonts w:eastAsia="Times New Roman"/>
          <w:sz w:val="25"/>
          <w:szCs w:val="25"/>
          <w:lang w:eastAsia="ar-SA"/>
        </w:rPr>
        <w:t>07</w:t>
      </w:r>
      <w:r>
        <w:rPr>
          <w:sz w:val="25"/>
          <w:szCs w:val="25"/>
        </w:rPr>
        <w:t xml:space="preserve">»  </w:t>
      </w:r>
      <w:r>
        <w:rPr>
          <w:rFonts w:eastAsia="Times New Roman"/>
          <w:sz w:val="25"/>
          <w:szCs w:val="25"/>
          <w:lang w:eastAsia="ar-SA"/>
        </w:rPr>
        <w:t>ию</w:t>
      </w:r>
      <w:r>
        <w:rPr>
          <w:sz w:val="25"/>
          <w:szCs w:val="25"/>
        </w:rPr>
        <w:t>ля 2021 г.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5"/>
        <w:spacing w:lineRule="auto" w:line="211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pStyle w:val="Normal"/>
        <w:spacing w:lineRule="auto" w:line="204"/>
        <w:rPr>
          <w:sz w:val="26"/>
          <w:szCs w:val="26"/>
        </w:rPr>
      </w:pPr>
      <w:r>
        <w:rPr/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 инвестициям, председатель  комиссии;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Пыхова О</w:t>
      </w:r>
      <w:r>
        <w:rPr>
          <w:sz w:val="25"/>
          <w:szCs w:val="25"/>
        </w:rPr>
        <w:t xml:space="preserve">.Ю.       – </w:t>
      </w:r>
      <w:r>
        <w:rPr>
          <w:rFonts w:eastAsia="Calibri"/>
          <w:sz w:val="25"/>
          <w:szCs w:val="25"/>
          <w:lang w:eastAsia="ar-SA"/>
        </w:rPr>
        <w:t>исполняющий обязанности п</w:t>
      </w:r>
      <w:r>
        <w:rPr>
          <w:sz w:val="25"/>
          <w:szCs w:val="25"/>
        </w:rPr>
        <w:t>редседател</w:t>
      </w:r>
      <w:r>
        <w:rPr>
          <w:rFonts w:eastAsia="Calibri"/>
          <w:sz w:val="25"/>
          <w:szCs w:val="25"/>
          <w:lang w:eastAsia="ar-SA"/>
        </w:rPr>
        <w:t>я</w:t>
      </w:r>
      <w:r>
        <w:rPr>
          <w:sz w:val="25"/>
          <w:szCs w:val="25"/>
        </w:rPr>
        <w:t xml:space="preserve"> Комитета по управлению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имуществом администрации Кыштымского городского округа,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заместитель председателя комиссии;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городского округа;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ресурсов и охраны окружающей  среды администрации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Кыштымского  городского округа;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Батин С.А</w:t>
      </w:r>
      <w:r>
        <w:rPr>
          <w:sz w:val="25"/>
          <w:szCs w:val="25"/>
        </w:rPr>
        <w:t xml:space="preserve">.  –    Депутат Кыштымского городского округа; </w:t>
      </w:r>
    </w:p>
    <w:p>
      <w:pPr>
        <w:pStyle w:val="Style15"/>
        <w:spacing w:lineRule="auto" w:line="204" w:before="0" w:after="6"/>
        <w:ind w:left="-426" w:hanging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Симонова Т.С. –   Начальник   отдела по управлению землями    Комитета  по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управлению имуществом администрации Кыштымского городского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округа, секретарь</w:t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Сущ</w:t>
      </w:r>
      <w:r>
        <w:rPr>
          <w:b/>
          <w:bCs/>
          <w:sz w:val="26"/>
          <w:szCs w:val="26"/>
        </w:rPr>
        <w:t xml:space="preserve">ественные условия договора 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купли-продажи </w:t>
      </w:r>
      <w:r>
        <w:rPr>
          <w:b/>
          <w:bCs/>
          <w:sz w:val="26"/>
          <w:szCs w:val="26"/>
        </w:rPr>
        <w:t xml:space="preserve">земельного участка: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спользование земельного участка: </w:t>
      </w:r>
      <w:r>
        <w:rPr>
          <w:rFonts w:eastAsia="Times New Roman"/>
          <w:sz w:val="26"/>
          <w:szCs w:val="26"/>
          <w:lang w:eastAsia="ar-SA"/>
        </w:rPr>
        <w:t xml:space="preserve">под </w:t>
      </w:r>
      <w:r>
        <w:rPr>
          <w:sz w:val="26"/>
          <w:szCs w:val="26"/>
        </w:rPr>
        <w:t>индивидуально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жилищно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строительств</w:t>
      </w:r>
      <w:r>
        <w:rPr>
          <w:rFonts w:eastAsia="Times New Roman"/>
          <w:sz w:val="26"/>
          <w:szCs w:val="26"/>
          <w:lang w:eastAsia="ar-SA"/>
        </w:rPr>
        <w:t>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rFonts w:cs="Times New Roman"/>
          <w:b/>
          <w:bCs/>
          <w:sz w:val="26"/>
          <w:szCs w:val="26"/>
        </w:rPr>
        <w:t xml:space="preserve">Собственник </w:t>
      </w:r>
      <w:r>
        <w:rPr>
          <w:rFonts w:cs="Times New Roman"/>
          <w:sz w:val="26"/>
          <w:szCs w:val="26"/>
        </w:rPr>
        <w:t>земельного участка обязуется: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1) Оплатить цену земельного участка.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2) Произвести за свой счет вынос границ земельного участка на местности.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4) Не позднее 3-х лет с даты заключения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5) Произвести за свой счет строительство необходимых подводящих сетей.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6) Содержать прилегающую территорию в санитарном состоянии.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6"/>
          <w:szCs w:val="26"/>
        </w:rPr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Комиссия,  принимая  во  внимание,  что к участию в аукционе </w:t>
      </w:r>
      <w:r>
        <w:rPr>
          <w:rFonts w:eastAsia="Times New Roman"/>
          <w:sz w:val="26"/>
          <w:szCs w:val="26"/>
          <w:lang w:eastAsia="ar-SA"/>
        </w:rPr>
        <w:t>по продаже</w:t>
      </w:r>
      <w:r>
        <w:rPr>
          <w:sz w:val="26"/>
          <w:szCs w:val="26"/>
        </w:rPr>
        <w:t xml:space="preserve"> земельного участка, расположенного в г. Кыштыме пос. </w:t>
      </w:r>
      <w:r>
        <w:rPr>
          <w:rFonts w:eastAsia="Times New Roman"/>
          <w:sz w:val="26"/>
          <w:szCs w:val="26"/>
          <w:lang w:eastAsia="ar-SA"/>
        </w:rPr>
        <w:t>Сюдорудник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в 28 м севернее жилого дома по ул. Родниковая, 30,</w:t>
      </w:r>
      <w:r>
        <w:rPr>
          <w:sz w:val="26"/>
          <w:szCs w:val="26"/>
        </w:rPr>
        <w:t xml:space="preserve"> с кадастровым номером 74:32:</w:t>
      </w:r>
      <w:r>
        <w:rPr>
          <w:rFonts w:eastAsia="Times New Roman"/>
          <w:sz w:val="26"/>
          <w:szCs w:val="26"/>
          <w:lang w:eastAsia="ar-SA"/>
        </w:rPr>
        <w:t>0108001:79</w:t>
      </w:r>
      <w:r>
        <w:rPr>
          <w:sz w:val="26"/>
          <w:szCs w:val="26"/>
        </w:rPr>
        <w:t xml:space="preserve">, общей площадью </w:t>
      </w:r>
      <w:r>
        <w:rPr>
          <w:rFonts w:eastAsia="Times New Roman"/>
          <w:sz w:val="26"/>
          <w:szCs w:val="26"/>
          <w:lang w:eastAsia="ar-SA"/>
        </w:rPr>
        <w:t xml:space="preserve">1430 </w:t>
      </w:r>
      <w:r>
        <w:rPr>
          <w:sz w:val="26"/>
          <w:szCs w:val="26"/>
        </w:rPr>
        <w:t xml:space="preserve">кв.м, </w:t>
      </w:r>
      <w:r>
        <w:rPr>
          <w:rFonts w:eastAsia="Times New Roman"/>
          <w:sz w:val="26"/>
          <w:szCs w:val="26"/>
          <w:lang w:eastAsia="ar-SA"/>
        </w:rPr>
        <w:t>под</w:t>
      </w:r>
      <w:r>
        <w:rPr>
          <w:sz w:val="26"/>
          <w:szCs w:val="26"/>
        </w:rPr>
        <w:t xml:space="preserve"> индивидуально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жилищно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строительств</w:t>
      </w:r>
      <w:r>
        <w:rPr>
          <w:rFonts w:eastAsia="Times New Roman"/>
          <w:sz w:val="26"/>
          <w:szCs w:val="26"/>
          <w:lang w:eastAsia="ar-SA"/>
        </w:rPr>
        <w:t>о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rFonts w:eastAsia="Times New Roman"/>
          <w:sz w:val="26"/>
          <w:szCs w:val="26"/>
          <w:lang w:eastAsia="ar-SA"/>
        </w:rPr>
        <w:t>Мухаметрахимов Александр Александрович</w:t>
      </w:r>
      <w:r>
        <w:rPr>
          <w:sz w:val="26"/>
          <w:szCs w:val="26"/>
        </w:rPr>
        <w:t xml:space="preserve"> (зарегистрированн</w:t>
      </w:r>
      <w:r>
        <w:rPr>
          <w:rFonts w:eastAsia="Times New Roman"/>
          <w:sz w:val="26"/>
          <w:szCs w:val="26"/>
          <w:lang w:eastAsia="ar-SA"/>
        </w:rPr>
        <w:t>ый</w:t>
      </w:r>
      <w:r>
        <w:rPr>
          <w:sz w:val="26"/>
          <w:szCs w:val="26"/>
        </w:rPr>
        <w:t xml:space="preserve"> по адресу: Челябинская область, г. Кыштым, </w:t>
      </w:r>
      <w:r>
        <w:rPr>
          <w:sz w:val="26"/>
          <w:szCs w:val="26"/>
        </w:rPr>
        <w:t>пер. К.Косолапова, д. 12</w:t>
      </w:r>
      <w:r>
        <w:rPr>
          <w:sz w:val="26"/>
          <w:szCs w:val="26"/>
        </w:rPr>
        <w:t xml:space="preserve">),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земельного участка единственному участнику аукциона – </w:t>
      </w:r>
      <w:r>
        <w:rPr>
          <w:rFonts w:eastAsia="Times New Roman"/>
          <w:sz w:val="26"/>
          <w:szCs w:val="26"/>
          <w:lang w:eastAsia="ar-SA"/>
        </w:rPr>
        <w:t>Мухаметрахимову Александру Александровичу</w:t>
      </w:r>
      <w:r>
        <w:rPr>
          <w:sz w:val="26"/>
          <w:szCs w:val="26"/>
        </w:rPr>
        <w:t>, по начальной цене аукциона (</w:t>
      </w:r>
      <w:r>
        <w:rPr>
          <w:rFonts w:eastAsia="Times New Roman"/>
          <w:sz w:val="26"/>
          <w:szCs w:val="26"/>
          <w:lang w:eastAsia="ar-SA"/>
        </w:rPr>
        <w:t>цены земельного участка</w:t>
      </w:r>
      <w:r>
        <w:rPr>
          <w:sz w:val="26"/>
          <w:szCs w:val="26"/>
        </w:rPr>
        <w:t xml:space="preserve">) –  </w:t>
      </w:r>
      <w:r>
        <w:rPr>
          <w:rFonts w:eastAsia="Times New Roman"/>
          <w:sz w:val="26"/>
          <w:szCs w:val="26"/>
          <w:lang w:eastAsia="ar-SA"/>
        </w:rPr>
        <w:t>126583,60</w:t>
      </w:r>
      <w:r>
        <w:rPr>
          <w:sz w:val="26"/>
          <w:szCs w:val="26"/>
        </w:rPr>
        <w:t xml:space="preserve"> рублей (</w:t>
      </w:r>
      <w:r>
        <w:rPr>
          <w:rFonts w:eastAsia="Times New Roman"/>
          <w:sz w:val="26"/>
          <w:szCs w:val="26"/>
          <w:lang w:eastAsia="ar-SA"/>
        </w:rPr>
        <w:t>Сто двадцать шесть тысяч пятьсот восемьдесят три</w:t>
      </w:r>
      <w:r>
        <w:rPr>
          <w:sz w:val="26"/>
          <w:szCs w:val="26"/>
        </w:rPr>
        <w:t xml:space="preserve"> рубл</w:t>
      </w:r>
      <w:r>
        <w:rPr>
          <w:rFonts w:eastAsia="Times New Roman"/>
          <w:sz w:val="26"/>
          <w:szCs w:val="26"/>
          <w:lang w:eastAsia="ar-SA"/>
        </w:rPr>
        <w:t>я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60</w:t>
      </w:r>
      <w:r>
        <w:rPr>
          <w:sz w:val="26"/>
          <w:szCs w:val="26"/>
        </w:rPr>
        <w:t xml:space="preserve"> копеек).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Договор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с</w:t>
      </w:r>
      <w:r>
        <w:rPr>
          <w:sz w:val="26"/>
          <w:szCs w:val="26"/>
        </w:rPr>
        <w:t>умм</w:t>
      </w:r>
      <w:r>
        <w:rPr>
          <w:rFonts w:eastAsia="Times New Roman"/>
          <w:sz w:val="26"/>
          <w:szCs w:val="26"/>
          <w:lang w:eastAsia="ar-SA"/>
        </w:rPr>
        <w:t>а</w:t>
      </w:r>
      <w:r>
        <w:rPr>
          <w:sz w:val="26"/>
          <w:szCs w:val="26"/>
        </w:rPr>
        <w:t>, определенн</w:t>
      </w:r>
      <w:r>
        <w:rPr>
          <w:rFonts w:eastAsia="Times New Roman"/>
          <w:sz w:val="26"/>
          <w:szCs w:val="26"/>
          <w:lang w:eastAsia="ar-SA"/>
        </w:rPr>
        <w:t>ая</w:t>
      </w:r>
      <w:r>
        <w:rPr>
          <w:sz w:val="26"/>
          <w:szCs w:val="26"/>
        </w:rPr>
        <w:t xml:space="preserve"> по итогам аукциона вносится единовременно  не позднее 10 дней с даты заключения договора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участка, с учетом перечисленного ранее задатка.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 xml:space="preserve">_______________     </w:t>
      </w:r>
      <w:r>
        <w:rPr>
          <w:rFonts w:eastAsia="Times New Roman"/>
          <w:sz w:val="25"/>
          <w:szCs w:val="25"/>
          <w:lang w:eastAsia="ar-SA"/>
        </w:rPr>
        <w:t>О.Ю. Пыхова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А.О. Гаврилова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>________________    М.Е. Дунаева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 xml:space="preserve">________________    </w:t>
      </w:r>
      <w:r>
        <w:rPr>
          <w:rFonts w:eastAsia="Times New Roman"/>
          <w:sz w:val="25"/>
          <w:szCs w:val="25"/>
          <w:lang w:eastAsia="ar-SA"/>
        </w:rPr>
        <w:t>С.А. Батин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204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Т.С. Симонова</w:t>
      </w:r>
    </w:p>
    <w:p>
      <w:pPr>
        <w:pStyle w:val="Normal"/>
        <w:spacing w:lineRule="auto" w:line="204"/>
        <w:ind w:firstLine="709"/>
        <w:jc w:val="both"/>
        <w:rPr/>
      </w:pPr>
      <w:r>
        <w:rPr/>
      </w:r>
    </w:p>
    <w:p>
      <w:pPr>
        <w:pStyle w:val="Normal"/>
        <w:spacing w:lineRule="auto" w:line="20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>
      <w:type w:val="nextPage"/>
      <w:pgSz w:w="11906" w:h="16838"/>
      <w:pgMar w:left="1701" w:right="454" w:header="0" w:top="39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07fee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07fee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Style13" w:customStyle="1">
    <w:name w:val="Основной текст Знак"/>
    <w:link w:val="a3"/>
    <w:uiPriority w:val="99"/>
    <w:qFormat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99"/>
    <w:rsid w:val="00307fee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307fee"/>
    <w:pPr>
      <w:suppressAutoHyphens w:val="false"/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LibreOffice/7.1.0.3$Windows_X86_64 LibreOffice_project/f6099ecf3d29644b5008cc8f48f42f4a40986e4c</Application>
  <AppVersion>15.0000</AppVersion>
  <Pages>2</Pages>
  <Words>470</Words>
  <Characters>3520</Characters>
  <CharactersWithSpaces>4995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dc:description/>
  <dc:language>ru-RU</dc:language>
  <cp:lastModifiedBy/>
  <cp:lastPrinted>2020-12-01T11:15:00Z</cp:lastPrinted>
  <dcterms:modified xsi:type="dcterms:W3CDTF">2021-07-07T08:43:03Z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