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237D">
      <w:pPr>
        <w:pStyle w:val="Style1"/>
        <w:widowControl/>
        <w:spacing w:before="58"/>
        <w:ind w:left="756"/>
        <w:jc w:val="both"/>
        <w:rPr>
          <w:rStyle w:val="FontStyle11"/>
        </w:rPr>
      </w:pPr>
      <w:r>
        <w:rPr>
          <w:rStyle w:val="FontStyle11"/>
        </w:rPr>
        <w:t>Вопросы о кадастровой стоимости заинтересовали жителей Челябинской области</w:t>
      </w:r>
    </w:p>
    <w:p w:rsidR="00000000" w:rsidRDefault="0088237D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88237D">
      <w:pPr>
        <w:pStyle w:val="Style2"/>
        <w:widowControl/>
        <w:spacing w:before="185"/>
        <w:rPr>
          <w:rStyle w:val="FontStyle12"/>
        </w:rPr>
      </w:pPr>
      <w:r>
        <w:rPr>
          <w:rStyle w:val="FontStyle12"/>
        </w:rPr>
        <w:t>В филиале Федеральной кадастровой палаты Росреестра по Челябинской области состоялась «горячая линия» по пробл</w:t>
      </w:r>
      <w:r>
        <w:rPr>
          <w:rStyle w:val="FontStyle12"/>
        </w:rPr>
        <w:t>емным вопросам, связанным с кадастровой стоимостью объектов недвижимости. Как и ожидаюсь, мероприятие вызвало бурный интерес у населения региона, и на протяжении двух часов телефон специалистов не умолкал.</w:t>
      </w:r>
    </w:p>
    <w:p w:rsidR="00000000" w:rsidRDefault="0088237D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88237D">
      <w:pPr>
        <w:pStyle w:val="Style3"/>
        <w:widowControl/>
        <w:spacing w:before="163" w:line="403" w:lineRule="exact"/>
        <w:rPr>
          <w:rStyle w:val="FontStyle13"/>
        </w:rPr>
      </w:pPr>
      <w:r>
        <w:rPr>
          <w:rStyle w:val="FontStyle13"/>
        </w:rPr>
        <w:t>К примеру, жительницу Сосновского района интересо</w:t>
      </w:r>
      <w:r>
        <w:rPr>
          <w:rStyle w:val="FontStyle13"/>
        </w:rPr>
        <w:t xml:space="preserve">вал проблемный вопрос оспаривания результатов кадастровой стоимости. Ей пояснили, что результаты определения кадастровой стоимости должны быть оспорены </w:t>
      </w:r>
      <w:r>
        <w:rPr>
          <w:rStyle w:val="FontStyle11"/>
        </w:rPr>
        <w:t xml:space="preserve">в досудебном порядке </w:t>
      </w:r>
      <w:r>
        <w:rPr>
          <w:rStyle w:val="FontStyle13"/>
        </w:rPr>
        <w:t>в специальной комиссии по рассмотрению споров. В Челябинской области подобная комис</w:t>
      </w:r>
      <w:r>
        <w:rPr>
          <w:rStyle w:val="FontStyle13"/>
        </w:rPr>
        <w:t>сия организована при региональном Управлении Росреестра. Подробнее о работе комиссии и порядке обращения можно узнать в разделе «Кадастровый учет» - «Рассмотрение споров о результатах определения кадастровой стоимости» официального сайта Управления Росреес</w:t>
      </w:r>
      <w:r>
        <w:rPr>
          <w:rStyle w:val="FontStyle13"/>
        </w:rPr>
        <w:t xml:space="preserve">тра </w:t>
      </w:r>
      <w:r w:rsidRPr="00534D6E">
        <w:rPr>
          <w:rStyle w:val="FontStyle11"/>
        </w:rPr>
        <w:t>(</w:t>
      </w:r>
      <w:hyperlink r:id="rId6" w:history="1">
        <w:r>
          <w:rPr>
            <w:rStyle w:val="FontStyle11"/>
            <w:u w:val="single"/>
            <w:lang w:val="en-US"/>
          </w:rPr>
          <w:t>to</w:t>
        </w:r>
        <w:r w:rsidRPr="00534D6E">
          <w:rPr>
            <w:rStyle w:val="FontStyle11"/>
            <w:u w:val="single"/>
          </w:rPr>
          <w:t>74.</w:t>
        </w:r>
        <w:r>
          <w:rPr>
            <w:rStyle w:val="FontStyle11"/>
            <w:u w:val="single"/>
            <w:lang w:val="en-US"/>
          </w:rPr>
          <w:t>rosreestr</w:t>
        </w:r>
        <w:r w:rsidRPr="00534D6E">
          <w:rPr>
            <w:rStyle w:val="FontStyle11"/>
            <w:u w:val="single"/>
          </w:rPr>
          <w:t>.</w:t>
        </w:r>
        <w:r>
          <w:rPr>
            <w:rStyle w:val="FontStyle11"/>
            <w:u w:val="single"/>
            <w:lang w:val="en-US"/>
          </w:rPr>
          <w:t>ru</w:t>
        </w:r>
      </w:hyperlink>
      <w:r w:rsidRPr="00534D6E">
        <w:rPr>
          <w:rStyle w:val="FontStyle11"/>
        </w:rPr>
        <w:t xml:space="preserve">). </w:t>
      </w:r>
      <w:r>
        <w:rPr>
          <w:rStyle w:val="FontStyle13"/>
        </w:rPr>
        <w:t>Важно отметить, что досудебный порядок - процедура обязательная, однако для физических лиц при оспаривании результатов определении кадастровой стоимости в суде, обращение в комиссию обязательн</w:t>
      </w:r>
      <w:r>
        <w:rPr>
          <w:rStyle w:val="FontStyle13"/>
        </w:rPr>
        <w:t>ым не является.</w:t>
      </w:r>
    </w:p>
    <w:p w:rsidR="00000000" w:rsidRDefault="0088237D">
      <w:pPr>
        <w:pStyle w:val="Style3"/>
        <w:widowControl/>
        <w:ind w:firstLine="720"/>
        <w:rPr>
          <w:rStyle w:val="FontStyle13"/>
        </w:rPr>
      </w:pPr>
      <w:r>
        <w:rPr>
          <w:rStyle w:val="FontStyle13"/>
        </w:rPr>
        <w:t>Житель Челябинска обратился на «горячую линию» имея на руках судебный акт об установлении кадастровой стоимости земельного участка равной его рыночной. Его интересовал вопрос - как внести новые сведения о кадастровой стоимости в государстве</w:t>
      </w:r>
      <w:r>
        <w:rPr>
          <w:rStyle w:val="FontStyle13"/>
        </w:rPr>
        <w:t xml:space="preserve">нный кадастр недвижимости. Здесь стоит отметить, что судебные органы самостоятельно направляют документы в адрес Кадастровой палаты. После поступления в учреждение судебного акта с отметкой о вступлении в законную силу, работники Кадастровой палаты вносят </w:t>
      </w:r>
      <w:r>
        <w:rPr>
          <w:rStyle w:val="FontStyle13"/>
        </w:rPr>
        <w:t xml:space="preserve">сведения о кадастровой стоимости, равной рыночной, в государственный кадастр недвижимости </w:t>
      </w:r>
      <w:r>
        <w:rPr>
          <w:rStyle w:val="FontStyle11"/>
        </w:rPr>
        <w:t xml:space="preserve">текущим числом. </w:t>
      </w:r>
      <w:r>
        <w:rPr>
          <w:rStyle w:val="FontStyle13"/>
        </w:rPr>
        <w:t>Внесение сведений о кадастровой стоимости по состоянию на определенную дату, в том числе, за предыдущий период, не предусмотрено действующим законодат</w:t>
      </w:r>
      <w:r>
        <w:rPr>
          <w:rStyle w:val="FontStyle13"/>
        </w:rPr>
        <w:t>ельством. Рыночная стоимость получает статус кадастровой и применяется в измененном виде с момента вступления в законную силу судебного акта.</w:t>
      </w:r>
    </w:p>
    <w:p w:rsidR="00000000" w:rsidRDefault="0088237D">
      <w:pPr>
        <w:pStyle w:val="Style4"/>
        <w:widowControl/>
        <w:spacing w:line="240" w:lineRule="exact"/>
        <w:ind w:left="3326"/>
        <w:rPr>
          <w:sz w:val="20"/>
          <w:szCs w:val="20"/>
        </w:rPr>
      </w:pPr>
    </w:p>
    <w:p w:rsidR="00534D6E" w:rsidRDefault="0088237D">
      <w:pPr>
        <w:pStyle w:val="Style4"/>
        <w:widowControl/>
        <w:spacing w:before="77"/>
        <w:ind w:left="3326"/>
        <w:rPr>
          <w:rStyle w:val="FontStyle13"/>
        </w:rPr>
      </w:pPr>
      <w:r>
        <w:rPr>
          <w:rStyle w:val="FontStyle13"/>
        </w:rPr>
        <w:t>Начальник отдела по Кыштымскому району филиала ФГБУ «ФКП Росреестра» по Челябинской области Назарова Е.С.</w:t>
      </w:r>
    </w:p>
    <w:sectPr w:rsidR="00534D6E">
      <w:type w:val="continuous"/>
      <w:pgSz w:w="11905" w:h="16837"/>
      <w:pgMar w:top="587" w:right="1078" w:bottom="1440" w:left="51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37D" w:rsidRDefault="0088237D">
      <w:r>
        <w:separator/>
      </w:r>
    </w:p>
  </w:endnote>
  <w:endnote w:type="continuationSeparator" w:id="1">
    <w:p w:rsidR="0088237D" w:rsidRDefault="00882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37D" w:rsidRDefault="0088237D">
      <w:r>
        <w:separator/>
      </w:r>
    </w:p>
  </w:footnote>
  <w:footnote w:type="continuationSeparator" w:id="1">
    <w:p w:rsidR="0088237D" w:rsidRDefault="00882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34D6E"/>
    <w:rsid w:val="00534D6E"/>
    <w:rsid w:val="0088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10" w:lineRule="exact"/>
      <w:ind w:firstLine="706"/>
      <w:jc w:val="both"/>
    </w:pPr>
  </w:style>
  <w:style w:type="paragraph" w:customStyle="1" w:styleId="Style3">
    <w:name w:val="Style3"/>
    <w:basedOn w:val="a"/>
    <w:uiPriority w:val="99"/>
    <w:pPr>
      <w:spacing w:line="410" w:lineRule="exact"/>
      <w:ind w:firstLine="713"/>
      <w:jc w:val="both"/>
    </w:pPr>
  </w:style>
  <w:style w:type="paragraph" w:customStyle="1" w:styleId="Style4">
    <w:name w:val="Style4"/>
    <w:basedOn w:val="a"/>
    <w:uiPriority w:val="99"/>
    <w:pPr>
      <w:spacing w:line="410" w:lineRule="exact"/>
      <w:ind w:hanging="2038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74.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320-1</dc:creator>
  <cp:lastModifiedBy>320-1</cp:lastModifiedBy>
  <cp:revision>1</cp:revision>
  <dcterms:created xsi:type="dcterms:W3CDTF">2015-03-04T05:31:00Z</dcterms:created>
  <dcterms:modified xsi:type="dcterms:W3CDTF">2015-03-04T05:35:00Z</dcterms:modified>
</cp:coreProperties>
</file>