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976F">
      <w:pPr>
        <w:pageBreakBefore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ДОГОВОР № ____</w:t>
      </w:r>
    </w:p>
    <w:p w14:paraId="2189D6F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купли – продажи земельного участка (лот №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6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)</w:t>
      </w:r>
    </w:p>
    <w:tbl>
      <w:tblPr>
        <w:tblStyle w:val="3"/>
        <w:tblW w:w="957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5"/>
        <w:gridCol w:w="4935"/>
      </w:tblGrid>
      <w:tr w14:paraId="7F305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35" w:type="dxa"/>
            <w:noWrap w:val="0"/>
            <w:vAlign w:val="top"/>
          </w:tcPr>
          <w:p w14:paraId="5EF89F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35" w:type="dxa"/>
            <w:noWrap w:val="0"/>
            <w:vAlign w:val="bottom"/>
          </w:tcPr>
          <w:p w14:paraId="5CFD77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______________</w:t>
            </w:r>
          </w:p>
        </w:tc>
      </w:tr>
    </w:tbl>
    <w:p w14:paraId="5DED0C4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именуемое в дальнейшем ПРОДАВЕЦ, 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________________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года рождения. Место рождения: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паспорт гражданина РФ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код подразделения: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</w:t>
      </w:r>
      <w:r>
        <w:rPr>
          <w:rFonts w:ascii="Times New Roman" w:hAnsi="Times New Roman" w:eastAsia="Times New Roman" w:cs="Times New Roman"/>
          <w:sz w:val="24"/>
          <w:szCs w:val="24"/>
        </w:rPr>
        <w:t>именуемый(ая) в дальнейшем ПОКУПАТЕЛЬ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________________,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результатами аукциона по продаже земельного участка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26.06</w:t>
      </w:r>
      <w:r>
        <w:rPr>
          <w:rFonts w:ascii="Times New Roman" w:hAnsi="Times New Roman" w:eastAsia="Times New Roman" w:cs="Times New Roman"/>
          <w:sz w:val="24"/>
          <w:szCs w:val="24"/>
        </w:rPr>
        <w:t>.2025г. заключили настоящий договор о нижеследующем:</w:t>
      </w:r>
    </w:p>
    <w:p w14:paraId="2F29326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1. Предмет договора.</w:t>
      </w:r>
    </w:p>
    <w:p w14:paraId="77978E0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74:32:0402055:827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общей площадью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604 кв.м,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категория земель 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земли населенных пунктов</w:t>
      </w:r>
      <w:r>
        <w:rPr>
          <w:rFonts w:ascii="Times New Roman" w:hAnsi="Times New Roman" w:eastAsia="Times New Roman" w:cs="Times New Roman"/>
          <w:sz w:val="24"/>
          <w:szCs w:val="24"/>
        </w:rPr>
        <w:t>, расположенный по адресу: Челябинская область, город Кыштым, в 18 м западнее нежилого здания по ул. Ленина, 54 г, для использования под предпринимательство, в границах, указанных в выписке из ЕГРН, прилагаемой к настоящему Договору.</w:t>
      </w:r>
    </w:p>
    <w:p w14:paraId="5C3E8E7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019097F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6ACD194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1.4. Результаты аукциона по продаже земельного участка подтверждаются итоговым протоколом заседания комиссии по организации и проведению торгов от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26.06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.2025г.</w:t>
      </w:r>
    </w:p>
    <w:p w14:paraId="5E4D827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1.5. Постановление администрации Кыштымского городского округа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от 29.08.2024 № 2362,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начальный размер цены участка установлен в размере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518902,44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рублей (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Пятьсот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восемнадцать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тысяч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девятьсот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два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рубл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44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коп.).</w:t>
      </w:r>
    </w:p>
    <w:p w14:paraId="3C1CC3F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53CB368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под предпринимательство.</w:t>
      </w:r>
    </w:p>
    <w:p w14:paraId="39B8844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32080EA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2. Цена Договора и порядок оплаты.</w:t>
      </w:r>
    </w:p>
    <w:p w14:paraId="201C2DB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Цена земельного участка составляет: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 (________________).</w:t>
      </w:r>
    </w:p>
    <w:p w14:paraId="2B86CD6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КБК 241 114 06012 04 0000 430. </w:t>
      </w:r>
    </w:p>
    <w:p w14:paraId="48CC5A11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2940073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 платежном документе в поле «назначение платежа» указывается: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код 241 114 06012 04 0000 430, оплата стоимости земельного участка с кадастровым номером № 74:32:00402055:827, покупатели: наименование Покупателей, № и дата договора купли-продажи земельного участка.</w:t>
      </w:r>
    </w:p>
    <w:p w14:paraId="27AE949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012C0E1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15E63C7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3. Передача земельного участка</w:t>
      </w:r>
    </w:p>
    <w:p w14:paraId="33C7EFA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 переход права собственности на земельный участок</w:t>
      </w:r>
    </w:p>
    <w:p w14:paraId="2468FB78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CD8309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7100574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7A7F276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4578DF1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1F4A4ED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4. Обязанности сторон</w:t>
      </w:r>
    </w:p>
    <w:p w14:paraId="26EEA35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199C987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4.1. ПРОДАВЕЦ обязуется:</w:t>
      </w:r>
    </w:p>
    <w:p w14:paraId="3C8901A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4.1.1. Выполнять в полном объеме условия настоящего Договора.</w:t>
      </w:r>
    </w:p>
    <w:p w14:paraId="787BBA6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20BEB51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 ПОКУПАТЕЛЬ обязуется выполнить условия, указанные в сообщении о проведении аукциона:</w:t>
      </w:r>
    </w:p>
    <w:p w14:paraId="71C1E84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58B4FCA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4.2.2. Использовать земельный участок в соответствии с разрешенным использованием.</w:t>
      </w:r>
    </w:p>
    <w:p w14:paraId="711A365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4.2.3. Произвести за свой счет вынос границ на местности.</w:t>
      </w:r>
    </w:p>
    <w:p w14:paraId="12B8BFA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4.2.4. Согласовать вырубку зеленых насаждений на земельном участке, а также для организации подъезда к участку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14:paraId="3B7DC24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4.2.5. Произвести за свой счет подъездные пути к участку, а также строительство необходимых подводящих сетей, а также провести мероприятия по недопущению подтопления смежных участков.</w:t>
      </w:r>
    </w:p>
    <w:p w14:paraId="38FC4C1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4.2.6. Содержать прилегающую территорию в санитарном состоянии.</w:t>
      </w:r>
    </w:p>
    <w:p w14:paraId="5AF3855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4.2.7. Не позднее 3-х лет с даты заключения договора купли-продажи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строительстве объекта, в соответствии с действующим законодательством.</w:t>
      </w:r>
    </w:p>
    <w:p w14:paraId="64242E3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36D10FA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536A719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5. Ответственность сторон</w:t>
      </w:r>
    </w:p>
    <w:p w14:paraId="7DB67E3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5C67AD7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112F223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3CEA2A8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2E122D4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6. Действие договора, урегулирование разногласий</w:t>
      </w:r>
    </w:p>
    <w:p w14:paraId="5867794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45560F2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сторонами.</w:t>
      </w:r>
    </w:p>
    <w:p w14:paraId="6D3785E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23C10DA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248AF95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 w14:paraId="39EB345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422F1EB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7.1. Неотъемлемыми частями настоящего Договора являются:</w:t>
      </w:r>
    </w:p>
    <w:p w14:paraId="1852C67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Акт приема – передачи земельного участка;</w:t>
      </w:r>
    </w:p>
    <w:p w14:paraId="02CE695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Выписка из Единого государственного реестра недвижимости</w:t>
      </w:r>
    </w:p>
    <w:p w14:paraId="6EBCC21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78E5794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4502467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8. Адреса и реквизиты Сторон</w:t>
      </w:r>
    </w:p>
    <w:p w14:paraId="15AF754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tbl>
      <w:tblPr>
        <w:tblStyle w:val="3"/>
        <w:tblW w:w="1048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0"/>
        <w:gridCol w:w="5145"/>
      </w:tblGrid>
      <w:tr w14:paraId="04749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0" w:type="dxa"/>
            <w:noWrap w:val="0"/>
            <w:vAlign w:val="top"/>
          </w:tcPr>
          <w:p w14:paraId="62329D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79DDCF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  <w:p w14:paraId="482168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0F4990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794E75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2F6005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9.Подписи сторон</w:t>
            </w:r>
          </w:p>
          <w:p w14:paraId="7F7A99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45" w:type="dxa"/>
            <w:noWrap w:val="0"/>
            <w:vAlign w:val="top"/>
          </w:tcPr>
          <w:p w14:paraId="01C449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eastAsia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6E4762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5E1F96F1">
      <w:pPr>
        <w:pageBreakBefore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</w:t>
      </w:r>
    </w:p>
    <w:p w14:paraId="1A69C070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 договору купли-продажи</w:t>
      </w:r>
    </w:p>
    <w:p w14:paraId="554166F0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 _____________ г. №_____________</w:t>
      </w:r>
    </w:p>
    <w:p w14:paraId="09AA940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АКТ ПРИЕМА-ПЕРЕДАЧИ ЗЕМЕЛЬНОГО УЧАСТКА</w:t>
      </w:r>
    </w:p>
    <w:tbl>
      <w:tblPr>
        <w:tblStyle w:val="3"/>
        <w:tblW w:w="957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5"/>
        <w:gridCol w:w="4935"/>
      </w:tblGrid>
      <w:tr w14:paraId="1BCAB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35" w:type="dxa"/>
            <w:noWrap w:val="0"/>
            <w:vAlign w:val="top"/>
          </w:tcPr>
          <w:p w14:paraId="1B13705F">
            <w:pPr>
              <w:spacing w:after="0" w:line="240" w:lineRule="auto"/>
              <w:ind w:right="-41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35" w:type="dxa"/>
            <w:noWrap w:val="0"/>
            <w:vAlign w:val="bottom"/>
          </w:tcPr>
          <w:p w14:paraId="640671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6233BF3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________________ ________________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года рождения. Место рождения: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паспорт гражданина РФ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код подразделения: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________________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именуемый(ая) в дальнейшем ПОКУПАТЕЛЬ(ЛИ)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rFonts w:ascii="Times New Roman" w:hAnsi="Times New Roman" w:eastAsia="Times New Roman" w:cs="Times New Roman"/>
          <w:color w:val="FFC000"/>
          <w:sz w:val="24"/>
          <w:szCs w:val="24"/>
        </w:rPr>
        <w:t xml:space="preserve"> </w:t>
      </w:r>
    </w:p>
    <w:p w14:paraId="0985BC5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604 кв.м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расположенный по адресу: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г. Кыштым, в 18 м западнее нежилого здания по ул. Ленина, 54 г,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74:32:0402055:827 </w:t>
      </w:r>
      <w:r>
        <w:rPr>
          <w:rFonts w:ascii="Times New Roman" w:hAnsi="Times New Roman" w:eastAsia="Times New Roman" w:cs="Times New Roman"/>
          <w:sz w:val="24"/>
          <w:szCs w:val="24"/>
        </w:rPr>
        <w:t>(далее - "Земельный участок").</w:t>
      </w:r>
    </w:p>
    <w:p w14:paraId="50C346B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090024D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344D88D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Вид разрешенного использования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  <w:t>под предпринимательство.</w:t>
      </w:r>
    </w:p>
    <w:p w14:paraId="20BEE21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1D9F31A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9377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7"/>
        <w:gridCol w:w="20"/>
        <w:gridCol w:w="3970"/>
      </w:tblGrid>
      <w:tr w14:paraId="7D547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87" w:type="dxa"/>
            <w:noWrap w:val="0"/>
            <w:vAlign w:val="top"/>
          </w:tcPr>
          <w:p w14:paraId="71611B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Продавец </w:t>
            </w:r>
          </w:p>
          <w:p w14:paraId="302D0A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2C28BD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администрации Кыштымского</w:t>
            </w:r>
          </w:p>
          <w:p w14:paraId="454243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" w:type="dxa"/>
            <w:noWrap w:val="0"/>
            <w:vAlign w:val="bottom"/>
          </w:tcPr>
          <w:p w14:paraId="65876C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noWrap w:val="0"/>
            <w:vAlign w:val="top"/>
          </w:tcPr>
          <w:p w14:paraId="006E7BAB">
            <w:pPr>
              <w:spacing w:after="0" w:line="240" w:lineRule="auto"/>
              <w:ind w:left="1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Покупатель</w:t>
            </w:r>
          </w:p>
          <w:p w14:paraId="4C804797">
            <w:pPr>
              <w:spacing w:after="0" w:line="240" w:lineRule="auto"/>
              <w:ind w:left="1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</w:t>
            </w:r>
          </w:p>
          <w:p w14:paraId="71646ED0">
            <w:pPr>
              <w:spacing w:after="0" w:line="240" w:lineRule="auto"/>
              <w:ind w:left="1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МП</w:t>
            </w:r>
          </w:p>
        </w:tc>
      </w:tr>
    </w:tbl>
    <w:p w14:paraId="292E692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1ACC389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tbl>
      <w:tblPr>
        <w:tblStyle w:val="3"/>
        <w:tblW w:w="1027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68ED2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0" w:type="dxa"/>
            <w:noWrap w:val="0"/>
            <w:vAlign w:val="top"/>
          </w:tcPr>
          <w:p w14:paraId="33ACD8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noWrap w:val="0"/>
            <w:vAlign w:val="top"/>
          </w:tcPr>
          <w:p w14:paraId="66D836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6E6708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1E8CB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0" w:type="dxa"/>
            <w:noWrap w:val="0"/>
            <w:vAlign w:val="top"/>
          </w:tcPr>
          <w:p w14:paraId="0F6BB3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62771A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13F8519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7687858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560718A2">
      <w:bookmarkStart w:id="0" w:name="_GoBack"/>
      <w:bookmarkEnd w:id="0"/>
    </w:p>
    <w:sectPr>
      <w:pgSz w:w="11906" w:h="16838"/>
      <w:pgMar w:top="1440" w:right="10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3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2025-06-06T04:14:36Z</dcterms:created>
  <dc:creator>User 112</dc:creator>
  <cp:lastModifiedBy>User 112</cp:lastModifiedBy>
  <dcterms:modified xsi:type="dcterms:W3CDTF">2025-06-06T04:14:50Z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D56B319CB887417DAFC5FA0E32D5C05B_12</vt:lpwstr>
  </property>
</Properties>
</file>