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C64EFC">
      <w:pPr>
        <w:tabs>
          <w:tab w:val="left" w:pos="567"/>
        </w:tabs>
        <w:jc w:val="right"/>
        <w:rPr>
          <w:highlight w:val="cyan"/>
        </w:rPr>
      </w:pPr>
      <w:r>
        <w:rPr>
          <w:highlight w:val="cyan"/>
        </w:rPr>
        <w:t xml:space="preserve"> </w:t>
      </w:r>
    </w:p>
    <w:p w14:paraId="568A0FFC">
      <w:pPr>
        <w:tabs>
          <w:tab w:val="left" w:pos="567"/>
        </w:tabs>
        <w:jc w:val="right"/>
      </w:pPr>
      <w:r>
        <w:t xml:space="preserve">                                      УТВЕРЖДАЮ:</w:t>
      </w:r>
    </w:p>
    <w:p w14:paraId="28FB891D">
      <w:pPr>
        <w:tabs>
          <w:tab w:val="left" w:pos="567"/>
        </w:tabs>
        <w:wordWrap w:val="0"/>
        <w:jc w:val="right"/>
        <w:rPr>
          <w:rFonts w:hint="default"/>
          <w:lang w:val="ru-RU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lang w:val="ru-RU"/>
        </w:rPr>
        <w:t>Заместитель</w:t>
      </w:r>
      <w:r>
        <w:rPr>
          <w:rFonts w:hint="default"/>
          <w:lang w:val="ru-RU"/>
        </w:rPr>
        <w:t xml:space="preserve"> главы Кыштымского городского округа, начальник правового управления</w:t>
      </w:r>
    </w:p>
    <w:p w14:paraId="6BA8A2D7">
      <w:pPr>
        <w:jc w:val="right"/>
      </w:pPr>
    </w:p>
    <w:p w14:paraId="1917117E">
      <w:pPr>
        <w:tabs>
          <w:tab w:val="left" w:pos="567"/>
        </w:tabs>
        <w:jc w:val="right"/>
      </w:pPr>
      <w:r>
        <w:t xml:space="preserve">                                                               </w:t>
      </w:r>
      <w:r>
        <w:rPr>
          <w:rFonts w:hint="default"/>
          <w:lang w:val="ru-RU"/>
        </w:rPr>
        <w:t xml:space="preserve">                                                                        </w:t>
      </w:r>
      <w:r>
        <w:t xml:space="preserve">  ____________ </w:t>
      </w:r>
      <w:r>
        <w:rPr>
          <w:lang w:val="ru-RU"/>
        </w:rPr>
        <w:t>А</w:t>
      </w:r>
      <w:r>
        <w:rPr>
          <w:rFonts w:hint="default"/>
          <w:lang w:val="ru-RU"/>
        </w:rPr>
        <w:t>.О. Гаврилова</w:t>
      </w:r>
    </w:p>
    <w:p w14:paraId="05BB3340">
      <w:pPr>
        <w:tabs>
          <w:tab w:val="left" w:pos="567"/>
        </w:tabs>
        <w:jc w:val="right"/>
      </w:pPr>
    </w:p>
    <w:p w14:paraId="13DE633B">
      <w:pPr>
        <w:tabs>
          <w:tab w:val="left" w:pos="567"/>
        </w:tabs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F187329">
      <w:pPr>
        <w:tabs>
          <w:tab w:val="left" w:pos="567"/>
        </w:tabs>
        <w:jc w:val="right"/>
      </w:pPr>
      <w:r>
        <w:t xml:space="preserve">                                                     </w:t>
      </w:r>
      <w:r>
        <w:rPr>
          <w:iCs/>
          <w:color w:val="000000"/>
        </w:rPr>
        <w:t>«</w:t>
      </w:r>
      <w:r>
        <w:rPr>
          <w:rFonts w:hint="default"/>
          <w:iCs/>
          <w:color w:val="000000"/>
          <w:lang w:val="ru-RU"/>
        </w:rPr>
        <w:t>04</w:t>
      </w:r>
      <w:r>
        <w:rPr>
          <w:iCs/>
          <w:color w:val="000000"/>
        </w:rPr>
        <w:t xml:space="preserve">» </w:t>
      </w:r>
      <w:r>
        <w:rPr>
          <w:iCs/>
          <w:color w:val="000000"/>
          <w:lang w:val="ru-RU"/>
        </w:rPr>
        <w:t>апреля</w:t>
      </w:r>
      <w:r>
        <w:rPr>
          <w:rFonts w:hint="default"/>
          <w:iCs/>
          <w:color w:val="000000"/>
          <w:lang w:val="ru-RU"/>
        </w:rPr>
        <w:t xml:space="preserve"> </w:t>
      </w:r>
      <w:r>
        <w:rPr>
          <w:iCs/>
          <w:color w:val="000000"/>
        </w:rPr>
        <w:t>20</w:t>
      </w:r>
      <w:r>
        <w:rPr>
          <w:rFonts w:hint="default"/>
          <w:iCs/>
          <w:color w:val="000000"/>
          <w:lang w:val="ru-RU"/>
        </w:rPr>
        <w:t>25</w:t>
      </w:r>
      <w:r>
        <w:rPr>
          <w:iCs/>
          <w:color w:val="000000"/>
        </w:rPr>
        <w:t xml:space="preserve">  г.</w:t>
      </w:r>
    </w:p>
    <w:p w14:paraId="78C4D400">
      <w:pPr>
        <w:jc w:val="center"/>
        <w:rPr>
          <w:bCs/>
        </w:rPr>
      </w:pPr>
    </w:p>
    <w:p w14:paraId="24FA4126">
      <w:pPr>
        <w:ind w:left="5280"/>
        <w:jc w:val="right"/>
      </w:pPr>
    </w:p>
    <w:p w14:paraId="5E00550B">
      <w:pPr>
        <w:pStyle w:val="2"/>
        <w:spacing w:before="120" w:line="240" w:lineRule="auto"/>
        <w:ind w:left="0"/>
        <w:jc w:val="center"/>
        <w:rPr>
          <w:rFonts w:ascii="Times New Roman" w:hAnsi="Times New Roman"/>
        </w:rPr>
      </w:pPr>
      <w:r>
        <w:rPr>
          <w:lang w:val="en-US"/>
        </w:rPr>
        <w:t xml:space="preserve">ИТОГОВЫЙ ПРОТОКОЛ </w:t>
      </w:r>
      <w:r>
        <w:rPr>
          <w:rFonts w:ascii="Times New Roman" w:hAnsi="Times New Roman"/>
        </w:rPr>
        <w:t>№ U22000005040000000095-3</w:t>
      </w:r>
    </w:p>
    <w:p w14:paraId="107B5BA1">
      <w:pPr>
        <w:spacing w:after="200"/>
        <w:ind w:left="60"/>
        <w:jc w:val="center"/>
        <w:rPr>
          <w:b/>
        </w:rPr>
      </w:pPr>
      <w:r>
        <w:rPr>
          <w:b/>
          <w:color w:val="000000"/>
        </w:rPr>
        <w:t xml:space="preserve">__________________________ </w:t>
      </w:r>
    </w:p>
    <w:p w14:paraId="1143D988">
      <w:pPr>
        <w:jc w:val="center"/>
        <w:rPr>
          <w:b/>
          <w:color w:val="000000"/>
        </w:rPr>
      </w:pPr>
    </w:p>
    <w:p w14:paraId="29B8C1AA">
      <w:pPr>
        <w:jc w:val="right"/>
        <w:rPr>
          <w:iCs/>
          <w:color w:val="000000"/>
        </w:rPr>
      </w:pPr>
      <w:r>
        <w:rPr>
          <w:lang w:val="en-US"/>
        </w:rPr>
        <w:t>04.04.2025 07:18:31</w:t>
      </w:r>
    </w:p>
    <w:p w14:paraId="350B1F9F">
      <w:pPr>
        <w:jc w:val="center"/>
        <w:rPr>
          <w:iCs/>
          <w:color w:val="000000"/>
        </w:rPr>
      </w:pPr>
    </w:p>
    <w:p w14:paraId="1838D6E7">
      <w:pPr>
        <w:jc w:val="both"/>
        <w:rPr>
          <w:rFonts w:hint="default"/>
          <w:i/>
          <w:iCs/>
          <w:lang w:val="ru-RU"/>
        </w:rPr>
      </w:pPr>
      <w:r>
        <w:t>Открытый а</w:t>
      </w:r>
      <w:r>
        <w:rPr>
          <w:iCs/>
        </w:rPr>
        <w:t xml:space="preserve">укцион в электронной форме проводится в соответствии </w:t>
      </w:r>
      <w:r>
        <w:rPr>
          <w:iCs/>
          <w:lang w:val="ru-RU"/>
        </w:rPr>
        <w:t>со</w:t>
      </w:r>
      <w:r>
        <w:rPr>
          <w:rFonts w:hint="default"/>
          <w:iCs/>
          <w:lang w:val="ru-RU"/>
        </w:rPr>
        <w:t xml:space="preserve"> статьями 39.12,.39.13 Земельного кодекса Российской Федерации</w:t>
      </w:r>
    </w:p>
    <w:p w14:paraId="57992AD1">
      <w:pPr>
        <w:jc w:val="center"/>
        <w:rPr>
          <w:i/>
          <w:iCs/>
        </w:rPr>
      </w:pPr>
    </w:p>
    <w:p w14:paraId="3B659828">
      <w:pPr>
        <w:jc w:val="both"/>
      </w:pPr>
      <w:r>
        <w:rPr>
          <w:spacing w:val="-2"/>
        </w:rPr>
        <w:t xml:space="preserve">1. Предмет аукциона </w:t>
      </w:r>
      <w:r>
        <w:t>на право заключения договор</w:t>
      </w:r>
      <w:r>
        <w:rPr>
          <w:lang w:val="ru-RU"/>
        </w:rPr>
        <w:t>ов</w:t>
      </w:r>
      <w:r>
        <w:rPr>
          <w:rFonts w:hint="default"/>
          <w:lang w:val="ru-RU"/>
        </w:rPr>
        <w:t xml:space="preserve"> </w:t>
      </w:r>
      <w:r>
        <w:rPr>
          <w:lang w:val="ru-RU"/>
        </w:rPr>
        <w:t>аренды</w:t>
      </w:r>
      <w:r>
        <w:rPr>
          <w:rFonts w:hint="default"/>
          <w:lang w:val="ru-RU"/>
        </w:rPr>
        <w:t xml:space="preserve"> </w:t>
      </w:r>
      <w:r>
        <w:t>земельн</w:t>
      </w:r>
      <w:r>
        <w:rPr>
          <w:lang w:val="ru-RU"/>
        </w:rPr>
        <w:t>ых</w:t>
      </w:r>
      <w:r>
        <w:t xml:space="preserve"> участк</w:t>
      </w:r>
      <w:r>
        <w:rPr>
          <w:lang w:val="ru-RU"/>
        </w:rPr>
        <w:t>ов</w:t>
      </w:r>
      <w:r>
        <w:rPr>
          <w:rFonts w:hint="default"/>
          <w:lang w:val="ru-RU"/>
        </w:rPr>
        <w:t xml:space="preserve"> и продаже земельных участков</w:t>
      </w:r>
      <w:r>
        <w:t xml:space="preserve"> </w:t>
      </w:r>
      <w:r>
        <w:rPr>
          <w:spacing w:val="-2"/>
        </w:rPr>
        <w:t xml:space="preserve">в электронной форме: </w:t>
      </w:r>
      <w:r>
        <w:t>электронные торги на право заключения договор</w:t>
      </w:r>
      <w:r>
        <w:rPr>
          <w:lang w:val="ru-RU"/>
        </w:rPr>
        <w:t>ов</w:t>
      </w:r>
      <w:r>
        <w:rPr>
          <w:rFonts w:hint="default"/>
          <w:lang w:val="ru-RU"/>
        </w:rPr>
        <w:t xml:space="preserve"> </w:t>
      </w:r>
      <w:r>
        <w:rPr>
          <w:lang w:val="ru-RU"/>
        </w:rPr>
        <w:t>аренды</w:t>
      </w:r>
      <w:r>
        <w:rPr>
          <w:rFonts w:hint="default"/>
          <w:lang w:val="ru-RU"/>
        </w:rPr>
        <w:t xml:space="preserve"> </w:t>
      </w:r>
      <w:r>
        <w:t>земельн</w:t>
      </w:r>
      <w:r>
        <w:rPr>
          <w:lang w:val="ru-RU"/>
        </w:rPr>
        <w:t>ых</w:t>
      </w:r>
      <w:r>
        <w:t xml:space="preserve"> участк</w:t>
      </w:r>
      <w:r>
        <w:rPr>
          <w:lang w:val="ru-RU"/>
        </w:rPr>
        <w:t>ов</w:t>
      </w:r>
      <w:r>
        <w:rPr>
          <w:rFonts w:hint="default"/>
          <w:lang w:val="ru-RU"/>
        </w:rPr>
        <w:t xml:space="preserve"> и продаже земельных участков</w:t>
      </w:r>
      <w:r>
        <w:t xml:space="preserve"> </w:t>
      </w:r>
    </w:p>
    <w:p w14:paraId="438B1AC9">
      <w:pPr>
        <w:jc w:val="both"/>
        <w:rPr>
          <w:i/>
          <w:sz w:val="18"/>
          <w:szCs w:val="18"/>
        </w:rPr>
      </w:pPr>
      <w:r>
        <w:rPr>
          <w:spacing w:val="-2"/>
        </w:rPr>
        <w:t>2. Продавец (арендодатель):</w:t>
      </w:r>
      <w:r>
        <w:t xml:space="preserve"> Муниципальное образование Кыштымский городской округ в лице Комитета по управлению имуществом администрации Кыштымского городского округа</w:t>
      </w:r>
      <w:r>
        <w:rPr>
          <w:i/>
          <w:sz w:val="18"/>
          <w:szCs w:val="18"/>
        </w:rPr>
        <w:t>.</w:t>
      </w:r>
    </w:p>
    <w:p w14:paraId="4A8F6C35">
      <w:pPr>
        <w:jc w:val="both"/>
        <w:rPr>
          <w:i/>
          <w:sz w:val="18"/>
          <w:szCs w:val="18"/>
        </w:rPr>
      </w:pPr>
    </w:p>
    <w:p w14:paraId="7B370943">
      <w:pPr>
        <w:jc w:val="both"/>
        <w:rPr>
          <w:i/>
          <w:sz w:val="18"/>
          <w:szCs w:val="18"/>
        </w:rPr>
      </w:pPr>
      <w:r>
        <w:rPr>
          <w:spacing w:val="-2"/>
        </w:rPr>
        <w:t>3. Организатор:</w:t>
      </w:r>
      <w:r>
        <w:rPr>
          <w:rFonts w:hint="default"/>
          <w:spacing w:val="-2"/>
          <w:lang w:val="ru-RU"/>
        </w:rPr>
        <w:t xml:space="preserve"> </w:t>
      </w:r>
      <w:r>
        <w:rPr>
          <w:lang w:val="ru-RU"/>
        </w:rPr>
        <w:t>Комитет</w:t>
      </w:r>
      <w:r>
        <w:rPr>
          <w:rFonts w:hint="default"/>
          <w:lang w:val="ru-RU"/>
        </w:rPr>
        <w:t xml:space="preserve"> по управлению имуществом администрации Кыштымского городского округа</w:t>
      </w:r>
      <w:r>
        <w:rPr>
          <w:i/>
        </w:rPr>
        <w:t xml:space="preserve">, </w:t>
      </w:r>
      <w:r>
        <w:t xml:space="preserve">
Юридический адрес: 456870, Россия, Челябинская, Кыштым, </w:t>
      </w:r>
      <w:r>
        <w:rPr>
          <w:lang w:val="ru-RU"/>
        </w:rPr>
        <w:t>пл</w:t>
      </w:r>
      <w:r>
        <w:rPr>
          <w:rFonts w:hint="default"/>
          <w:lang w:val="ru-RU"/>
        </w:rPr>
        <w:t xml:space="preserve">. </w:t>
      </w:r>
      <w:r>
        <w:t>Карла Маркса, 1</w:t>
      </w:r>
      <w:r>
        <w:rPr>
          <w:i/>
        </w:rPr>
        <w:t xml:space="preserve">, </w:t>
      </w:r>
      <w:r>
        <w:t>
Почтовый адрес: 456870, Российская Федерация, Челябинская обл., г. Кыштым, площадь Карла Маркса, 1</w:t>
      </w:r>
      <w:r>
        <w:rPr>
          <w:i/>
          <w:sz w:val="18"/>
          <w:szCs w:val="18"/>
        </w:rPr>
        <w:t>.</w:t>
      </w:r>
    </w:p>
    <w:p w14:paraId="4F227B08">
      <w:pPr>
        <w:jc w:val="both"/>
        <w:rPr>
          <w:b/>
        </w:rPr>
      </w:pPr>
    </w:p>
    <w:p w14:paraId="70572945">
      <w:pPr>
        <w:jc w:val="both"/>
      </w:pPr>
      <w:r>
        <w:t>4. Лоты аукциона:</w:t>
      </w:r>
    </w:p>
    <w:p w14:paraId="2D0E5953">
      <w:pPr>
        <w:jc w:val="both"/>
        <w:rPr>
          <w:b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8"/>
        <w:gridCol w:w="3359"/>
        <w:gridCol w:w="2999"/>
      </w:tblGrid>
      <w:tr w14:paraId="475791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A8C044">
            <w:pPr>
              <w:jc w:val="center"/>
            </w:pPr>
            <w:bookmarkStart w:id="0" w:name="OLE_LINK3"/>
            <w:bookmarkStart w:id="1" w:name="OLE_LINK2"/>
            <w:bookmarkStart w:id="2" w:name="OLE_LINK1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 Наименование лота</w:t>
            </w:r>
          </w:p>
        </w:tc>
        <w:tc>
          <w:tcPr>
            <w:tcW w:w="3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E697F6">
            <w:pPr>
              <w:jc w:val="center"/>
            </w:pPr>
            <w:r>
              <w:rPr>
                <w:spacing w:val="-2"/>
              </w:rPr>
              <w:t>Начальная цена за лот</w:t>
            </w:r>
          </w:p>
        </w:tc>
        <w:tc>
          <w:tcPr>
            <w:tcW w:w="2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321125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14:paraId="5FC8F8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5B1357">
            <w:pPr>
              <w:jc w:val="both"/>
              <w:rPr>
                <w:rFonts w:hint="default"/>
                <w:lang w:val="ru-RU"/>
              </w:rPr>
            </w:pPr>
            <w:r>
              <w:rPr>
                <w:lang w:val="en-US"/>
              </w:rPr>
              <w:t xml:space="preserve">№ </w:t>
            </w:r>
            <w:r>
              <w:t>1 - продажа земельного участка</w:t>
            </w:r>
            <w:r>
              <w:rPr>
                <w:rFonts w:hint="default"/>
                <w:lang w:val="ru-RU"/>
              </w:rPr>
              <w:t>, 74:32:0402055:827, 604 кв.м, г. Кыштым, в 18 м западнее нежилого здания по ул. Ленина, 54 г, под предпринимательство</w:t>
            </w:r>
          </w:p>
        </w:tc>
        <w:tc>
          <w:tcPr>
            <w:tcW w:w="3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16443C">
            <w:pPr>
              <w:jc w:val="right"/>
            </w:pPr>
            <w:r>
              <w:t>741 289,20 руб.</w:t>
            </w:r>
          </w:p>
        </w:tc>
        <w:tc>
          <w:tcPr>
            <w:tcW w:w="2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CD9888">
            <w:pPr>
              <w:jc w:val="center"/>
            </w:pPr>
            <w:bookmarkStart w:id="3" w:name="OLE_LINK5"/>
            <w:bookmarkStart w:id="4" w:name="OLE_LINK6"/>
            <w:r>
              <w:t>Не состоялся- 0 заявок</w:t>
            </w:r>
          </w:p>
        </w:tc>
      </w:tr>
      <w:tr w14:paraId="41104A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0378AB">
            <w:pPr>
              <w:jc w:val="both"/>
              <w:rPr>
                <w:rFonts w:hint="default"/>
                <w:lang w:val="ru-RU"/>
              </w:rPr>
            </w:pPr>
            <w:r>
              <w:rPr>
                <w:lang w:val="en-US"/>
              </w:rPr>
              <w:t xml:space="preserve">№ </w:t>
            </w:r>
            <w:r>
              <w:t>2 - право на заключение договора аренды земельного участка</w:t>
            </w:r>
            <w:r>
              <w:rPr>
                <w:rFonts w:hint="default"/>
                <w:lang w:val="ru-RU"/>
              </w:rPr>
              <w:t>, 74:32:0401107:367, 836 кв.м, г. Кыштым, ул. ЧГРЭС, д.9, под блокированную жилую застройку</w:t>
            </w:r>
          </w:p>
        </w:tc>
        <w:tc>
          <w:tcPr>
            <w:tcW w:w="3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86E50C">
            <w:pPr>
              <w:jc w:val="right"/>
            </w:pPr>
            <w:r>
              <w:t>39 188,75 руб.</w:t>
            </w:r>
          </w:p>
        </w:tc>
        <w:tc>
          <w:tcPr>
            <w:tcW w:w="2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D2A648">
            <w:pPr>
              <w:jc w:val="center"/>
            </w:pPr>
            <w:r>
              <w:t>Не состоялся- 0 заявок</w:t>
            </w:r>
          </w:p>
        </w:tc>
      </w:tr>
      <w:tr w14:paraId="6141A6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EB72EC">
            <w:pPr>
              <w:jc w:val="both"/>
              <w:rPr>
                <w:rFonts w:hint="default"/>
                <w:lang w:val="ru-RU"/>
              </w:rPr>
            </w:pPr>
            <w:r>
              <w:rPr>
                <w:lang w:val="en-US"/>
              </w:rPr>
              <w:t xml:space="preserve">№ </w:t>
            </w:r>
            <w:r>
              <w:t>3 - право на заключение договора аренды земельного участка</w:t>
            </w:r>
            <w:r>
              <w:rPr>
                <w:rFonts w:hint="default"/>
                <w:lang w:val="ru-RU"/>
              </w:rPr>
              <w:t>, 74:32:0401081:58, 3690 кв.м, г. Кыштым, ориентир автодорога Тюбук-Касли-Кыштым, под предпринимательство</w:t>
            </w:r>
          </w:p>
        </w:tc>
        <w:tc>
          <w:tcPr>
            <w:tcW w:w="3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81097F">
            <w:pPr>
              <w:jc w:val="right"/>
            </w:pPr>
            <w:r>
              <w:t>1 258 227,27 руб.</w:t>
            </w:r>
          </w:p>
        </w:tc>
        <w:tc>
          <w:tcPr>
            <w:tcW w:w="2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642127">
            <w:pPr>
              <w:jc w:val="center"/>
            </w:pPr>
            <w:r>
              <w:t>Не состоялся- 0 ставок</w:t>
            </w:r>
          </w:p>
        </w:tc>
      </w:tr>
      <w:tr w14:paraId="033653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E27277">
            <w:pPr>
              <w:jc w:val="both"/>
              <w:rPr>
                <w:rFonts w:hint="default"/>
                <w:lang w:val="ru-RU"/>
              </w:rPr>
            </w:pPr>
            <w:r>
              <w:rPr>
                <w:lang w:val="en-US"/>
              </w:rPr>
              <w:t xml:space="preserve">№ </w:t>
            </w:r>
            <w:r>
              <w:t>4 - право на заключение договора аренды земельного участка</w:t>
            </w:r>
            <w:r>
              <w:rPr>
                <w:rFonts w:hint="default"/>
                <w:lang w:val="ru-RU"/>
              </w:rPr>
              <w:t>, 74:32:0402112:417, 2142 кв.м, г. Кыштым, в 3 м юго-западнее границы участка № 5 по ул. Каслинское шоссе, под предпринимательство</w:t>
            </w:r>
          </w:p>
        </w:tc>
        <w:tc>
          <w:tcPr>
            <w:tcW w:w="3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ECEEE8">
            <w:pPr>
              <w:jc w:val="right"/>
            </w:pPr>
            <w:r>
              <w:t>921 828,98 руб.</w:t>
            </w:r>
          </w:p>
        </w:tc>
        <w:tc>
          <w:tcPr>
            <w:tcW w:w="2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820D3F">
            <w:pPr>
              <w:jc w:val="center"/>
            </w:pPr>
            <w:r>
              <w:t>Не состоялся- 0 заявок</w:t>
            </w:r>
          </w:p>
        </w:tc>
      </w:tr>
      <w:tr w14:paraId="341A00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256ECD">
            <w:pPr>
              <w:jc w:val="both"/>
              <w:rPr>
                <w:rFonts w:hint="default"/>
                <w:lang w:val="ru-RU"/>
              </w:rPr>
            </w:pPr>
            <w:r>
              <w:rPr>
                <w:lang w:val="en-US"/>
              </w:rPr>
              <w:t xml:space="preserve">№ </w:t>
            </w:r>
            <w:r>
              <w:t>5 - право на заключение договора аренды земельного участка</w:t>
            </w:r>
            <w:r>
              <w:rPr>
                <w:rFonts w:hint="default"/>
                <w:lang w:val="ru-RU"/>
              </w:rPr>
              <w:t>, 74:32:0401087:369, 2689 кв.м, г. Кыштым, ул. Огнеупорная, д.10, под блокированную застройку</w:t>
            </w:r>
          </w:p>
        </w:tc>
        <w:tc>
          <w:tcPr>
            <w:tcW w:w="3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190AD6">
            <w:pPr>
              <w:jc w:val="right"/>
            </w:pPr>
            <w:r>
              <w:t>161 239,16 руб.</w:t>
            </w:r>
          </w:p>
        </w:tc>
        <w:tc>
          <w:tcPr>
            <w:tcW w:w="2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3440D4">
            <w:pPr>
              <w:jc w:val="center"/>
            </w:pPr>
            <w:r>
              <w:t>Не состоялся- 0 заявок</w:t>
            </w:r>
          </w:p>
        </w:tc>
      </w:tr>
      <w:tr w14:paraId="40D2B8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373765">
            <w:pPr>
              <w:jc w:val="both"/>
              <w:rPr>
                <w:rFonts w:hint="default"/>
                <w:lang w:val="ru-RU"/>
              </w:rPr>
            </w:pPr>
            <w:r>
              <w:rPr>
                <w:lang w:val="en-US"/>
              </w:rPr>
              <w:t xml:space="preserve">№ </w:t>
            </w:r>
            <w:r>
              <w:t>6 - право на заключение договора аренды земельного участка</w:t>
            </w:r>
            <w:r>
              <w:rPr>
                <w:rFonts w:hint="default"/>
                <w:lang w:val="ru-RU"/>
              </w:rPr>
              <w:t>, 74:32:0405003:1172, 35 кв.м, г. Кыштым, ГСК «Горка», в 12 м северо-западнее гаража № 1999, под хранение автотранспорта</w:t>
            </w:r>
          </w:p>
        </w:tc>
        <w:tc>
          <w:tcPr>
            <w:tcW w:w="3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B90ED2">
            <w:pPr>
              <w:jc w:val="right"/>
            </w:pPr>
            <w:r>
              <w:t>2 143,10 руб.</w:t>
            </w:r>
          </w:p>
        </w:tc>
        <w:tc>
          <w:tcPr>
            <w:tcW w:w="2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6CED06">
            <w:pPr>
              <w:jc w:val="center"/>
            </w:pPr>
            <w:r>
              <w:t>Не состоялся- 1 заявка</w:t>
            </w:r>
          </w:p>
        </w:tc>
      </w:tr>
      <w:tr w14:paraId="5A98D5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C82463">
            <w:pPr>
              <w:jc w:val="both"/>
              <w:rPr>
                <w:rFonts w:hint="default"/>
                <w:lang w:val="ru-RU"/>
              </w:rPr>
            </w:pPr>
            <w:r>
              <w:rPr>
                <w:lang w:val="en-US"/>
              </w:rPr>
              <w:t xml:space="preserve">№ </w:t>
            </w:r>
            <w:r>
              <w:t>7 - продажа земельного участка</w:t>
            </w:r>
            <w:r>
              <w:rPr>
                <w:rFonts w:hint="default"/>
                <w:lang w:val="ru-RU"/>
              </w:rPr>
              <w:t>, 74:32:0402044:303, 700 кв.м, г. Кыштым, пер. К.Либкнехта, 12 б, под индивидуальное жилищное строительство</w:t>
            </w:r>
          </w:p>
        </w:tc>
        <w:tc>
          <w:tcPr>
            <w:tcW w:w="3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8115C8">
            <w:pPr>
              <w:jc w:val="right"/>
            </w:pPr>
            <w:r>
              <w:t>202 482,00 руб.</w:t>
            </w:r>
          </w:p>
        </w:tc>
        <w:tc>
          <w:tcPr>
            <w:tcW w:w="2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BDAE0F">
            <w:pPr>
              <w:jc w:val="center"/>
            </w:pPr>
            <w:r>
              <w:t>Не состоялся- 0 заявок</w:t>
            </w:r>
          </w:p>
        </w:tc>
      </w:tr>
      <w:tr w14:paraId="44C46C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48D01A">
            <w:pPr>
              <w:jc w:val="both"/>
              <w:rPr>
                <w:rFonts w:hint="default"/>
                <w:lang w:val="ru-RU"/>
              </w:rPr>
            </w:pPr>
            <w:r>
              <w:rPr>
                <w:lang w:val="en-US"/>
              </w:rPr>
              <w:t xml:space="preserve">№ </w:t>
            </w:r>
            <w:r>
              <w:t>8 - право на заключение договора аренды земельного участка</w:t>
            </w:r>
            <w:r>
              <w:rPr>
                <w:rFonts w:hint="default"/>
                <w:lang w:val="ru-RU"/>
              </w:rPr>
              <w:t>, 74:32:0402111:739, 819 кв.м, г. Кыштым, в 44 м юго-восточнее жилого дома № 36 по ул. Челюскинцев, для индивидуального жилищного строительства</w:t>
            </w:r>
          </w:p>
        </w:tc>
        <w:tc>
          <w:tcPr>
            <w:tcW w:w="3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7B9FE2">
            <w:pPr>
              <w:jc w:val="right"/>
            </w:pPr>
            <w:r>
              <w:t>17 421,11 руб.</w:t>
            </w:r>
          </w:p>
        </w:tc>
        <w:tc>
          <w:tcPr>
            <w:tcW w:w="2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400FE9">
            <w:pPr>
              <w:jc w:val="center"/>
            </w:pPr>
            <w:r>
              <w:t>Не состоялся- 0 ставок</w:t>
            </w:r>
          </w:p>
        </w:tc>
      </w:tr>
      <w:tr w14:paraId="737BC2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02F473">
            <w:pPr>
              <w:jc w:val="both"/>
              <w:rPr>
                <w:rFonts w:hint="default"/>
                <w:lang w:val="ru-RU"/>
              </w:rPr>
            </w:pPr>
            <w:r>
              <w:rPr>
                <w:lang w:val="en-US"/>
              </w:rPr>
              <w:t xml:space="preserve">№ </w:t>
            </w:r>
            <w:r>
              <w:t>9 - право на заключение договора аренды земельного участка</w:t>
            </w:r>
            <w:r>
              <w:rPr>
                <w:rFonts w:hint="default"/>
                <w:lang w:val="ru-RU"/>
              </w:rPr>
              <w:t>, 74:32:0402111:740, 713 кв.м, г. Кыштым, в 48 м южнее жилого дома № 36 по ул. Челюскинцев, для индивидуального жилищного строительства</w:t>
            </w:r>
          </w:p>
        </w:tc>
        <w:tc>
          <w:tcPr>
            <w:tcW w:w="3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601846">
            <w:pPr>
              <w:jc w:val="right"/>
            </w:pPr>
            <w:r>
              <w:t>15 166,37 руб.</w:t>
            </w:r>
          </w:p>
          <w:bookmarkEnd w:id="3"/>
          <w:bookmarkEnd w:id="4"/>
        </w:tc>
        <w:tc>
          <w:tcPr>
            <w:tcW w:w="2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A51037">
            <w:pPr>
              <w:jc w:val="center"/>
            </w:pPr>
            <w:r>
              <w:t>Не состоялся- 0 ставок</w:t>
            </w:r>
          </w:p>
          <w:bookmarkEnd w:id="0"/>
          <w:bookmarkEnd w:id="1"/>
          <w:bookmarkEnd w:id="2"/>
        </w:tc>
      </w:tr>
    </w:tbl>
    <w:p w14:paraId="74321736">
      <w:pPr>
        <w:jc w:val="both"/>
      </w:pPr>
    </w:p>
    <w:p w14:paraId="15C8EB29">
      <w:pPr>
        <w:shd w:val="clear" w:color="auto" w:fill="FFFFFF"/>
        <w:tabs>
          <w:tab w:val="left" w:pos="6795"/>
        </w:tabs>
        <w:jc w:val="both"/>
        <w:rPr>
          <w:rFonts w:hint="default"/>
          <w:lang w:val="ru-RU"/>
        </w:rPr>
      </w:pPr>
      <w:r>
        <w:t>4.1. Лоты, выделенные в отдельные процедуры:</w:t>
      </w:r>
      <w:r>
        <w:rPr>
          <w:rFonts w:hint="default"/>
          <w:lang w:val="ru-RU"/>
        </w:rPr>
        <w:t xml:space="preserve"> отсутствуют</w:t>
      </w:r>
    </w:p>
    <w:p w14:paraId="4842F204">
      <w:pPr>
        <w:shd w:val="clear" w:color="auto" w:fill="FFFFFF"/>
        <w:tabs>
          <w:tab w:val="left" w:pos="6795"/>
        </w:tabs>
        <w:jc w:val="both"/>
      </w:pPr>
    </w:p>
    <w:p w14:paraId="09DA448A">
      <w:pPr>
        <w:jc w:val="both"/>
      </w:pPr>
    </w:p>
    <w:p w14:paraId="719AC19E">
      <w:pPr>
        <w:jc w:val="both"/>
        <w:rPr>
          <w:rFonts w:hint="default"/>
          <w:lang w:val="ru-RU"/>
        </w:rPr>
      </w:pPr>
      <w:r>
        <w:t>5.  Извещение о проведении аукциона на право заключения договор</w:t>
      </w:r>
      <w:r>
        <w:rPr>
          <w:lang w:val="ru-RU"/>
        </w:rPr>
        <w:t>ов</w:t>
      </w:r>
      <w:r>
        <w:rPr>
          <w:rFonts w:hint="default"/>
          <w:lang w:val="ru-RU"/>
        </w:rPr>
        <w:t xml:space="preserve"> </w:t>
      </w:r>
      <w:r>
        <w:rPr>
          <w:lang w:val="ru-RU"/>
        </w:rPr>
        <w:t>аренды</w:t>
      </w:r>
      <w:r>
        <w:rPr>
          <w:rFonts w:hint="default"/>
          <w:lang w:val="ru-RU"/>
        </w:rPr>
        <w:t xml:space="preserve"> </w:t>
      </w:r>
      <w:r>
        <w:t>земельн</w:t>
      </w:r>
      <w:r>
        <w:rPr>
          <w:lang w:val="ru-RU"/>
        </w:rPr>
        <w:t>ых</w:t>
      </w:r>
      <w:r>
        <w:t xml:space="preserve"> участк</w:t>
      </w:r>
      <w:r>
        <w:rPr>
          <w:lang w:val="ru-RU"/>
        </w:rPr>
        <w:t>ов</w:t>
      </w:r>
      <w:r>
        <w:rPr>
          <w:rFonts w:hint="default"/>
          <w:lang w:val="ru-RU"/>
        </w:rPr>
        <w:t xml:space="preserve"> и продаже земельных участков</w:t>
      </w:r>
      <w:r>
        <w:t xml:space="preserve"> в электронной форме  и документация по проведению аукциона на право заключения договора купли-продажи земельного участка в электронной форме размещены  </w:t>
      </w:r>
      <w:r>
        <w:rPr>
          <w:spacing w:val="-2"/>
        </w:rPr>
        <w:t xml:space="preserve">на официальном сайте  по адресу в сети Интернет: </w:t>
      </w:r>
      <w:r>
        <w:t>www.torgi.gov.ru и на электронной площадке i.rts-tender.ru процедура    №  22000005040000000095</w:t>
      </w:r>
      <w:r>
        <w:rPr>
          <w:rFonts w:hint="default"/>
          <w:lang w:val="ru-RU"/>
        </w:rPr>
        <w:t xml:space="preserve">, </w:t>
      </w:r>
      <w:r>
        <w:rPr>
          <w:rFonts w:hint="default"/>
          <w:lang w:val="en-US"/>
        </w:rPr>
        <w:t>www.adminkgo.ru</w:t>
      </w:r>
      <w:r>
        <w:rPr>
          <w:rFonts w:hint="default"/>
          <w:lang w:val="ru-RU"/>
        </w:rPr>
        <w:t>.</w:t>
      </w:r>
    </w:p>
    <w:p w14:paraId="37EE3B40">
      <w:pPr>
        <w:jc w:val="both"/>
      </w:pPr>
    </w:p>
    <w:p w14:paraId="26E15FF6">
      <w:pPr>
        <w:jc w:val="both"/>
      </w:pPr>
      <w:r>
        <w:t>6. Состав комиссии:</w:t>
      </w:r>
    </w:p>
    <w:p w14:paraId="7155D30B">
      <w:pPr>
        <w:jc w:val="both"/>
      </w:pPr>
    </w:p>
    <w:tbl>
      <w:tblPr>
        <w:tblStyle w:val="6"/>
        <w:tblW w:w="97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3071"/>
        <w:gridCol w:w="3071"/>
        <w:gridCol w:w="3071"/>
      </w:tblGrid>
      <w:tr w14:paraId="16A31E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vAlign w:val="center"/>
          </w:tcPr>
          <w:p w14:paraId="4C3FE51F">
            <w:pPr>
              <w:jc w:val="center"/>
              <w:rPr>
                <w:lang w:val="en-US"/>
              </w:rPr>
            </w:pPr>
            <w:r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6054EDCD">
            <w:pPr>
              <w:jc w:val="center"/>
              <w:rPr>
                <w:iCs/>
                <w:lang w:val="en-US"/>
              </w:rPr>
            </w:pPr>
            <w:r>
              <w:t>Гаврилова Анна Олеговна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8C3E0A1">
            <w:pPr>
              <w:jc w:val="center"/>
            </w:pPr>
            <w:r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533BEA27">
            <w:pPr>
              <w:jc w:val="center"/>
              <w:rPr>
                <w:sz w:val="16"/>
                <w:szCs w:val="16"/>
              </w:rPr>
            </w:pPr>
            <w:r>
              <w:t>заместитель Главы Кыштымского городского округа, начальник правового управления</w:t>
            </w:r>
          </w:p>
        </w:tc>
      </w:tr>
      <w:tr w14:paraId="08A5B1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vAlign w:val="center"/>
          </w:tcPr>
          <w:p w14:paraId="609CF16E">
            <w:pPr>
              <w:jc w:val="center"/>
              <w:rPr>
                <w:lang w:val="en-US"/>
              </w:rPr>
            </w:pPr>
            <w:r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4669D0CA">
            <w:pPr>
              <w:jc w:val="center"/>
              <w:rPr>
                <w:iCs/>
                <w:lang w:val="en-US"/>
              </w:rPr>
            </w:pPr>
            <w:r>
              <w:t>Заикин Алексей Александрович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0F1F52B9">
            <w:pPr>
              <w:jc w:val="center"/>
            </w:pPr>
            <w:r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09DA6428">
            <w:pPr>
              <w:jc w:val="center"/>
              <w:rPr>
                <w:sz w:val="16"/>
                <w:szCs w:val="16"/>
              </w:rPr>
            </w:pPr>
            <w:r>
              <w:t>заместитель Главы Кыштымского городского округа по экономике и инвестициям</w:t>
            </w:r>
          </w:p>
        </w:tc>
      </w:tr>
      <w:tr w14:paraId="76685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vAlign w:val="center"/>
          </w:tcPr>
          <w:p w14:paraId="4241C9B8">
            <w:pPr>
              <w:jc w:val="center"/>
              <w:rPr>
                <w:lang w:val="en-US"/>
              </w:rPr>
            </w:pPr>
            <w:r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7206C25">
            <w:pPr>
              <w:jc w:val="center"/>
              <w:rPr>
                <w:iCs/>
                <w:lang w:val="en-US"/>
              </w:rPr>
            </w:pPr>
            <w:r>
              <w:t>Симонова Татьяна Сергеевна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E6E25AA">
            <w:pPr>
              <w:jc w:val="center"/>
            </w:pPr>
            <w:r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5279B17B">
            <w:pPr>
              <w:jc w:val="center"/>
              <w:rPr>
                <w:sz w:val="16"/>
                <w:szCs w:val="16"/>
              </w:rPr>
            </w:pPr>
            <w:r>
              <w:t>начальник отдела по управлению землями Комитета по управлению имуществом администрации Кыштымского городского округа</w:t>
            </w:r>
          </w:p>
        </w:tc>
      </w:tr>
      <w:tr w14:paraId="049AD3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vAlign w:val="center"/>
          </w:tcPr>
          <w:p w14:paraId="3A5ECB64">
            <w:pPr>
              <w:jc w:val="center"/>
              <w:rPr>
                <w:lang w:val="en-US"/>
              </w:rPr>
            </w:pPr>
            <w:r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015456C3">
            <w:pPr>
              <w:jc w:val="center"/>
              <w:rPr>
                <w:rFonts w:hint="default"/>
                <w:iCs/>
                <w:lang w:val="ru-RU"/>
              </w:rPr>
            </w:pPr>
            <w:r>
              <w:rPr>
                <w:iCs/>
                <w:lang w:val="ru-RU"/>
              </w:rPr>
              <w:t>Важенина</w:t>
            </w:r>
            <w:r>
              <w:rPr>
                <w:rFonts w:hint="default"/>
                <w:iCs/>
                <w:lang w:val="ru-RU"/>
              </w:rPr>
              <w:t xml:space="preserve"> Яна Николаевна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131131EE">
            <w:pPr>
              <w:jc w:val="center"/>
            </w:pPr>
            <w:r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6566A13">
            <w:pPr>
              <w:jc w:val="center"/>
              <w:rPr>
                <w:sz w:val="16"/>
                <w:szCs w:val="16"/>
              </w:rPr>
            </w:pPr>
            <w:r>
              <w:rPr>
                <w:lang w:val="ru-RU"/>
              </w:rPr>
              <w:t>исполняющий</w:t>
            </w:r>
            <w:r>
              <w:rPr>
                <w:rFonts w:hint="default"/>
                <w:lang w:val="ru-RU"/>
              </w:rPr>
              <w:t xml:space="preserve"> обязанности </w:t>
            </w:r>
            <w:r>
              <w:t>председател</w:t>
            </w:r>
            <w:r>
              <w:rPr>
                <w:lang w:val="ru-RU"/>
              </w:rPr>
              <w:t>я</w:t>
            </w:r>
            <w:r>
              <w:t xml:space="preserve"> Комитета по управлению имуществом администрации Кыштымского городского округа</w:t>
            </w:r>
          </w:p>
        </w:tc>
      </w:tr>
      <w:tr w14:paraId="7648C1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vAlign w:val="center"/>
          </w:tcPr>
          <w:p w14:paraId="396F2597">
            <w:pPr>
              <w:jc w:val="center"/>
              <w:rPr>
                <w:lang w:val="en-US"/>
              </w:rPr>
            </w:pPr>
            <w:r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2B7A9D4">
            <w:pPr>
              <w:jc w:val="center"/>
              <w:rPr>
                <w:iCs/>
                <w:lang w:val="en-US"/>
              </w:rPr>
            </w:pPr>
            <w:r>
              <w:t>Русак Виктория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1E3F30F4">
            <w:pPr>
              <w:jc w:val="center"/>
            </w:pPr>
            <w:r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7EC0F47">
            <w:pPr>
              <w:jc w:val="center"/>
              <w:rPr>
                <w:sz w:val="16"/>
                <w:szCs w:val="16"/>
              </w:rPr>
            </w:pPr>
            <w:r>
              <w:t>начальник Управления архитектуры и градостроительства администрации Кыштымского городского округа</w:t>
            </w:r>
          </w:p>
        </w:tc>
      </w:tr>
      <w:tr w14:paraId="286E12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vAlign w:val="center"/>
          </w:tcPr>
          <w:p w14:paraId="4217B16D">
            <w:pPr>
              <w:jc w:val="center"/>
              <w:rPr>
                <w:lang w:val="en-US"/>
              </w:rPr>
            </w:pPr>
            <w:r>
              <w:t>6.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47D12D9F">
            <w:pPr>
              <w:jc w:val="center"/>
              <w:rPr>
                <w:iCs/>
                <w:lang w:val="en-US"/>
              </w:rPr>
            </w:pPr>
            <w:r>
              <w:t>Гузынин Владимир Викторович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0AB18442">
            <w:pPr>
              <w:jc w:val="center"/>
            </w:pPr>
            <w:r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6B501E6D">
            <w:pPr>
              <w:jc w:val="center"/>
              <w:rPr>
                <w:sz w:val="16"/>
                <w:szCs w:val="16"/>
              </w:rPr>
            </w:pPr>
            <w:r>
              <w:t>депутат Собрания депутатов Кыштымского городского округа</w:t>
            </w:r>
          </w:p>
        </w:tc>
      </w:tr>
    </w:tbl>
    <w:p w14:paraId="5B9FA428">
      <w:pPr>
        <w:jc w:val="both"/>
      </w:pPr>
    </w:p>
    <w:p w14:paraId="7BA6FFC0">
      <w:pPr>
        <w:jc w:val="both"/>
        <w:rPr>
          <w:bCs/>
        </w:rPr>
      </w:pPr>
      <w:r>
        <w:t>6.1. На заседании комиссии присутствуют</w:t>
      </w:r>
      <w:r>
        <w:rPr>
          <w:bCs/>
        </w:rPr>
        <w:t>:</w:t>
      </w:r>
    </w:p>
    <w:p w14:paraId="483577D9">
      <w:pPr>
        <w:jc w:val="both"/>
        <w:rPr>
          <w:bCs/>
        </w:rPr>
      </w:pPr>
    </w:p>
    <w:tbl>
      <w:tblPr>
        <w:tblStyle w:val="6"/>
        <w:tblW w:w="97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3071"/>
        <w:gridCol w:w="3071"/>
        <w:gridCol w:w="3071"/>
      </w:tblGrid>
      <w:tr w14:paraId="5E8B76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vAlign w:val="center"/>
          </w:tcPr>
          <w:p w14:paraId="008D90FE">
            <w:pPr>
              <w:jc w:val="center"/>
            </w:pPr>
            <w:r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447BE086">
            <w:pPr>
              <w:jc w:val="center"/>
              <w:rPr>
                <w:iCs/>
                <w:lang w:val="en-US"/>
              </w:rPr>
            </w:pPr>
            <w:r>
              <w:t>Гаврилова Анна Олеговна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D7D8BF3">
            <w:pPr>
              <w:jc w:val="center"/>
            </w:pPr>
            <w:r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3C24D80">
            <w:pPr>
              <w:jc w:val="center"/>
              <w:rPr>
                <w:sz w:val="16"/>
                <w:szCs w:val="16"/>
              </w:rPr>
            </w:pPr>
            <w:r>
              <w:t>заместитель Главы Кыштымского городского округа, начальник правового управления</w:t>
            </w:r>
          </w:p>
        </w:tc>
      </w:tr>
      <w:tr w14:paraId="33BE30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vAlign w:val="center"/>
          </w:tcPr>
          <w:p w14:paraId="23F5D054">
            <w:pPr>
              <w:jc w:val="center"/>
            </w:pPr>
            <w:r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40351BAC">
            <w:pPr>
              <w:jc w:val="center"/>
              <w:rPr>
                <w:iCs/>
                <w:lang w:val="en-US"/>
              </w:rPr>
            </w:pPr>
            <w:r>
              <w:t>Заикин Алексей Александрович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4DF71BFD">
            <w:pPr>
              <w:jc w:val="center"/>
            </w:pPr>
            <w:r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1AEFE706">
            <w:pPr>
              <w:jc w:val="center"/>
              <w:rPr>
                <w:sz w:val="16"/>
                <w:szCs w:val="16"/>
              </w:rPr>
            </w:pPr>
            <w:r>
              <w:t>заместитель Главы Кыштымского городского округа по экономике и инвестициям</w:t>
            </w:r>
          </w:p>
        </w:tc>
      </w:tr>
      <w:tr w14:paraId="67AA28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vAlign w:val="center"/>
          </w:tcPr>
          <w:p w14:paraId="2A9550CB">
            <w:pPr>
              <w:jc w:val="center"/>
            </w:pPr>
            <w:r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4A4B4B3">
            <w:pPr>
              <w:jc w:val="center"/>
              <w:rPr>
                <w:iCs/>
                <w:lang w:val="en-US"/>
              </w:rPr>
            </w:pPr>
            <w:r>
              <w:t>Симонова Татьяна Сергеевна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087A0F81">
            <w:pPr>
              <w:jc w:val="center"/>
            </w:pPr>
            <w:r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14C3030B">
            <w:pPr>
              <w:jc w:val="center"/>
              <w:rPr>
                <w:sz w:val="16"/>
                <w:szCs w:val="16"/>
              </w:rPr>
            </w:pPr>
            <w:r>
              <w:t>начальник отдела по управлению землями Комитета по управлению имуществом администрации Кыштымского городского округа</w:t>
            </w:r>
          </w:p>
        </w:tc>
      </w:tr>
      <w:tr w14:paraId="12C0C3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vAlign w:val="center"/>
          </w:tcPr>
          <w:p w14:paraId="0624326B">
            <w:pPr>
              <w:jc w:val="center"/>
            </w:pPr>
            <w:r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A5F43C5">
            <w:pPr>
              <w:jc w:val="center"/>
              <w:rPr>
                <w:iCs/>
                <w:lang w:val="en-US"/>
              </w:rPr>
            </w:pPr>
            <w:r>
              <w:rPr>
                <w:iCs/>
                <w:lang w:val="ru-RU"/>
              </w:rPr>
              <w:t>Важенина</w:t>
            </w:r>
            <w:r>
              <w:rPr>
                <w:rFonts w:hint="default"/>
                <w:iCs/>
                <w:lang w:val="ru-RU"/>
              </w:rPr>
              <w:t xml:space="preserve"> Яна Николаевна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C0F0F8B">
            <w:pPr>
              <w:jc w:val="center"/>
            </w:pPr>
            <w:r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C9F2E2D">
            <w:pPr>
              <w:jc w:val="center"/>
              <w:rPr>
                <w:sz w:val="16"/>
                <w:szCs w:val="16"/>
              </w:rPr>
            </w:pPr>
            <w:r>
              <w:rPr>
                <w:lang w:val="ru-RU"/>
              </w:rPr>
              <w:t>исполняющий</w:t>
            </w:r>
            <w:r>
              <w:rPr>
                <w:rFonts w:hint="default"/>
                <w:lang w:val="ru-RU"/>
              </w:rPr>
              <w:t xml:space="preserve"> обязанности </w:t>
            </w:r>
            <w:r>
              <w:t>председател</w:t>
            </w:r>
            <w:r>
              <w:rPr>
                <w:lang w:val="ru-RU"/>
              </w:rPr>
              <w:t>я</w:t>
            </w:r>
            <w:r>
              <w:t xml:space="preserve"> Комитета по управлению имуществом администрации Кыштымского городского округа</w:t>
            </w:r>
          </w:p>
        </w:tc>
      </w:tr>
      <w:tr w14:paraId="517EC9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vAlign w:val="center"/>
          </w:tcPr>
          <w:p w14:paraId="2638F3EE">
            <w:pPr>
              <w:jc w:val="center"/>
            </w:pPr>
            <w:r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0848280B">
            <w:pPr>
              <w:jc w:val="center"/>
              <w:rPr>
                <w:iCs/>
                <w:lang w:val="en-US"/>
              </w:rPr>
            </w:pPr>
            <w:r>
              <w:t>Русак Виктория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353C376">
            <w:pPr>
              <w:jc w:val="center"/>
            </w:pPr>
            <w:r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41E15078">
            <w:pPr>
              <w:jc w:val="center"/>
              <w:rPr>
                <w:sz w:val="16"/>
                <w:szCs w:val="16"/>
              </w:rPr>
            </w:pPr>
            <w:r>
              <w:t>начальник Управления архитектуры и градостроительства администрации Кыштымского городского округа</w:t>
            </w:r>
          </w:p>
        </w:tc>
      </w:tr>
      <w:tr w14:paraId="213B9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vAlign w:val="center"/>
          </w:tcPr>
          <w:p w14:paraId="34C210CE">
            <w:pPr>
              <w:jc w:val="center"/>
            </w:pPr>
            <w:r>
              <w:t>6.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108050DD">
            <w:pPr>
              <w:jc w:val="center"/>
              <w:rPr>
                <w:iCs/>
                <w:lang w:val="en-US"/>
              </w:rPr>
            </w:pPr>
            <w:r>
              <w:t>Гузынин Владимир Викторович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02DB9397">
            <w:pPr>
              <w:jc w:val="center"/>
            </w:pPr>
            <w:r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505B144">
            <w:pPr>
              <w:jc w:val="center"/>
              <w:rPr>
                <w:sz w:val="16"/>
                <w:szCs w:val="16"/>
              </w:rPr>
            </w:pPr>
            <w:r>
              <w:t>депутат Собрания депутатов Кыштымского городского округа</w:t>
            </w:r>
          </w:p>
        </w:tc>
      </w:tr>
    </w:tbl>
    <w:p w14:paraId="6DA4D003">
      <w:pPr>
        <w:jc w:val="both"/>
        <w:rPr>
          <w:bCs/>
        </w:rPr>
      </w:pPr>
    </w:p>
    <w:p w14:paraId="2650466B">
      <w:pPr>
        <w:jc w:val="both"/>
        <w:rPr>
          <w:color w:val="000000"/>
        </w:rPr>
      </w:pPr>
      <w:r>
        <w:rPr>
          <w:color w:val="000000"/>
        </w:rPr>
        <w:t>7.</w:t>
      </w:r>
      <w:r>
        <w:rPr>
          <w:bCs/>
        </w:rPr>
        <w:t xml:space="preserve">На участие в аукционе </w:t>
      </w:r>
      <w:r>
        <w:t xml:space="preserve">на право заключения договора </w:t>
      </w:r>
      <w:r>
        <w:rPr>
          <w:lang w:val="ru-RU"/>
        </w:rPr>
        <w:t>договора</w:t>
      </w:r>
      <w:r>
        <w:rPr>
          <w:rFonts w:hint="default"/>
          <w:lang w:val="ru-RU"/>
        </w:rPr>
        <w:t xml:space="preserve"> аренды з</w:t>
      </w:r>
      <w:r>
        <w:t>емельн</w:t>
      </w:r>
      <w:r>
        <w:rPr>
          <w:lang w:val="ru-RU"/>
        </w:rPr>
        <w:t>ых</w:t>
      </w:r>
      <w:r>
        <w:rPr>
          <w:rFonts w:hint="default"/>
          <w:lang w:val="ru-RU"/>
        </w:rPr>
        <w:t xml:space="preserve"> </w:t>
      </w:r>
      <w:r>
        <w:t>участк</w:t>
      </w:r>
      <w:r>
        <w:rPr>
          <w:lang w:val="ru-RU"/>
        </w:rPr>
        <w:t>ов</w:t>
      </w:r>
      <w:r>
        <w:rPr>
          <w:rFonts w:hint="default"/>
          <w:lang w:val="ru-RU"/>
        </w:rPr>
        <w:t xml:space="preserve"> и продаже земельных участков</w:t>
      </w:r>
      <w:r>
        <w:t xml:space="preserve"> </w:t>
      </w:r>
      <w:r>
        <w:rPr>
          <w:bCs/>
        </w:rPr>
        <w:t xml:space="preserve">в электронной форме </w:t>
      </w:r>
      <w:r>
        <w:rPr>
          <w:color w:val="000000"/>
        </w:rPr>
        <w:t>поданы заявки от:</w:t>
      </w:r>
    </w:p>
    <w:p w14:paraId="7FA8C67F">
      <w:pPr>
        <w:jc w:val="both"/>
        <w:rPr>
          <w:color w:val="000000"/>
        </w:rPr>
      </w:pPr>
    </w:p>
    <w:tbl>
      <w:tblPr>
        <w:tblStyle w:val="6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64"/>
        <w:gridCol w:w="2464"/>
        <w:gridCol w:w="2464"/>
        <w:gridCol w:w="2464"/>
      </w:tblGrid>
      <w:tr w14:paraId="1B8C78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1250" w:type="pct"/>
          </w:tcPr>
          <w:p w14:paraId="3B0F2E69">
            <w:pPr>
              <w:jc w:val="center"/>
              <w:rPr>
                <w:spacing w:val="-2"/>
              </w:rPr>
            </w:pPr>
            <w:bookmarkStart w:id="5" w:name="_Hlk523240704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1250" w:type="pct"/>
            <w:shd w:val="clear" w:color="auto" w:fill="auto"/>
          </w:tcPr>
          <w:p w14:paraId="6F1BB474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Наименование участника</w:t>
            </w:r>
          </w:p>
        </w:tc>
        <w:tc>
          <w:tcPr>
            <w:tcW w:w="1250" w:type="pct"/>
            <w:shd w:val="clear" w:color="auto" w:fill="auto"/>
          </w:tcPr>
          <w:p w14:paraId="072AD59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ИНН/КПП</w:t>
            </w:r>
          </w:p>
        </w:tc>
        <w:tc>
          <w:tcPr>
            <w:tcW w:w="1250" w:type="pct"/>
          </w:tcPr>
          <w:p w14:paraId="72C6A791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Почтовый адрес</w:t>
            </w:r>
          </w:p>
        </w:tc>
      </w:tr>
      <w:tr w14:paraId="756778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250" w:type="pct"/>
          </w:tcPr>
          <w:p w14:paraId="05AD0FE8">
            <w:r>
              <w:rPr>
                <w:lang w:val="en-US"/>
              </w:rPr>
              <w:t xml:space="preserve">№ </w:t>
            </w:r>
            <w:r>
              <w:t>3 - право на заключение договора аренды земельного участка</w:t>
            </w:r>
          </w:p>
        </w:tc>
        <w:tc>
          <w:tcPr>
            <w:tcW w:w="1250" w:type="pct"/>
            <w:shd w:val="clear" w:color="auto" w:fill="auto"/>
          </w:tcPr>
          <w:p w14:paraId="794BA40C">
            <w:r>
              <w:t>Дубров Станислав Леонидович</w:t>
            </w:r>
          </w:p>
        </w:tc>
        <w:tc>
          <w:tcPr>
            <w:tcW w:w="1250" w:type="pct"/>
            <w:shd w:val="clear" w:color="auto" w:fill="auto"/>
          </w:tcPr>
          <w:p w14:paraId="403F2FE9">
            <w:bookmarkStart w:id="9" w:name="_GoBack"/>
            <w:bookmarkEnd w:id="9"/>
          </w:p>
        </w:tc>
        <w:tc>
          <w:tcPr>
            <w:tcW w:w="1250" w:type="pct"/>
          </w:tcPr>
          <w:p w14:paraId="75257120">
            <w:pPr>
              <w:rPr>
                <w:highlight w:val="cyan"/>
              </w:rPr>
            </w:pPr>
          </w:p>
        </w:tc>
      </w:tr>
      <w:tr w14:paraId="29DE5A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250" w:type="pct"/>
          </w:tcPr>
          <w:p w14:paraId="5B06C086">
            <w:r>
              <w:rPr>
                <w:lang w:val="en-US"/>
              </w:rPr>
              <w:t xml:space="preserve">№ </w:t>
            </w:r>
            <w:r>
              <w:t>3 - право на заключение договора аренды земельного участка</w:t>
            </w:r>
          </w:p>
        </w:tc>
        <w:tc>
          <w:tcPr>
            <w:tcW w:w="1250" w:type="pct"/>
            <w:shd w:val="clear" w:color="auto" w:fill="auto"/>
          </w:tcPr>
          <w:p w14:paraId="036B43DA">
            <w:r>
              <w:t>Славкин Денис Викторович</w:t>
            </w:r>
          </w:p>
        </w:tc>
        <w:tc>
          <w:tcPr>
            <w:tcW w:w="1250" w:type="pct"/>
            <w:shd w:val="clear" w:color="auto" w:fill="auto"/>
          </w:tcPr>
          <w:p w14:paraId="2358DF2F"/>
        </w:tc>
        <w:tc>
          <w:tcPr>
            <w:tcW w:w="1250" w:type="pct"/>
          </w:tcPr>
          <w:p w14:paraId="6A266CE8">
            <w:pPr>
              <w:rPr>
                <w:highlight w:val="cyan"/>
              </w:rPr>
            </w:pPr>
          </w:p>
        </w:tc>
      </w:tr>
      <w:tr w14:paraId="54E1EE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250" w:type="pct"/>
          </w:tcPr>
          <w:p w14:paraId="33B741A0">
            <w:r>
              <w:rPr>
                <w:lang w:val="en-US"/>
              </w:rPr>
              <w:t xml:space="preserve">№ </w:t>
            </w:r>
            <w:r>
              <w:t>6 - право на заключение договора аренды земельного участка</w:t>
            </w:r>
          </w:p>
        </w:tc>
        <w:tc>
          <w:tcPr>
            <w:tcW w:w="1250" w:type="pct"/>
            <w:shd w:val="clear" w:color="auto" w:fill="auto"/>
          </w:tcPr>
          <w:p w14:paraId="51C1C2BC">
            <w:r>
              <w:t>ТЮШЕВ ЕВГЕНИЙ СЕРГЕЕВИЧ</w:t>
            </w:r>
          </w:p>
        </w:tc>
        <w:tc>
          <w:tcPr>
            <w:tcW w:w="1250" w:type="pct"/>
            <w:shd w:val="clear" w:color="auto" w:fill="auto"/>
          </w:tcPr>
          <w:p w14:paraId="436A8B4C"/>
        </w:tc>
        <w:tc>
          <w:tcPr>
            <w:tcW w:w="1250" w:type="pct"/>
          </w:tcPr>
          <w:p w14:paraId="108947AA">
            <w:pPr>
              <w:rPr>
                <w:highlight w:val="cyan"/>
              </w:rPr>
            </w:pPr>
          </w:p>
        </w:tc>
      </w:tr>
      <w:tr w14:paraId="36A7E9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250" w:type="pct"/>
          </w:tcPr>
          <w:p w14:paraId="12F195B3">
            <w:r>
              <w:rPr>
                <w:lang w:val="en-US"/>
              </w:rPr>
              <w:t xml:space="preserve">№ </w:t>
            </w:r>
            <w:r>
              <w:t>8 - право на заключение договора аренды земельного участка</w:t>
            </w:r>
          </w:p>
        </w:tc>
        <w:tc>
          <w:tcPr>
            <w:tcW w:w="1250" w:type="pct"/>
            <w:shd w:val="clear" w:color="auto" w:fill="auto"/>
          </w:tcPr>
          <w:p w14:paraId="0DC0D6BF">
            <w:r>
              <w:t>Магометов Вячеслав Геннадьевич</w:t>
            </w:r>
          </w:p>
        </w:tc>
        <w:tc>
          <w:tcPr>
            <w:tcW w:w="1250" w:type="pct"/>
            <w:shd w:val="clear" w:color="auto" w:fill="auto"/>
          </w:tcPr>
          <w:p w14:paraId="649077F6"/>
        </w:tc>
        <w:tc>
          <w:tcPr>
            <w:tcW w:w="1250" w:type="pct"/>
          </w:tcPr>
          <w:p w14:paraId="2E3C5466">
            <w:pPr>
              <w:rPr>
                <w:highlight w:val="cyan"/>
              </w:rPr>
            </w:pPr>
          </w:p>
        </w:tc>
      </w:tr>
      <w:tr w14:paraId="4F7CCD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250" w:type="pct"/>
          </w:tcPr>
          <w:p w14:paraId="56A5F489">
            <w:r>
              <w:rPr>
                <w:lang w:val="en-US"/>
              </w:rPr>
              <w:t xml:space="preserve">№ </w:t>
            </w:r>
            <w:r>
              <w:t>8 - право на заключение договора аренды земельного участка</w:t>
            </w:r>
          </w:p>
        </w:tc>
        <w:tc>
          <w:tcPr>
            <w:tcW w:w="1250" w:type="pct"/>
            <w:shd w:val="clear" w:color="auto" w:fill="auto"/>
          </w:tcPr>
          <w:p w14:paraId="3E9916E9">
            <w:r>
              <w:t>ПРУДАЕВ ЕВГЕНИЙ НИКОЛАЕВИЧ</w:t>
            </w:r>
          </w:p>
        </w:tc>
        <w:tc>
          <w:tcPr>
            <w:tcW w:w="1250" w:type="pct"/>
            <w:shd w:val="clear" w:color="auto" w:fill="auto"/>
          </w:tcPr>
          <w:p w14:paraId="7E43CAFE"/>
        </w:tc>
        <w:tc>
          <w:tcPr>
            <w:tcW w:w="1250" w:type="pct"/>
          </w:tcPr>
          <w:p w14:paraId="4D989567">
            <w:pPr>
              <w:rPr>
                <w:highlight w:val="cyan"/>
              </w:rPr>
            </w:pPr>
          </w:p>
        </w:tc>
      </w:tr>
      <w:tr w14:paraId="63E084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250" w:type="pct"/>
          </w:tcPr>
          <w:p w14:paraId="050C69B6">
            <w:r>
              <w:rPr>
                <w:lang w:val="en-US"/>
              </w:rPr>
              <w:t xml:space="preserve">№ </w:t>
            </w:r>
            <w:r>
              <w:t>9 - право на заключение договора аренды земельного участка</w:t>
            </w:r>
          </w:p>
        </w:tc>
        <w:tc>
          <w:tcPr>
            <w:tcW w:w="1250" w:type="pct"/>
            <w:shd w:val="clear" w:color="auto" w:fill="auto"/>
          </w:tcPr>
          <w:p w14:paraId="15154F9E">
            <w:r>
              <w:t>Магометов Вячеслав Геннадьевич</w:t>
            </w:r>
          </w:p>
        </w:tc>
        <w:tc>
          <w:tcPr>
            <w:tcW w:w="1250" w:type="pct"/>
            <w:shd w:val="clear" w:color="auto" w:fill="auto"/>
          </w:tcPr>
          <w:p w14:paraId="672EFABE"/>
        </w:tc>
        <w:tc>
          <w:tcPr>
            <w:tcW w:w="1250" w:type="pct"/>
          </w:tcPr>
          <w:p w14:paraId="4BE5185F">
            <w:pPr>
              <w:rPr>
                <w:highlight w:val="cyan"/>
              </w:rPr>
            </w:pPr>
          </w:p>
        </w:tc>
      </w:tr>
      <w:tr w14:paraId="3ED85F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250" w:type="pct"/>
          </w:tcPr>
          <w:p w14:paraId="1CB70213">
            <w:r>
              <w:rPr>
                <w:lang w:val="en-US"/>
              </w:rPr>
              <w:t xml:space="preserve">№ </w:t>
            </w:r>
            <w:r>
              <w:t>9 - право на заключение договора аренды земельного участка</w:t>
            </w:r>
          </w:p>
        </w:tc>
        <w:tc>
          <w:tcPr>
            <w:tcW w:w="1250" w:type="pct"/>
            <w:shd w:val="clear" w:color="auto" w:fill="auto"/>
          </w:tcPr>
          <w:p w14:paraId="4C266C91">
            <w:r>
              <w:t>ПРУДАЕВ ЕВГЕНИЙ НИКОЛАЕВИЧ</w:t>
            </w:r>
          </w:p>
        </w:tc>
        <w:tc>
          <w:tcPr>
            <w:tcW w:w="1250" w:type="pct"/>
            <w:shd w:val="clear" w:color="auto" w:fill="auto"/>
          </w:tcPr>
          <w:p w14:paraId="54EAC4A0"/>
        </w:tc>
        <w:tc>
          <w:tcPr>
            <w:tcW w:w="1250" w:type="pct"/>
          </w:tcPr>
          <w:p w14:paraId="0DF5A963">
            <w:pPr>
              <w:rPr>
                <w:highlight w:val="cyan"/>
              </w:rPr>
            </w:pPr>
          </w:p>
        </w:tc>
      </w:tr>
      <w:bookmarkEnd w:id="5"/>
    </w:tbl>
    <w:p w14:paraId="79255EF8">
      <w:pPr>
        <w:jc w:val="both"/>
        <w:rPr>
          <w:color w:val="000000"/>
        </w:rPr>
      </w:pPr>
    </w:p>
    <w:p w14:paraId="7A472798">
      <w:pPr>
        <w:shd w:val="clear" w:color="auto" w:fill="FFFFFF"/>
        <w:spacing w:before="134"/>
        <w:jc w:val="both"/>
      </w:pPr>
      <w:r>
        <w:t>8. По результатам рассмотрения заявок на участие в аукционе на право заключения договор</w:t>
      </w:r>
      <w:r>
        <w:rPr>
          <w:lang w:val="ru-RU"/>
        </w:rPr>
        <w:t>ов</w:t>
      </w:r>
      <w:r>
        <w:rPr>
          <w:rFonts w:hint="default"/>
          <w:lang w:val="ru-RU"/>
        </w:rPr>
        <w:t xml:space="preserve"> </w:t>
      </w:r>
      <w:r>
        <w:rPr>
          <w:lang w:val="ru-RU"/>
        </w:rPr>
        <w:t>аренды</w:t>
      </w:r>
      <w:r>
        <w:rPr>
          <w:rFonts w:hint="default"/>
          <w:lang w:val="ru-RU"/>
        </w:rPr>
        <w:t xml:space="preserve"> </w:t>
      </w:r>
      <w:r>
        <w:t>земельн</w:t>
      </w:r>
      <w:r>
        <w:rPr>
          <w:lang w:val="ru-RU"/>
        </w:rPr>
        <w:t>ых</w:t>
      </w:r>
      <w:r>
        <w:t xml:space="preserve"> участк</w:t>
      </w:r>
      <w:r>
        <w:rPr>
          <w:lang w:val="ru-RU"/>
        </w:rPr>
        <w:t>ов</w:t>
      </w:r>
      <w:r>
        <w:rPr>
          <w:rFonts w:hint="default"/>
          <w:lang w:val="ru-RU"/>
        </w:rPr>
        <w:t xml:space="preserve"> и продаже земельных участков </w:t>
      </w:r>
      <w:r>
        <w:t>в электронной форме приняты следующие решения:</w:t>
      </w:r>
    </w:p>
    <w:p w14:paraId="3B19CE71">
      <w:pPr>
        <w:shd w:val="clear" w:color="auto" w:fill="FFFFFF"/>
        <w:spacing w:before="134"/>
        <w:jc w:val="both"/>
      </w:pPr>
    </w:p>
    <w:p w14:paraId="258D15DB">
      <w:pPr>
        <w:jc w:val="both"/>
      </w:pPr>
      <w:r>
        <w:rPr>
          <w:color w:val="000000"/>
        </w:rPr>
        <w:t>8.1. Допустить</w:t>
      </w:r>
      <w:r>
        <w:t xml:space="preserve"> к дальнейшему участию в процедуре следующих участников:</w:t>
      </w:r>
    </w:p>
    <w:p w14:paraId="0C0989F9">
      <w:pPr>
        <w:jc w:val="both"/>
        <w:rPr>
          <w:color w:val="000000"/>
        </w:rPr>
      </w:pPr>
      <w:r>
        <w:rPr>
          <w:color w:val="000000"/>
        </w:rPr>
        <w:t xml:space="preserve"> </w:t>
      </w:r>
    </w:p>
    <w:tbl>
      <w:tblPr>
        <w:tblStyle w:val="6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40"/>
        <w:gridCol w:w="2436"/>
        <w:gridCol w:w="2007"/>
        <w:gridCol w:w="1973"/>
      </w:tblGrid>
      <w:tr w14:paraId="7139DD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1745" w:type="pct"/>
          </w:tcPr>
          <w:p w14:paraId="2D07E679">
            <w:pPr>
              <w:jc w:val="center"/>
              <w:rPr>
                <w:spacing w:val="-2"/>
              </w:rPr>
            </w:pPr>
            <w:bookmarkStart w:id="6" w:name="_Hlk523240710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1236" w:type="pct"/>
            <w:shd w:val="clear" w:color="auto" w:fill="auto"/>
          </w:tcPr>
          <w:p w14:paraId="75D3B2FE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Наименование участника</w:t>
            </w:r>
          </w:p>
        </w:tc>
        <w:tc>
          <w:tcPr>
            <w:tcW w:w="1018" w:type="pct"/>
            <w:shd w:val="clear" w:color="auto" w:fill="auto"/>
          </w:tcPr>
          <w:p w14:paraId="77524C0E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Входящий номер заявки на лот</w:t>
            </w:r>
          </w:p>
        </w:tc>
        <w:tc>
          <w:tcPr>
            <w:tcW w:w="1001" w:type="pct"/>
          </w:tcPr>
          <w:p w14:paraId="1B2A570E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Дата и время поступления заявки</w:t>
            </w:r>
          </w:p>
        </w:tc>
      </w:tr>
      <w:tr w14:paraId="4EB801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745" w:type="pct"/>
          </w:tcPr>
          <w:p w14:paraId="12866337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>
              <w:t>3 - право на заключение договора аренды земельного участка</w:t>
            </w:r>
          </w:p>
        </w:tc>
        <w:tc>
          <w:tcPr>
            <w:tcW w:w="1236" w:type="pct"/>
            <w:shd w:val="clear" w:color="auto" w:fill="auto"/>
          </w:tcPr>
          <w:p w14:paraId="48F09C9F">
            <w:r>
              <w:t>Дубров Станислав Леонидович</w:t>
            </w:r>
          </w:p>
        </w:tc>
        <w:tc>
          <w:tcPr>
            <w:tcW w:w="1018" w:type="pct"/>
            <w:shd w:val="clear" w:color="auto" w:fill="auto"/>
          </w:tcPr>
          <w:p w14:paraId="0766BAE4">
            <w:pPr>
              <w:jc w:val="right"/>
            </w:pPr>
            <w:r>
              <w:rPr>
                <w:lang w:val="en-US"/>
              </w:rPr>
              <w:t>471988/637417</w:t>
            </w:r>
          </w:p>
        </w:tc>
        <w:tc>
          <w:tcPr>
            <w:tcW w:w="1001" w:type="pct"/>
          </w:tcPr>
          <w:p w14:paraId="6C94DA5D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02.04.2025 13:23:08</w:t>
            </w:r>
          </w:p>
        </w:tc>
      </w:tr>
      <w:tr w14:paraId="011BFF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745" w:type="pct"/>
          </w:tcPr>
          <w:p w14:paraId="2BB3C4B9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>
              <w:t>3 - право на заключение договора аренды земельного участка</w:t>
            </w:r>
          </w:p>
        </w:tc>
        <w:tc>
          <w:tcPr>
            <w:tcW w:w="1236" w:type="pct"/>
            <w:shd w:val="clear" w:color="auto" w:fill="auto"/>
          </w:tcPr>
          <w:p w14:paraId="28A9D63E">
            <w:r>
              <w:t>Славкин Денис Викторович</w:t>
            </w:r>
          </w:p>
        </w:tc>
        <w:tc>
          <w:tcPr>
            <w:tcW w:w="1018" w:type="pct"/>
            <w:shd w:val="clear" w:color="auto" w:fill="auto"/>
          </w:tcPr>
          <w:p w14:paraId="7872CF5E">
            <w:pPr>
              <w:jc w:val="right"/>
            </w:pPr>
            <w:r>
              <w:rPr>
                <w:lang w:val="en-US"/>
              </w:rPr>
              <w:t>471989/637418</w:t>
            </w:r>
          </w:p>
        </w:tc>
        <w:tc>
          <w:tcPr>
            <w:tcW w:w="1001" w:type="pct"/>
          </w:tcPr>
          <w:p w14:paraId="63CF6397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02.04.2025 13:24:39</w:t>
            </w:r>
          </w:p>
        </w:tc>
      </w:tr>
      <w:tr w14:paraId="3877C7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745" w:type="pct"/>
          </w:tcPr>
          <w:p w14:paraId="66CD0E4C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>
              <w:t>6 - право на заключение договора аренды земельного участка</w:t>
            </w:r>
          </w:p>
        </w:tc>
        <w:tc>
          <w:tcPr>
            <w:tcW w:w="1236" w:type="pct"/>
            <w:shd w:val="clear" w:color="auto" w:fill="auto"/>
          </w:tcPr>
          <w:p w14:paraId="2488DEA9">
            <w:r>
              <w:t>ТЮШЕВ ЕВГЕНИЙ СЕРГЕЕВИЧ</w:t>
            </w:r>
          </w:p>
        </w:tc>
        <w:tc>
          <w:tcPr>
            <w:tcW w:w="1018" w:type="pct"/>
            <w:shd w:val="clear" w:color="auto" w:fill="auto"/>
          </w:tcPr>
          <w:p w14:paraId="523BB014">
            <w:pPr>
              <w:jc w:val="right"/>
            </w:pPr>
            <w:r>
              <w:rPr>
                <w:lang w:val="en-US"/>
              </w:rPr>
              <w:t>466923/630513</w:t>
            </w:r>
          </w:p>
        </w:tc>
        <w:tc>
          <w:tcPr>
            <w:tcW w:w="1001" w:type="pct"/>
          </w:tcPr>
          <w:p w14:paraId="70684754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24.03.2025 10:36:08</w:t>
            </w:r>
          </w:p>
        </w:tc>
      </w:tr>
      <w:tr w14:paraId="4D61D8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745" w:type="pct"/>
          </w:tcPr>
          <w:p w14:paraId="0650B525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>
              <w:t>8 - право на заключение договора аренды земельного участка</w:t>
            </w:r>
          </w:p>
        </w:tc>
        <w:tc>
          <w:tcPr>
            <w:tcW w:w="1236" w:type="pct"/>
            <w:shd w:val="clear" w:color="auto" w:fill="auto"/>
          </w:tcPr>
          <w:p w14:paraId="17CF3419">
            <w:r>
              <w:t>Магометов Вячеслав Геннадьевич</w:t>
            </w:r>
          </w:p>
        </w:tc>
        <w:tc>
          <w:tcPr>
            <w:tcW w:w="1018" w:type="pct"/>
            <w:shd w:val="clear" w:color="auto" w:fill="auto"/>
          </w:tcPr>
          <w:p w14:paraId="51D91166">
            <w:pPr>
              <w:jc w:val="right"/>
            </w:pPr>
            <w:r>
              <w:rPr>
                <w:lang w:val="en-US"/>
              </w:rPr>
              <w:t>471998/637427</w:t>
            </w:r>
          </w:p>
        </w:tc>
        <w:tc>
          <w:tcPr>
            <w:tcW w:w="1001" w:type="pct"/>
          </w:tcPr>
          <w:p w14:paraId="48E73378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02.04.2025 13:39:59</w:t>
            </w:r>
          </w:p>
        </w:tc>
      </w:tr>
      <w:tr w14:paraId="41C33E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745" w:type="pct"/>
          </w:tcPr>
          <w:p w14:paraId="68841D60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>
              <w:t>8 - право на заключение договора аренды земельного участка</w:t>
            </w:r>
          </w:p>
        </w:tc>
        <w:tc>
          <w:tcPr>
            <w:tcW w:w="1236" w:type="pct"/>
            <w:shd w:val="clear" w:color="auto" w:fill="auto"/>
          </w:tcPr>
          <w:p w14:paraId="6EEC66C4">
            <w:r>
              <w:t>ПРУДАЕВ ЕВГЕНИЙ НИКОЛАЕВИЧ</w:t>
            </w:r>
          </w:p>
        </w:tc>
        <w:tc>
          <w:tcPr>
            <w:tcW w:w="1018" w:type="pct"/>
            <w:shd w:val="clear" w:color="auto" w:fill="auto"/>
          </w:tcPr>
          <w:p w14:paraId="0B54AE72">
            <w:pPr>
              <w:jc w:val="right"/>
            </w:pPr>
            <w:r>
              <w:rPr>
                <w:lang w:val="en-US"/>
              </w:rPr>
              <w:t>471985/637406</w:t>
            </w:r>
          </w:p>
        </w:tc>
        <w:tc>
          <w:tcPr>
            <w:tcW w:w="1001" w:type="pct"/>
          </w:tcPr>
          <w:p w14:paraId="14C26B8B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02.04.2025 13:11:53</w:t>
            </w:r>
          </w:p>
        </w:tc>
      </w:tr>
      <w:tr w14:paraId="23ECC3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745" w:type="pct"/>
          </w:tcPr>
          <w:p w14:paraId="2A039AFD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>
              <w:t>9 - право на заключение договора аренды земельного участка</w:t>
            </w:r>
          </w:p>
        </w:tc>
        <w:tc>
          <w:tcPr>
            <w:tcW w:w="1236" w:type="pct"/>
            <w:shd w:val="clear" w:color="auto" w:fill="auto"/>
          </w:tcPr>
          <w:p w14:paraId="277D6D8E">
            <w:r>
              <w:t>Магометов Вячеслав Геннадьевич</w:t>
            </w:r>
          </w:p>
        </w:tc>
        <w:tc>
          <w:tcPr>
            <w:tcW w:w="1018" w:type="pct"/>
            <w:shd w:val="clear" w:color="auto" w:fill="auto"/>
          </w:tcPr>
          <w:p w14:paraId="538F3436">
            <w:pPr>
              <w:jc w:val="right"/>
            </w:pPr>
            <w:r>
              <w:rPr>
                <w:lang w:val="en-US"/>
              </w:rPr>
              <w:t>471998/637428</w:t>
            </w:r>
          </w:p>
        </w:tc>
        <w:tc>
          <w:tcPr>
            <w:tcW w:w="1001" w:type="pct"/>
          </w:tcPr>
          <w:p w14:paraId="00A20F20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02.04.2025 13:39:59</w:t>
            </w:r>
          </w:p>
        </w:tc>
      </w:tr>
      <w:tr w14:paraId="5914AB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745" w:type="pct"/>
          </w:tcPr>
          <w:p w14:paraId="681432FC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>
              <w:t>9 - право на заключение договора аренды земельного участка</w:t>
            </w:r>
          </w:p>
        </w:tc>
        <w:tc>
          <w:tcPr>
            <w:tcW w:w="1236" w:type="pct"/>
            <w:shd w:val="clear" w:color="auto" w:fill="auto"/>
          </w:tcPr>
          <w:p w14:paraId="3F1A6B87">
            <w:r>
              <w:t>ПРУДАЕВ ЕВГЕНИЙ НИКОЛАЕВИЧ</w:t>
            </w:r>
          </w:p>
        </w:tc>
        <w:tc>
          <w:tcPr>
            <w:tcW w:w="1018" w:type="pct"/>
            <w:shd w:val="clear" w:color="auto" w:fill="auto"/>
          </w:tcPr>
          <w:p w14:paraId="16394128">
            <w:pPr>
              <w:jc w:val="right"/>
            </w:pPr>
            <w:r>
              <w:rPr>
                <w:lang w:val="en-US"/>
              </w:rPr>
              <w:t>471985/637407</w:t>
            </w:r>
          </w:p>
        </w:tc>
        <w:tc>
          <w:tcPr>
            <w:tcW w:w="1001" w:type="pct"/>
          </w:tcPr>
          <w:p w14:paraId="567D85E3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02.04.2025 13:11:53</w:t>
            </w:r>
          </w:p>
        </w:tc>
      </w:tr>
      <w:bookmarkEnd w:id="6"/>
    </w:tbl>
    <w:p w14:paraId="659FE187">
      <w:pPr>
        <w:shd w:val="clear" w:color="auto" w:fill="FFFFFF"/>
        <w:spacing w:before="134"/>
        <w:jc w:val="both"/>
        <w:rPr>
          <w:i/>
        </w:rPr>
      </w:pPr>
    </w:p>
    <w:p w14:paraId="552DC9DF">
      <w:pPr>
        <w:jc w:val="both"/>
        <w:rPr>
          <w:rFonts w:hint="default"/>
          <w:lang w:val="ru-RU"/>
        </w:rPr>
      </w:pPr>
      <w:r>
        <w:t>8.2. Отказать в допуске к дальнейшему участию в процедуре следующим участникам:</w:t>
      </w:r>
      <w:r>
        <w:rPr>
          <w:rFonts w:hint="default"/>
          <w:lang w:val="ru-RU"/>
        </w:rPr>
        <w:t xml:space="preserve"> отсутствует</w:t>
      </w:r>
    </w:p>
    <w:p w14:paraId="40E3772D">
      <w:pPr>
        <w:jc w:val="both"/>
      </w:pPr>
    </w:p>
    <w:p w14:paraId="10E9DB23">
      <w:pPr>
        <w:shd w:val="clear" w:color="auto" w:fill="FFFFFF"/>
        <w:spacing w:before="120"/>
        <w:jc w:val="both"/>
        <w:rPr>
          <w:rFonts w:hint="default"/>
          <w:lang w:val="ru-RU"/>
        </w:rPr>
      </w:pPr>
      <w:r>
        <w:t>9. Ставки участников:</w:t>
      </w:r>
      <w:r>
        <w:rPr>
          <w:rFonts w:hint="default"/>
          <w:lang w:val="ru-RU"/>
        </w:rPr>
        <w:t xml:space="preserve"> отсутствуют</w:t>
      </w:r>
    </w:p>
    <w:p w14:paraId="74BFB70A">
      <w:pPr>
        <w:shd w:val="clear" w:color="auto" w:fill="FFFFFF"/>
        <w:spacing w:before="120"/>
        <w:jc w:val="both"/>
        <w:rPr>
          <w:lang w:val="en-US"/>
        </w:rPr>
      </w:pPr>
      <w:r>
        <w:t>10.Победители:</w:t>
      </w:r>
    </w:p>
    <w:p w14:paraId="78B6A9A3">
      <w:pPr>
        <w:shd w:val="clear" w:color="auto" w:fill="FFFFFF"/>
        <w:spacing w:before="120"/>
        <w:jc w:val="both"/>
        <w:rPr>
          <w:lang w:val="en-US"/>
        </w:rPr>
      </w:pPr>
    </w:p>
    <w:tbl>
      <w:tblPr>
        <w:tblStyle w:val="6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6"/>
      </w:tblGrid>
      <w:tr w14:paraId="2B9EB4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shd w:val="clear" w:color="auto" w:fill="auto"/>
          </w:tcPr>
          <w:p w14:paraId="2808B34C">
            <w:pPr>
              <w:spacing w:line="360" w:lineRule="auto"/>
              <w:jc w:val="both"/>
              <w:rPr>
                <w:lang w:val="en-US"/>
              </w:rPr>
            </w:pPr>
            <w:bookmarkStart w:id="7" w:name="_Hlk523492600"/>
            <w:r>
              <w:rPr>
                <w:lang w:val="en-US"/>
              </w:rPr>
              <w:t>На лоты № 1, № 2, № 4, № 5, № 7 на участие в аукционе в электронной форме не было подано ни одной заявки. Аукцион по данным лотам в электронной форме признается несостоявшимся.</w:t>
            </w:r>
          </w:p>
        </w:tc>
      </w:tr>
      <w:tr w14:paraId="583E41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shd w:val="clear" w:color="auto" w:fill="auto"/>
          </w:tcPr>
          <w:p w14:paraId="7A2B0D61">
            <w:pPr>
              <w:spacing w:line="36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 xml:space="preserve">На лоты № </w:t>
            </w:r>
            <w:r>
              <w:rPr>
                <w:rFonts w:hint="default"/>
                <w:lang w:val="ru-RU"/>
              </w:rPr>
              <w:t>3</w:t>
            </w:r>
            <w:r>
              <w:rPr>
                <w:lang w:val="en-US"/>
              </w:rPr>
              <w:t xml:space="preserve">, № </w:t>
            </w:r>
            <w:r>
              <w:rPr>
                <w:rFonts w:hint="default"/>
                <w:lang w:val="ru-RU"/>
              </w:rPr>
              <w:t>8</w:t>
            </w:r>
            <w:r>
              <w:rPr>
                <w:lang w:val="en-US"/>
              </w:rPr>
              <w:t xml:space="preserve">, № </w:t>
            </w:r>
            <w:r>
              <w:rPr>
                <w:rFonts w:hint="default"/>
                <w:lang w:val="ru-RU"/>
              </w:rPr>
              <w:t xml:space="preserve">9 </w:t>
            </w:r>
            <w:r>
              <w:rPr>
                <w:lang w:val="en-US"/>
              </w:rPr>
              <w:t xml:space="preserve">  в аукционе в электронной форме не </w:t>
            </w:r>
            <w:r>
              <w:rPr>
                <w:lang w:val="ru-RU"/>
              </w:rPr>
              <w:t>поступили</w:t>
            </w:r>
            <w:r>
              <w:rPr>
                <w:lang w:val="en-US"/>
              </w:rPr>
              <w:t xml:space="preserve"> </w:t>
            </w:r>
            <w:r>
              <w:rPr>
                <w:lang w:val="ru-RU"/>
              </w:rPr>
              <w:t>предложения</w:t>
            </w:r>
            <w:r>
              <w:rPr>
                <w:rFonts w:hint="default"/>
                <w:lang w:val="ru-RU"/>
              </w:rPr>
              <w:t xml:space="preserve"> по цене.</w:t>
            </w:r>
            <w:r>
              <w:rPr>
                <w:lang w:val="en-US"/>
              </w:rPr>
              <w:t xml:space="preserve"> Аукцион по данным лотам в электронной форме признается несостоявшимся.</w:t>
            </w:r>
          </w:p>
        </w:tc>
      </w:tr>
      <w:tr w14:paraId="06C21F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shd w:val="clear" w:color="auto" w:fill="auto"/>
          </w:tcPr>
          <w:p w14:paraId="58707BE9">
            <w:pPr>
              <w:spacing w:line="36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На лот № 6 на участие в аукционе в электронной форме была подана одна заявка. Аукцион по лоту в электронной форме признается несостоявшимся.</w:t>
            </w:r>
          </w:p>
        </w:tc>
      </w:tr>
      <w:bookmarkEnd w:id="7"/>
    </w:tbl>
    <w:p w14:paraId="3D19285F">
      <w:pPr>
        <w:shd w:val="clear" w:color="auto" w:fill="FFFFFF"/>
        <w:spacing w:before="120"/>
        <w:jc w:val="both"/>
      </w:pPr>
      <w:r>
        <w:t>11. А</w:t>
      </w:r>
      <w:r>
        <w:rPr>
          <w:iCs/>
        </w:rPr>
        <w:t>укцион</w:t>
      </w:r>
      <w:r>
        <w:t xml:space="preserve"> на право заключения договор</w:t>
      </w:r>
      <w:r>
        <w:rPr>
          <w:lang w:val="ru-RU"/>
        </w:rPr>
        <w:t>ов</w:t>
      </w:r>
      <w:r>
        <w:rPr>
          <w:rFonts w:hint="default"/>
          <w:lang w:val="ru-RU"/>
        </w:rPr>
        <w:t xml:space="preserve"> аренды </w:t>
      </w:r>
      <w:r>
        <w:t>земельн</w:t>
      </w:r>
      <w:r>
        <w:rPr>
          <w:lang w:val="ru-RU"/>
        </w:rPr>
        <w:t>ых</w:t>
      </w:r>
      <w:r>
        <w:t xml:space="preserve"> участк</w:t>
      </w:r>
      <w:r>
        <w:rPr>
          <w:lang w:val="ru-RU"/>
        </w:rPr>
        <w:t>ов</w:t>
      </w:r>
      <w:r>
        <w:rPr>
          <w:rFonts w:hint="default"/>
          <w:lang w:val="ru-RU"/>
        </w:rPr>
        <w:t xml:space="preserve"> и продаже земельных участков</w:t>
      </w:r>
      <w:r>
        <w:t xml:space="preserve"> в электронной форме признается </w:t>
      </w:r>
      <w:r>
        <w:rPr>
          <w:lang w:val="ru-RU"/>
        </w:rPr>
        <w:t>несостоявшимися</w:t>
      </w:r>
      <w:r>
        <w:t>.</w:t>
      </w:r>
    </w:p>
    <w:p w14:paraId="26FB6B1B">
      <w:pPr>
        <w:shd w:val="clear" w:color="auto" w:fill="FFFFFF"/>
        <w:spacing w:before="120"/>
        <w:jc w:val="both"/>
      </w:pPr>
      <w:r>
        <w:rPr>
          <w:lang w:val="en-US"/>
        </w:rPr>
        <w:t>11</w:t>
      </w:r>
      <w:r>
        <w:t xml:space="preserve">.1. Обоснование принятого решения: </w:t>
      </w:r>
      <w:r>
        <w:rPr>
          <w:lang w:val="ru-RU"/>
        </w:rPr>
        <w:t>ст</w:t>
      </w:r>
      <w:r>
        <w:rPr>
          <w:rFonts w:hint="default"/>
          <w:lang w:val="ru-RU"/>
        </w:rPr>
        <w:t>. 39.12,.39.13 Земельного кодекса РФ</w:t>
      </w:r>
      <w:r>
        <w:t xml:space="preserve"> </w:t>
      </w:r>
    </w:p>
    <w:p w14:paraId="4C1CC588">
      <w:pPr>
        <w:shd w:val="clear" w:color="auto" w:fill="FFFFFF"/>
        <w:spacing w:before="120"/>
        <w:jc w:val="both"/>
        <w:rPr>
          <w:rFonts w:hint="default"/>
          <w:i/>
          <w:lang w:val="ru-RU"/>
        </w:rPr>
      </w:pPr>
      <w:r>
        <w:t>12. Заключить договор</w:t>
      </w:r>
      <w:r>
        <w:rPr>
          <w:rFonts w:hint="default"/>
          <w:lang w:val="ru-RU"/>
        </w:rPr>
        <w:t xml:space="preserve"> аренды земельного участка ( лот № 6)</w:t>
      </w:r>
      <w:r>
        <w:t xml:space="preserve"> с </w:t>
      </w:r>
      <w:r>
        <w:rPr>
          <w:lang w:val="ru-RU"/>
        </w:rPr>
        <w:t>Тюшевым</w:t>
      </w:r>
      <w:r>
        <w:rPr>
          <w:rFonts w:hint="default"/>
          <w:lang w:val="ru-RU"/>
        </w:rPr>
        <w:t xml:space="preserve"> Е.С. по начальной цене аукциона.</w:t>
      </w:r>
    </w:p>
    <w:p w14:paraId="644840E0">
      <w:pPr>
        <w:shd w:val="clear" w:color="auto" w:fill="FFFFFF"/>
        <w:spacing w:before="120"/>
        <w:jc w:val="both"/>
        <w:rPr>
          <w:rFonts w:hint="default"/>
          <w:lang w:val="ru-RU"/>
        </w:rPr>
      </w:pPr>
      <w:r>
        <w:t>1</w:t>
      </w:r>
      <w:r>
        <w:rPr>
          <w:lang w:val="en-US"/>
        </w:rPr>
        <w:t>2</w:t>
      </w:r>
      <w:r>
        <w:t xml:space="preserve">.1.Основание: </w:t>
      </w:r>
      <w:r>
        <w:rPr>
          <w:lang w:val="ru-RU"/>
        </w:rPr>
        <w:t>ст</w:t>
      </w:r>
      <w:r>
        <w:rPr>
          <w:rFonts w:hint="default"/>
          <w:lang w:val="ru-RU"/>
        </w:rPr>
        <w:t>. 39.12,.39.13 Земельного кодекса РФ</w:t>
      </w:r>
    </w:p>
    <w:p w14:paraId="3D046B42">
      <w:pPr>
        <w:jc w:val="both"/>
        <w:rPr>
          <w:rFonts w:hint="default"/>
          <w:lang w:val="ru-RU"/>
        </w:rPr>
      </w:pPr>
      <w:r>
        <w:t>13. Настоящий протокол подлежит размещению на сайте на сайте www.torgi.gov.ru</w:t>
      </w:r>
      <w:r>
        <w:rPr>
          <w:rFonts w:hint="default"/>
          <w:lang w:val="ru-RU"/>
        </w:rPr>
        <w:t>,</w:t>
      </w:r>
      <w:r>
        <w:t xml:space="preserve"> на электронной площадке i.rts-tender.ru процедура №  22000005040000000095</w:t>
      </w:r>
      <w:r>
        <w:rPr>
          <w:rFonts w:hint="default"/>
          <w:lang w:val="ru-RU"/>
        </w:rPr>
        <w:t xml:space="preserve">, </w:t>
      </w:r>
      <w:r>
        <w:rPr>
          <w:rFonts w:hint="default"/>
          <w:lang w:val="en-US"/>
        </w:rPr>
        <w:t>www.adminkgo.ru</w:t>
      </w:r>
      <w:r>
        <w:rPr>
          <w:rFonts w:hint="default"/>
          <w:lang w:val="ru-RU"/>
        </w:rPr>
        <w:t>.</w:t>
      </w:r>
    </w:p>
    <w:p w14:paraId="3F697F7E">
      <w:pPr>
        <w:shd w:val="clear" w:color="auto" w:fill="FFFFFF"/>
        <w:spacing w:before="120"/>
        <w:jc w:val="both"/>
        <w:rPr>
          <w:color w:val="000000"/>
        </w:rPr>
      </w:pPr>
    </w:p>
    <w:p w14:paraId="6528A5DC">
      <w:pPr>
        <w:jc w:val="both"/>
        <w:rPr>
          <w:color w:val="000000"/>
        </w:rPr>
      </w:pPr>
      <w:bookmarkStart w:id="8" w:name="_Hlk510627668"/>
    </w:p>
    <w:p w14:paraId="15CF1D8A">
      <w:pPr>
        <w:jc w:val="both"/>
        <w:rPr>
          <w:color w:val="000000"/>
        </w:rPr>
      </w:pPr>
      <w:r>
        <w:rPr>
          <w:color w:val="000000"/>
        </w:rPr>
        <w:t>Подписи членов комиссии:</w:t>
      </w:r>
    </w:p>
    <w:p w14:paraId="35730DBA">
      <w:pPr>
        <w:jc w:val="both"/>
        <w:rPr>
          <w:color w:val="000000"/>
        </w:rPr>
      </w:pPr>
    </w:p>
    <w:tbl>
      <w:tblPr>
        <w:tblStyle w:val="6"/>
        <w:tblW w:w="9355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2"/>
        <w:gridCol w:w="2870"/>
        <w:gridCol w:w="2853"/>
      </w:tblGrid>
      <w:tr w14:paraId="55ACEF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3632" w:type="dxa"/>
            <w:shd w:val="clear" w:color="auto" w:fill="auto"/>
          </w:tcPr>
          <w:p w14:paraId="210032A3">
            <w:pPr>
              <w:rPr>
                <w:iCs/>
                <w:lang w:val="en-US"/>
              </w:rPr>
            </w:pPr>
            <w:r>
              <w:t>Председатель комиссии</w:t>
            </w:r>
          </w:p>
        </w:tc>
        <w:tc>
          <w:tcPr>
            <w:tcW w:w="2870" w:type="dxa"/>
            <w:shd w:val="clear" w:color="auto" w:fill="auto"/>
          </w:tcPr>
          <w:p w14:paraId="371FDECA">
            <w:pPr>
              <w:jc w:val="both"/>
              <w:rPr>
                <w:lang w:val="en-US"/>
              </w:rPr>
            </w:pPr>
            <w:r>
              <w:rPr>
                <w:color w:val="000000"/>
                <w:lang w:val="en-US"/>
              </w:rPr>
              <w:t>/__</w:t>
            </w:r>
            <w:r>
              <w:rPr>
                <w:color w:val="000000"/>
              </w:rPr>
              <w:t>__</w:t>
            </w:r>
            <w:r>
              <w:rPr>
                <w:color w:val="000000"/>
                <w:lang w:val="en-US"/>
              </w:rPr>
              <w:t>_</w:t>
            </w:r>
            <w:r>
              <w:rPr>
                <w:color w:val="000000"/>
              </w:rPr>
              <w:t>_____</w:t>
            </w:r>
            <w:r>
              <w:rPr>
                <w:color w:val="000000"/>
                <w:lang w:val="en-US"/>
              </w:rPr>
              <w:t>__</w:t>
            </w:r>
            <w:r>
              <w:rPr>
                <w:color w:val="000000"/>
              </w:rPr>
              <w:t>_________</w:t>
            </w:r>
            <w:r>
              <w:rPr>
                <w:color w:val="000000"/>
                <w:lang w:val="en-US"/>
              </w:rPr>
              <w:t>/</w:t>
            </w:r>
          </w:p>
          <w:p w14:paraId="7C84DF1C">
            <w:r>
              <w:rPr>
                <w:color w:val="000000"/>
                <w:lang w:val="en-US"/>
              </w:rPr>
              <w:t xml:space="preserve">               </w:t>
            </w:r>
            <w:r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41DC2B59">
            <w:r>
              <w:t>Гаврилова А.О.</w:t>
            </w:r>
          </w:p>
        </w:tc>
      </w:tr>
      <w:tr w14:paraId="1FA2CA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3632" w:type="dxa"/>
            <w:shd w:val="clear" w:color="auto" w:fill="auto"/>
          </w:tcPr>
          <w:p w14:paraId="7F68B1DE">
            <w:pPr>
              <w:rPr>
                <w:iCs/>
                <w:lang w:val="en-US"/>
              </w:rPr>
            </w:pPr>
            <w:r>
              <w:t>Зам. председателя комиссии</w:t>
            </w:r>
          </w:p>
        </w:tc>
        <w:tc>
          <w:tcPr>
            <w:tcW w:w="2870" w:type="dxa"/>
            <w:shd w:val="clear" w:color="auto" w:fill="auto"/>
          </w:tcPr>
          <w:p w14:paraId="5960B5D8">
            <w:pPr>
              <w:jc w:val="both"/>
              <w:rPr>
                <w:lang w:val="en-US"/>
              </w:rPr>
            </w:pPr>
            <w:r>
              <w:rPr>
                <w:color w:val="000000"/>
                <w:lang w:val="en-US"/>
              </w:rPr>
              <w:t>/__</w:t>
            </w:r>
            <w:r>
              <w:rPr>
                <w:color w:val="000000"/>
              </w:rPr>
              <w:t>__</w:t>
            </w:r>
            <w:r>
              <w:rPr>
                <w:color w:val="000000"/>
                <w:lang w:val="en-US"/>
              </w:rPr>
              <w:t>_</w:t>
            </w:r>
            <w:r>
              <w:rPr>
                <w:color w:val="000000"/>
              </w:rPr>
              <w:t>_____</w:t>
            </w:r>
            <w:r>
              <w:rPr>
                <w:color w:val="000000"/>
                <w:lang w:val="en-US"/>
              </w:rPr>
              <w:t>__</w:t>
            </w:r>
            <w:r>
              <w:rPr>
                <w:color w:val="000000"/>
              </w:rPr>
              <w:t>_________</w:t>
            </w:r>
            <w:r>
              <w:rPr>
                <w:color w:val="000000"/>
                <w:lang w:val="en-US"/>
              </w:rPr>
              <w:t>/</w:t>
            </w:r>
          </w:p>
          <w:p w14:paraId="55091090">
            <w:r>
              <w:rPr>
                <w:color w:val="000000"/>
                <w:lang w:val="en-US"/>
              </w:rPr>
              <w:t xml:space="preserve">               </w:t>
            </w:r>
            <w:r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15C01CEE">
            <w:r>
              <w:t>Заикин А.А.</w:t>
            </w:r>
          </w:p>
        </w:tc>
      </w:tr>
      <w:tr w14:paraId="6143D8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3632" w:type="dxa"/>
            <w:shd w:val="clear" w:color="auto" w:fill="auto"/>
          </w:tcPr>
          <w:p w14:paraId="6214BA8C">
            <w:pPr>
              <w:rPr>
                <w:iCs/>
                <w:lang w:val="en-US"/>
              </w:rPr>
            </w:pPr>
            <w:r>
              <w:t>Секретарь</w:t>
            </w:r>
          </w:p>
        </w:tc>
        <w:tc>
          <w:tcPr>
            <w:tcW w:w="2870" w:type="dxa"/>
            <w:shd w:val="clear" w:color="auto" w:fill="auto"/>
          </w:tcPr>
          <w:p w14:paraId="02CC6F14">
            <w:pPr>
              <w:jc w:val="both"/>
              <w:rPr>
                <w:lang w:val="en-US"/>
              </w:rPr>
            </w:pPr>
            <w:r>
              <w:rPr>
                <w:color w:val="000000"/>
                <w:lang w:val="en-US"/>
              </w:rPr>
              <w:t>/__</w:t>
            </w:r>
            <w:r>
              <w:rPr>
                <w:color w:val="000000"/>
              </w:rPr>
              <w:t>__</w:t>
            </w:r>
            <w:r>
              <w:rPr>
                <w:color w:val="000000"/>
                <w:lang w:val="en-US"/>
              </w:rPr>
              <w:t>_</w:t>
            </w:r>
            <w:r>
              <w:rPr>
                <w:color w:val="000000"/>
              </w:rPr>
              <w:t>_____</w:t>
            </w:r>
            <w:r>
              <w:rPr>
                <w:color w:val="000000"/>
                <w:lang w:val="en-US"/>
              </w:rPr>
              <w:t>__</w:t>
            </w:r>
            <w:r>
              <w:rPr>
                <w:color w:val="000000"/>
              </w:rPr>
              <w:t>_________</w:t>
            </w:r>
            <w:r>
              <w:rPr>
                <w:color w:val="000000"/>
                <w:lang w:val="en-US"/>
              </w:rPr>
              <w:t>/</w:t>
            </w:r>
          </w:p>
          <w:p w14:paraId="30C52A2E">
            <w:r>
              <w:rPr>
                <w:color w:val="000000"/>
                <w:lang w:val="en-US"/>
              </w:rPr>
              <w:t xml:space="preserve">               </w:t>
            </w:r>
            <w:r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5FDA105E">
            <w:r>
              <w:t>Симонова Т.С.</w:t>
            </w:r>
          </w:p>
        </w:tc>
      </w:tr>
      <w:tr w14:paraId="4B3E9B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3632" w:type="dxa"/>
            <w:shd w:val="clear" w:color="auto" w:fill="auto"/>
          </w:tcPr>
          <w:p w14:paraId="7187A28A">
            <w:pPr>
              <w:rPr>
                <w:iCs/>
                <w:lang w:val="en-US"/>
              </w:rPr>
            </w:pPr>
            <w:r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14:paraId="54C07550">
            <w:pPr>
              <w:jc w:val="both"/>
              <w:rPr>
                <w:lang w:val="en-US"/>
              </w:rPr>
            </w:pPr>
            <w:r>
              <w:rPr>
                <w:color w:val="000000"/>
                <w:lang w:val="en-US"/>
              </w:rPr>
              <w:t>/__</w:t>
            </w:r>
            <w:r>
              <w:rPr>
                <w:color w:val="000000"/>
              </w:rPr>
              <w:t>__</w:t>
            </w:r>
            <w:r>
              <w:rPr>
                <w:color w:val="000000"/>
                <w:lang w:val="en-US"/>
              </w:rPr>
              <w:t>_</w:t>
            </w:r>
            <w:r>
              <w:rPr>
                <w:color w:val="000000"/>
              </w:rPr>
              <w:t>_____</w:t>
            </w:r>
            <w:r>
              <w:rPr>
                <w:color w:val="000000"/>
                <w:lang w:val="en-US"/>
              </w:rPr>
              <w:t>__</w:t>
            </w:r>
            <w:r>
              <w:rPr>
                <w:color w:val="000000"/>
              </w:rPr>
              <w:t>_________</w:t>
            </w:r>
            <w:r>
              <w:rPr>
                <w:color w:val="000000"/>
                <w:lang w:val="en-US"/>
              </w:rPr>
              <w:t>/</w:t>
            </w:r>
          </w:p>
          <w:p w14:paraId="5B8F5A00">
            <w:r>
              <w:rPr>
                <w:color w:val="000000"/>
                <w:lang w:val="en-US"/>
              </w:rPr>
              <w:t xml:space="preserve">               </w:t>
            </w:r>
            <w:r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71F0CFE2">
            <w:pPr>
              <w:rPr>
                <w:rFonts w:hint="default"/>
                <w:lang w:val="ru-RU"/>
              </w:rPr>
            </w:pPr>
            <w:r>
              <w:rPr>
                <w:lang w:val="ru-RU"/>
              </w:rPr>
              <w:t>Важенина</w:t>
            </w:r>
            <w:r>
              <w:rPr>
                <w:rFonts w:hint="default"/>
                <w:lang w:val="ru-RU"/>
              </w:rPr>
              <w:t xml:space="preserve"> Я.Н.</w:t>
            </w:r>
          </w:p>
        </w:tc>
      </w:tr>
      <w:tr w14:paraId="57FFA2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3632" w:type="dxa"/>
            <w:shd w:val="clear" w:color="auto" w:fill="auto"/>
          </w:tcPr>
          <w:p w14:paraId="7DF17C41">
            <w:pPr>
              <w:rPr>
                <w:iCs/>
                <w:lang w:val="en-US"/>
              </w:rPr>
            </w:pPr>
            <w:r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14:paraId="4AFB955D">
            <w:pPr>
              <w:jc w:val="both"/>
              <w:rPr>
                <w:lang w:val="en-US"/>
              </w:rPr>
            </w:pPr>
            <w:r>
              <w:rPr>
                <w:color w:val="000000"/>
                <w:lang w:val="en-US"/>
              </w:rPr>
              <w:t>/__</w:t>
            </w:r>
            <w:r>
              <w:rPr>
                <w:color w:val="000000"/>
              </w:rPr>
              <w:t>__</w:t>
            </w:r>
            <w:r>
              <w:rPr>
                <w:color w:val="000000"/>
                <w:lang w:val="en-US"/>
              </w:rPr>
              <w:t>_</w:t>
            </w:r>
            <w:r>
              <w:rPr>
                <w:color w:val="000000"/>
              </w:rPr>
              <w:t>_____</w:t>
            </w:r>
            <w:r>
              <w:rPr>
                <w:color w:val="000000"/>
                <w:lang w:val="en-US"/>
              </w:rPr>
              <w:t>__</w:t>
            </w:r>
            <w:r>
              <w:rPr>
                <w:color w:val="000000"/>
              </w:rPr>
              <w:t>_________</w:t>
            </w:r>
            <w:r>
              <w:rPr>
                <w:color w:val="000000"/>
                <w:lang w:val="en-US"/>
              </w:rPr>
              <w:t>/</w:t>
            </w:r>
          </w:p>
          <w:p w14:paraId="052C2A1A">
            <w:r>
              <w:rPr>
                <w:color w:val="000000"/>
                <w:lang w:val="en-US"/>
              </w:rPr>
              <w:t xml:space="preserve">               </w:t>
            </w:r>
            <w:r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1013658E">
            <w:r>
              <w:t>Русак В.В.</w:t>
            </w:r>
          </w:p>
        </w:tc>
      </w:tr>
      <w:tr w14:paraId="3E2034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3632" w:type="dxa"/>
            <w:shd w:val="clear" w:color="auto" w:fill="auto"/>
          </w:tcPr>
          <w:p w14:paraId="5CD33F1A">
            <w:pPr>
              <w:rPr>
                <w:iCs/>
                <w:lang w:val="en-US"/>
              </w:rPr>
            </w:pPr>
            <w:r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14:paraId="578C508D">
            <w:pPr>
              <w:jc w:val="both"/>
              <w:rPr>
                <w:lang w:val="en-US"/>
              </w:rPr>
            </w:pPr>
            <w:r>
              <w:rPr>
                <w:color w:val="000000"/>
                <w:lang w:val="en-US"/>
              </w:rPr>
              <w:t>/__</w:t>
            </w:r>
            <w:r>
              <w:rPr>
                <w:color w:val="000000"/>
              </w:rPr>
              <w:t>__</w:t>
            </w:r>
            <w:r>
              <w:rPr>
                <w:color w:val="000000"/>
                <w:lang w:val="en-US"/>
              </w:rPr>
              <w:t>_</w:t>
            </w:r>
            <w:r>
              <w:rPr>
                <w:color w:val="000000"/>
              </w:rPr>
              <w:t>_____</w:t>
            </w:r>
            <w:r>
              <w:rPr>
                <w:color w:val="000000"/>
                <w:lang w:val="en-US"/>
              </w:rPr>
              <w:t>__</w:t>
            </w:r>
            <w:r>
              <w:rPr>
                <w:color w:val="000000"/>
              </w:rPr>
              <w:t>_________</w:t>
            </w:r>
            <w:r>
              <w:rPr>
                <w:color w:val="000000"/>
                <w:lang w:val="en-US"/>
              </w:rPr>
              <w:t>/</w:t>
            </w:r>
          </w:p>
          <w:p w14:paraId="147BD2BF">
            <w:r>
              <w:rPr>
                <w:color w:val="000000"/>
                <w:lang w:val="en-US"/>
              </w:rPr>
              <w:t xml:space="preserve">               </w:t>
            </w:r>
            <w:r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5E833EBE">
            <w:r>
              <w:t>Гузынин В.В.</w:t>
            </w:r>
          </w:p>
        </w:tc>
      </w:tr>
      <w:bookmarkEnd w:id="8"/>
    </w:tbl>
    <w:p w14:paraId="5008A23E">
      <w:pPr>
        <w:shd w:val="clear" w:color="auto" w:fill="FFFFFF"/>
        <w:tabs>
          <w:tab w:val="left" w:pos="6795"/>
        </w:tabs>
        <w:jc w:val="both"/>
        <w:rPr>
          <w:i/>
        </w:rPr>
      </w:pPr>
    </w:p>
    <w:sectPr>
      <w:footerReference r:id="rId4" w:type="default"/>
      <w:headerReference r:id="rId3" w:type="even"/>
      <w:footerReference r:id="rId5" w:type="even"/>
      <w:pgSz w:w="11909" w:h="16834"/>
      <w:pgMar w:top="426" w:right="851" w:bottom="851" w:left="1418" w:header="720" w:footer="720" w:gutter="0"/>
      <w:cols w:space="60" w:num="1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28C4D3">
    <w:pPr>
      <w:pStyle w:val="14"/>
      <w:framePr w:wrap="around" w:vAnchor="text" w:hAnchor="margin" w:xAlign="right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separate"/>
    </w:r>
    <w:r>
      <w:rPr>
        <w:rStyle w:val="8"/>
      </w:rPr>
      <w:t>2</w:t>
    </w:r>
    <w:r>
      <w:rPr>
        <w:rStyle w:val="8"/>
      </w:rPr>
      <w:fldChar w:fldCharType="end"/>
    </w:r>
  </w:p>
  <w:p w14:paraId="34AE05C6">
    <w:pPr>
      <w:pStyle w:val="1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D704A1">
    <w:pPr>
      <w:pStyle w:val="14"/>
      <w:framePr w:wrap="around" w:vAnchor="text" w:hAnchor="margin" w:xAlign="right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 w14:paraId="0259D1A1">
    <w:pPr>
      <w:pStyle w:val="14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BB87E2">
    <w:pPr>
      <w:pStyle w:val="12"/>
      <w:framePr w:wrap="around" w:vAnchor="text" w:hAnchor="margin" w:xAlign="center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 w14:paraId="4D3DC943">
    <w:pPr>
      <w:pStyle w:val="1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nforcement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 w:val="1"/>
  <w:drawingGridHorizontalOrigin w:val="1800"/>
  <w:drawingGridVerticalOrigin w:val="1440"/>
  <w:doNotShadeFormData w:val="1"/>
  <w:characterSpacingControl w:val="compressPunctuation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664"/>
    <w:rsid w:val="00000F28"/>
    <w:rsid w:val="000025B4"/>
    <w:rsid w:val="00006052"/>
    <w:rsid w:val="00017D44"/>
    <w:rsid w:val="00020343"/>
    <w:rsid w:val="0002104D"/>
    <w:rsid w:val="00021288"/>
    <w:rsid w:val="00026C1C"/>
    <w:rsid w:val="000271BE"/>
    <w:rsid w:val="000374F5"/>
    <w:rsid w:val="000509C3"/>
    <w:rsid w:val="0005239C"/>
    <w:rsid w:val="0005395A"/>
    <w:rsid w:val="00056978"/>
    <w:rsid w:val="000578F0"/>
    <w:rsid w:val="00060617"/>
    <w:rsid w:val="0006456E"/>
    <w:rsid w:val="000672D7"/>
    <w:rsid w:val="00071149"/>
    <w:rsid w:val="000717A2"/>
    <w:rsid w:val="000778B9"/>
    <w:rsid w:val="00085381"/>
    <w:rsid w:val="00093ABE"/>
    <w:rsid w:val="000969B9"/>
    <w:rsid w:val="000A079D"/>
    <w:rsid w:val="000A3A3A"/>
    <w:rsid w:val="000A6246"/>
    <w:rsid w:val="000B017E"/>
    <w:rsid w:val="000B0B9A"/>
    <w:rsid w:val="000B13F4"/>
    <w:rsid w:val="000B7D11"/>
    <w:rsid w:val="000D3FF4"/>
    <w:rsid w:val="000D6387"/>
    <w:rsid w:val="000D6E2A"/>
    <w:rsid w:val="000E05C3"/>
    <w:rsid w:val="000E06FD"/>
    <w:rsid w:val="000E0BB1"/>
    <w:rsid w:val="000E6102"/>
    <w:rsid w:val="000E6768"/>
    <w:rsid w:val="000E68C4"/>
    <w:rsid w:val="000E6B25"/>
    <w:rsid w:val="000F1C12"/>
    <w:rsid w:val="001027A6"/>
    <w:rsid w:val="00116DA0"/>
    <w:rsid w:val="00123468"/>
    <w:rsid w:val="0012431C"/>
    <w:rsid w:val="00125DE7"/>
    <w:rsid w:val="001318FC"/>
    <w:rsid w:val="001354A8"/>
    <w:rsid w:val="00141402"/>
    <w:rsid w:val="0014380C"/>
    <w:rsid w:val="00143AAC"/>
    <w:rsid w:val="0014506E"/>
    <w:rsid w:val="00147BEF"/>
    <w:rsid w:val="001500DE"/>
    <w:rsid w:val="00153B13"/>
    <w:rsid w:val="00155F4D"/>
    <w:rsid w:val="0016164A"/>
    <w:rsid w:val="001665A2"/>
    <w:rsid w:val="00171F93"/>
    <w:rsid w:val="0017655A"/>
    <w:rsid w:val="00184042"/>
    <w:rsid w:val="001848C2"/>
    <w:rsid w:val="00184BD2"/>
    <w:rsid w:val="0019167E"/>
    <w:rsid w:val="00194E23"/>
    <w:rsid w:val="001A433F"/>
    <w:rsid w:val="001A55C5"/>
    <w:rsid w:val="001A72AE"/>
    <w:rsid w:val="001A75EA"/>
    <w:rsid w:val="001A7C33"/>
    <w:rsid w:val="001B1CFE"/>
    <w:rsid w:val="001B2CB9"/>
    <w:rsid w:val="001B607E"/>
    <w:rsid w:val="001B7D3B"/>
    <w:rsid w:val="001C00E7"/>
    <w:rsid w:val="001C1977"/>
    <w:rsid w:val="001C1ECF"/>
    <w:rsid w:val="001C34CF"/>
    <w:rsid w:val="001C4903"/>
    <w:rsid w:val="001C4D8B"/>
    <w:rsid w:val="001C6296"/>
    <w:rsid w:val="001C67CC"/>
    <w:rsid w:val="001C7BB1"/>
    <w:rsid w:val="001D1183"/>
    <w:rsid w:val="001D2450"/>
    <w:rsid w:val="001D39CF"/>
    <w:rsid w:val="001D4FDF"/>
    <w:rsid w:val="001D67B4"/>
    <w:rsid w:val="001D7362"/>
    <w:rsid w:val="001D7506"/>
    <w:rsid w:val="001E0BD4"/>
    <w:rsid w:val="001E150E"/>
    <w:rsid w:val="001E2BD7"/>
    <w:rsid w:val="001E45A9"/>
    <w:rsid w:val="001F5FB0"/>
    <w:rsid w:val="001F67CD"/>
    <w:rsid w:val="00204876"/>
    <w:rsid w:val="00212167"/>
    <w:rsid w:val="0021505A"/>
    <w:rsid w:val="00220E96"/>
    <w:rsid w:val="002229DB"/>
    <w:rsid w:val="00222C12"/>
    <w:rsid w:val="00224A50"/>
    <w:rsid w:val="00231AD6"/>
    <w:rsid w:val="002353EC"/>
    <w:rsid w:val="00240FC3"/>
    <w:rsid w:val="002414CC"/>
    <w:rsid w:val="00242854"/>
    <w:rsid w:val="0024387D"/>
    <w:rsid w:val="00245E75"/>
    <w:rsid w:val="002463A5"/>
    <w:rsid w:val="00246E27"/>
    <w:rsid w:val="00251A26"/>
    <w:rsid w:val="00253D78"/>
    <w:rsid w:val="00256D6E"/>
    <w:rsid w:val="00260145"/>
    <w:rsid w:val="0026507E"/>
    <w:rsid w:val="0026662A"/>
    <w:rsid w:val="00270B94"/>
    <w:rsid w:val="00271305"/>
    <w:rsid w:val="00271513"/>
    <w:rsid w:val="00272243"/>
    <w:rsid w:val="002749D2"/>
    <w:rsid w:val="0028007F"/>
    <w:rsid w:val="00283BA1"/>
    <w:rsid w:val="002856F5"/>
    <w:rsid w:val="00286882"/>
    <w:rsid w:val="00287C43"/>
    <w:rsid w:val="00290045"/>
    <w:rsid w:val="002A0899"/>
    <w:rsid w:val="002A3ED8"/>
    <w:rsid w:val="002A4709"/>
    <w:rsid w:val="002B0405"/>
    <w:rsid w:val="002B0613"/>
    <w:rsid w:val="002B2339"/>
    <w:rsid w:val="002C0137"/>
    <w:rsid w:val="002C07D7"/>
    <w:rsid w:val="002C2527"/>
    <w:rsid w:val="002D151E"/>
    <w:rsid w:val="002D76F3"/>
    <w:rsid w:val="002E032E"/>
    <w:rsid w:val="002E45A5"/>
    <w:rsid w:val="002E5F38"/>
    <w:rsid w:val="002E6F78"/>
    <w:rsid w:val="0030286F"/>
    <w:rsid w:val="003135DD"/>
    <w:rsid w:val="00316B08"/>
    <w:rsid w:val="00323C57"/>
    <w:rsid w:val="0032529F"/>
    <w:rsid w:val="00327686"/>
    <w:rsid w:val="00333133"/>
    <w:rsid w:val="003334BC"/>
    <w:rsid w:val="00334643"/>
    <w:rsid w:val="00342736"/>
    <w:rsid w:val="00345941"/>
    <w:rsid w:val="00346579"/>
    <w:rsid w:val="003479D5"/>
    <w:rsid w:val="00353A82"/>
    <w:rsid w:val="00360E0D"/>
    <w:rsid w:val="003654B8"/>
    <w:rsid w:val="003661E1"/>
    <w:rsid w:val="00366BB6"/>
    <w:rsid w:val="00367E3F"/>
    <w:rsid w:val="00375371"/>
    <w:rsid w:val="00375998"/>
    <w:rsid w:val="00384AA7"/>
    <w:rsid w:val="00386FE2"/>
    <w:rsid w:val="0038727F"/>
    <w:rsid w:val="0039067F"/>
    <w:rsid w:val="003A2E18"/>
    <w:rsid w:val="003A4FCF"/>
    <w:rsid w:val="003B0204"/>
    <w:rsid w:val="003B1049"/>
    <w:rsid w:val="003B338D"/>
    <w:rsid w:val="003B404D"/>
    <w:rsid w:val="003B447A"/>
    <w:rsid w:val="003B6107"/>
    <w:rsid w:val="003C07E4"/>
    <w:rsid w:val="003C54EF"/>
    <w:rsid w:val="003C6613"/>
    <w:rsid w:val="003D100B"/>
    <w:rsid w:val="003D3997"/>
    <w:rsid w:val="003D7B32"/>
    <w:rsid w:val="003E3994"/>
    <w:rsid w:val="003E5981"/>
    <w:rsid w:val="003E5C56"/>
    <w:rsid w:val="003F315C"/>
    <w:rsid w:val="003F553D"/>
    <w:rsid w:val="003F5CCF"/>
    <w:rsid w:val="003F62A3"/>
    <w:rsid w:val="003F7ABD"/>
    <w:rsid w:val="003F7B9A"/>
    <w:rsid w:val="00404744"/>
    <w:rsid w:val="00411EE1"/>
    <w:rsid w:val="00413A6C"/>
    <w:rsid w:val="00416B96"/>
    <w:rsid w:val="00420E64"/>
    <w:rsid w:val="0042221C"/>
    <w:rsid w:val="00424852"/>
    <w:rsid w:val="00425E33"/>
    <w:rsid w:val="00426393"/>
    <w:rsid w:val="004270D9"/>
    <w:rsid w:val="00436097"/>
    <w:rsid w:val="004414B0"/>
    <w:rsid w:val="00441F24"/>
    <w:rsid w:val="004441B5"/>
    <w:rsid w:val="00446E9F"/>
    <w:rsid w:val="00450E2E"/>
    <w:rsid w:val="004511A8"/>
    <w:rsid w:val="00462F38"/>
    <w:rsid w:val="004639BF"/>
    <w:rsid w:val="00466F5A"/>
    <w:rsid w:val="0046781C"/>
    <w:rsid w:val="004718E7"/>
    <w:rsid w:val="00472947"/>
    <w:rsid w:val="00473DDC"/>
    <w:rsid w:val="00475C69"/>
    <w:rsid w:val="00476DEA"/>
    <w:rsid w:val="00485F65"/>
    <w:rsid w:val="00494A86"/>
    <w:rsid w:val="0049582C"/>
    <w:rsid w:val="00495E71"/>
    <w:rsid w:val="004970DA"/>
    <w:rsid w:val="004A15FD"/>
    <w:rsid w:val="004A2664"/>
    <w:rsid w:val="004A6D08"/>
    <w:rsid w:val="004B2CBE"/>
    <w:rsid w:val="004B4BE7"/>
    <w:rsid w:val="004B6B5B"/>
    <w:rsid w:val="004B7784"/>
    <w:rsid w:val="004C0031"/>
    <w:rsid w:val="004C264E"/>
    <w:rsid w:val="004C3C4B"/>
    <w:rsid w:val="004D252B"/>
    <w:rsid w:val="004E103E"/>
    <w:rsid w:val="004E1307"/>
    <w:rsid w:val="004E3E58"/>
    <w:rsid w:val="004E70AD"/>
    <w:rsid w:val="004F43A7"/>
    <w:rsid w:val="0050009A"/>
    <w:rsid w:val="005062A4"/>
    <w:rsid w:val="00506BF3"/>
    <w:rsid w:val="00515147"/>
    <w:rsid w:val="00523B6F"/>
    <w:rsid w:val="00524A03"/>
    <w:rsid w:val="0052568F"/>
    <w:rsid w:val="00532D21"/>
    <w:rsid w:val="00544D11"/>
    <w:rsid w:val="00545EDD"/>
    <w:rsid w:val="0055171E"/>
    <w:rsid w:val="005517F5"/>
    <w:rsid w:val="00553205"/>
    <w:rsid w:val="00553B3E"/>
    <w:rsid w:val="00557BAB"/>
    <w:rsid w:val="0056094E"/>
    <w:rsid w:val="00563737"/>
    <w:rsid w:val="0057267A"/>
    <w:rsid w:val="00573BDA"/>
    <w:rsid w:val="0057466B"/>
    <w:rsid w:val="00574757"/>
    <w:rsid w:val="00580285"/>
    <w:rsid w:val="005825EB"/>
    <w:rsid w:val="00591C05"/>
    <w:rsid w:val="00593961"/>
    <w:rsid w:val="00596568"/>
    <w:rsid w:val="00596C21"/>
    <w:rsid w:val="005A1BBA"/>
    <w:rsid w:val="005A1E7D"/>
    <w:rsid w:val="005A2362"/>
    <w:rsid w:val="005A3D2A"/>
    <w:rsid w:val="005A3EB7"/>
    <w:rsid w:val="005A61EF"/>
    <w:rsid w:val="005B390E"/>
    <w:rsid w:val="005B501C"/>
    <w:rsid w:val="005B6863"/>
    <w:rsid w:val="005B73E3"/>
    <w:rsid w:val="005C04EB"/>
    <w:rsid w:val="005C26DF"/>
    <w:rsid w:val="005C2A49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14C7E"/>
    <w:rsid w:val="00614F2F"/>
    <w:rsid w:val="00617B81"/>
    <w:rsid w:val="00620EEE"/>
    <w:rsid w:val="006218DA"/>
    <w:rsid w:val="00621A78"/>
    <w:rsid w:val="0062279D"/>
    <w:rsid w:val="0062429E"/>
    <w:rsid w:val="00624E2D"/>
    <w:rsid w:val="00625F64"/>
    <w:rsid w:val="0063207F"/>
    <w:rsid w:val="00653B5A"/>
    <w:rsid w:val="00654B74"/>
    <w:rsid w:val="00663B2D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B5790"/>
    <w:rsid w:val="006C366B"/>
    <w:rsid w:val="006D1813"/>
    <w:rsid w:val="006D6442"/>
    <w:rsid w:val="006E2DC4"/>
    <w:rsid w:val="006E4F90"/>
    <w:rsid w:val="006E65F1"/>
    <w:rsid w:val="006F0691"/>
    <w:rsid w:val="006F5FDF"/>
    <w:rsid w:val="006F61DF"/>
    <w:rsid w:val="006F72B5"/>
    <w:rsid w:val="0070244D"/>
    <w:rsid w:val="0070299E"/>
    <w:rsid w:val="00704AEC"/>
    <w:rsid w:val="0071082A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44A25"/>
    <w:rsid w:val="00747A20"/>
    <w:rsid w:val="00750700"/>
    <w:rsid w:val="0075096E"/>
    <w:rsid w:val="00757266"/>
    <w:rsid w:val="007606F3"/>
    <w:rsid w:val="00760F08"/>
    <w:rsid w:val="0076516D"/>
    <w:rsid w:val="007752D5"/>
    <w:rsid w:val="00780DCA"/>
    <w:rsid w:val="00783A70"/>
    <w:rsid w:val="00784B23"/>
    <w:rsid w:val="0078503B"/>
    <w:rsid w:val="007925E5"/>
    <w:rsid w:val="007A0CBE"/>
    <w:rsid w:val="007A102A"/>
    <w:rsid w:val="007A66DB"/>
    <w:rsid w:val="007A6E22"/>
    <w:rsid w:val="007B0AB9"/>
    <w:rsid w:val="007B3F15"/>
    <w:rsid w:val="007B65DA"/>
    <w:rsid w:val="007C0FE2"/>
    <w:rsid w:val="007C3867"/>
    <w:rsid w:val="007C4D2C"/>
    <w:rsid w:val="007D2905"/>
    <w:rsid w:val="007D31D0"/>
    <w:rsid w:val="007E2C44"/>
    <w:rsid w:val="007E5C2E"/>
    <w:rsid w:val="007F323B"/>
    <w:rsid w:val="007F79EB"/>
    <w:rsid w:val="008007D9"/>
    <w:rsid w:val="0080301E"/>
    <w:rsid w:val="0080676D"/>
    <w:rsid w:val="0080685C"/>
    <w:rsid w:val="00810F0B"/>
    <w:rsid w:val="0081199D"/>
    <w:rsid w:val="00815559"/>
    <w:rsid w:val="00816002"/>
    <w:rsid w:val="00822D10"/>
    <w:rsid w:val="00823F85"/>
    <w:rsid w:val="00825A15"/>
    <w:rsid w:val="008309B8"/>
    <w:rsid w:val="00835232"/>
    <w:rsid w:val="00841498"/>
    <w:rsid w:val="008622A0"/>
    <w:rsid w:val="00866925"/>
    <w:rsid w:val="00872FCF"/>
    <w:rsid w:val="008771FE"/>
    <w:rsid w:val="008800C5"/>
    <w:rsid w:val="008873BC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58"/>
    <w:rsid w:val="008B40EF"/>
    <w:rsid w:val="008B4D07"/>
    <w:rsid w:val="008B7DA2"/>
    <w:rsid w:val="008C455C"/>
    <w:rsid w:val="008C6A96"/>
    <w:rsid w:val="008C77A1"/>
    <w:rsid w:val="008D1932"/>
    <w:rsid w:val="008D1D06"/>
    <w:rsid w:val="008D738D"/>
    <w:rsid w:val="008E0BF9"/>
    <w:rsid w:val="008E465C"/>
    <w:rsid w:val="008F0790"/>
    <w:rsid w:val="008F2AFE"/>
    <w:rsid w:val="008F3C5C"/>
    <w:rsid w:val="008F7EE6"/>
    <w:rsid w:val="0090093D"/>
    <w:rsid w:val="0090253F"/>
    <w:rsid w:val="009110D9"/>
    <w:rsid w:val="00922E85"/>
    <w:rsid w:val="00923510"/>
    <w:rsid w:val="00924081"/>
    <w:rsid w:val="00926F2B"/>
    <w:rsid w:val="009309CF"/>
    <w:rsid w:val="0093634D"/>
    <w:rsid w:val="00941DC7"/>
    <w:rsid w:val="009422FD"/>
    <w:rsid w:val="009432B8"/>
    <w:rsid w:val="0094345E"/>
    <w:rsid w:val="009501D2"/>
    <w:rsid w:val="00953429"/>
    <w:rsid w:val="00955967"/>
    <w:rsid w:val="0096115F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A16E6"/>
    <w:rsid w:val="009A6D88"/>
    <w:rsid w:val="009B56C6"/>
    <w:rsid w:val="009C0C4E"/>
    <w:rsid w:val="009C0F67"/>
    <w:rsid w:val="009C2CF5"/>
    <w:rsid w:val="009C618D"/>
    <w:rsid w:val="009C7867"/>
    <w:rsid w:val="009C78EC"/>
    <w:rsid w:val="009D6670"/>
    <w:rsid w:val="009D70AA"/>
    <w:rsid w:val="009E0301"/>
    <w:rsid w:val="009E2C0A"/>
    <w:rsid w:val="009E2D6E"/>
    <w:rsid w:val="009E5001"/>
    <w:rsid w:val="009E75C2"/>
    <w:rsid w:val="009E7E69"/>
    <w:rsid w:val="009F539D"/>
    <w:rsid w:val="009F7105"/>
    <w:rsid w:val="009F7B1B"/>
    <w:rsid w:val="00A03232"/>
    <w:rsid w:val="00A151C9"/>
    <w:rsid w:val="00A154D7"/>
    <w:rsid w:val="00A154E7"/>
    <w:rsid w:val="00A15603"/>
    <w:rsid w:val="00A27E43"/>
    <w:rsid w:val="00A32FFC"/>
    <w:rsid w:val="00A3472E"/>
    <w:rsid w:val="00A47345"/>
    <w:rsid w:val="00A479A0"/>
    <w:rsid w:val="00A51BA2"/>
    <w:rsid w:val="00A55948"/>
    <w:rsid w:val="00A56121"/>
    <w:rsid w:val="00A70556"/>
    <w:rsid w:val="00A71D9A"/>
    <w:rsid w:val="00A8283C"/>
    <w:rsid w:val="00A857B0"/>
    <w:rsid w:val="00A95D09"/>
    <w:rsid w:val="00A97A24"/>
    <w:rsid w:val="00AA48DD"/>
    <w:rsid w:val="00AA4FE2"/>
    <w:rsid w:val="00AA6D1E"/>
    <w:rsid w:val="00AB4F79"/>
    <w:rsid w:val="00AB757B"/>
    <w:rsid w:val="00AC0701"/>
    <w:rsid w:val="00AC7ADB"/>
    <w:rsid w:val="00AD2B28"/>
    <w:rsid w:val="00AD66F8"/>
    <w:rsid w:val="00AE1867"/>
    <w:rsid w:val="00AE18BF"/>
    <w:rsid w:val="00AE45EC"/>
    <w:rsid w:val="00AF4482"/>
    <w:rsid w:val="00B02702"/>
    <w:rsid w:val="00B0279F"/>
    <w:rsid w:val="00B02B44"/>
    <w:rsid w:val="00B11ABC"/>
    <w:rsid w:val="00B11F81"/>
    <w:rsid w:val="00B12D45"/>
    <w:rsid w:val="00B175C6"/>
    <w:rsid w:val="00B22ABB"/>
    <w:rsid w:val="00B233B0"/>
    <w:rsid w:val="00B2433D"/>
    <w:rsid w:val="00B37B14"/>
    <w:rsid w:val="00B40C64"/>
    <w:rsid w:val="00B42B3D"/>
    <w:rsid w:val="00B51B0F"/>
    <w:rsid w:val="00B52608"/>
    <w:rsid w:val="00B53C5A"/>
    <w:rsid w:val="00B632E8"/>
    <w:rsid w:val="00B65E72"/>
    <w:rsid w:val="00B74CA8"/>
    <w:rsid w:val="00B76165"/>
    <w:rsid w:val="00B77171"/>
    <w:rsid w:val="00B80C86"/>
    <w:rsid w:val="00B81D4A"/>
    <w:rsid w:val="00B9058E"/>
    <w:rsid w:val="00B94C2E"/>
    <w:rsid w:val="00B95460"/>
    <w:rsid w:val="00BA107A"/>
    <w:rsid w:val="00BA1628"/>
    <w:rsid w:val="00BA5CF0"/>
    <w:rsid w:val="00BB06C6"/>
    <w:rsid w:val="00BB6A66"/>
    <w:rsid w:val="00BB7BD1"/>
    <w:rsid w:val="00BC04B9"/>
    <w:rsid w:val="00BC69BA"/>
    <w:rsid w:val="00BD2DC5"/>
    <w:rsid w:val="00BD347B"/>
    <w:rsid w:val="00BD7F84"/>
    <w:rsid w:val="00BE210B"/>
    <w:rsid w:val="00BE2759"/>
    <w:rsid w:val="00BE7C71"/>
    <w:rsid w:val="00BF0E59"/>
    <w:rsid w:val="00BF409C"/>
    <w:rsid w:val="00BF67CC"/>
    <w:rsid w:val="00C0039A"/>
    <w:rsid w:val="00C009D2"/>
    <w:rsid w:val="00C02028"/>
    <w:rsid w:val="00C04C32"/>
    <w:rsid w:val="00C11057"/>
    <w:rsid w:val="00C114DF"/>
    <w:rsid w:val="00C1475B"/>
    <w:rsid w:val="00C150EE"/>
    <w:rsid w:val="00C207BC"/>
    <w:rsid w:val="00C20D49"/>
    <w:rsid w:val="00C2263F"/>
    <w:rsid w:val="00C24E00"/>
    <w:rsid w:val="00C342A8"/>
    <w:rsid w:val="00C428AB"/>
    <w:rsid w:val="00C462A3"/>
    <w:rsid w:val="00C4679F"/>
    <w:rsid w:val="00C47D02"/>
    <w:rsid w:val="00C51FEE"/>
    <w:rsid w:val="00C5400C"/>
    <w:rsid w:val="00C56520"/>
    <w:rsid w:val="00C6065B"/>
    <w:rsid w:val="00C67F2B"/>
    <w:rsid w:val="00C7692B"/>
    <w:rsid w:val="00C77F8E"/>
    <w:rsid w:val="00C85C35"/>
    <w:rsid w:val="00C910C9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7529"/>
    <w:rsid w:val="00CF0966"/>
    <w:rsid w:val="00CF23A7"/>
    <w:rsid w:val="00CF420E"/>
    <w:rsid w:val="00CF57E1"/>
    <w:rsid w:val="00CF70D2"/>
    <w:rsid w:val="00D00B22"/>
    <w:rsid w:val="00D00DEA"/>
    <w:rsid w:val="00D014E1"/>
    <w:rsid w:val="00D072E5"/>
    <w:rsid w:val="00D12A00"/>
    <w:rsid w:val="00D13047"/>
    <w:rsid w:val="00D16384"/>
    <w:rsid w:val="00D17F0C"/>
    <w:rsid w:val="00D23477"/>
    <w:rsid w:val="00D2631F"/>
    <w:rsid w:val="00D332DB"/>
    <w:rsid w:val="00D37B62"/>
    <w:rsid w:val="00D417B1"/>
    <w:rsid w:val="00D450F8"/>
    <w:rsid w:val="00D45D18"/>
    <w:rsid w:val="00D46369"/>
    <w:rsid w:val="00D4675E"/>
    <w:rsid w:val="00D5230D"/>
    <w:rsid w:val="00D54099"/>
    <w:rsid w:val="00D55D84"/>
    <w:rsid w:val="00D61C92"/>
    <w:rsid w:val="00D66A73"/>
    <w:rsid w:val="00D74CC0"/>
    <w:rsid w:val="00D75852"/>
    <w:rsid w:val="00D81DDD"/>
    <w:rsid w:val="00D82D35"/>
    <w:rsid w:val="00D844C7"/>
    <w:rsid w:val="00D8470A"/>
    <w:rsid w:val="00D957DC"/>
    <w:rsid w:val="00DA4938"/>
    <w:rsid w:val="00DA4F04"/>
    <w:rsid w:val="00DA63F4"/>
    <w:rsid w:val="00DB2FA5"/>
    <w:rsid w:val="00DB4C1D"/>
    <w:rsid w:val="00DB5E53"/>
    <w:rsid w:val="00DD366E"/>
    <w:rsid w:val="00DD4A43"/>
    <w:rsid w:val="00DE54E9"/>
    <w:rsid w:val="00DF3610"/>
    <w:rsid w:val="00DF605B"/>
    <w:rsid w:val="00E043E2"/>
    <w:rsid w:val="00E058AF"/>
    <w:rsid w:val="00E05CFE"/>
    <w:rsid w:val="00E06EF4"/>
    <w:rsid w:val="00E07F54"/>
    <w:rsid w:val="00E13EA7"/>
    <w:rsid w:val="00E20BA7"/>
    <w:rsid w:val="00E212F4"/>
    <w:rsid w:val="00E220F2"/>
    <w:rsid w:val="00E263E9"/>
    <w:rsid w:val="00E337E6"/>
    <w:rsid w:val="00E36AD9"/>
    <w:rsid w:val="00E465E5"/>
    <w:rsid w:val="00E5486F"/>
    <w:rsid w:val="00E63A4B"/>
    <w:rsid w:val="00E701FB"/>
    <w:rsid w:val="00E72D4A"/>
    <w:rsid w:val="00E7437D"/>
    <w:rsid w:val="00E81492"/>
    <w:rsid w:val="00E8261E"/>
    <w:rsid w:val="00E86C6C"/>
    <w:rsid w:val="00E953A5"/>
    <w:rsid w:val="00E95887"/>
    <w:rsid w:val="00E97D8C"/>
    <w:rsid w:val="00EA46EF"/>
    <w:rsid w:val="00EB041D"/>
    <w:rsid w:val="00EB261C"/>
    <w:rsid w:val="00EB2DAD"/>
    <w:rsid w:val="00EB7CCF"/>
    <w:rsid w:val="00EC71C8"/>
    <w:rsid w:val="00EC7C1F"/>
    <w:rsid w:val="00ED4F34"/>
    <w:rsid w:val="00EF0802"/>
    <w:rsid w:val="00EF3862"/>
    <w:rsid w:val="00EF3CE4"/>
    <w:rsid w:val="00F00B26"/>
    <w:rsid w:val="00F0307D"/>
    <w:rsid w:val="00F03A3E"/>
    <w:rsid w:val="00F0603D"/>
    <w:rsid w:val="00F11A60"/>
    <w:rsid w:val="00F1363E"/>
    <w:rsid w:val="00F23E43"/>
    <w:rsid w:val="00F24BF6"/>
    <w:rsid w:val="00F3009E"/>
    <w:rsid w:val="00F3541F"/>
    <w:rsid w:val="00F4583A"/>
    <w:rsid w:val="00F46664"/>
    <w:rsid w:val="00F510B5"/>
    <w:rsid w:val="00F605F8"/>
    <w:rsid w:val="00F60AA4"/>
    <w:rsid w:val="00F6730A"/>
    <w:rsid w:val="00F74013"/>
    <w:rsid w:val="00F807F6"/>
    <w:rsid w:val="00F821A4"/>
    <w:rsid w:val="00F869A1"/>
    <w:rsid w:val="00F900D3"/>
    <w:rsid w:val="00FA2268"/>
    <w:rsid w:val="00FA2FB0"/>
    <w:rsid w:val="00FB1377"/>
    <w:rsid w:val="00FB40FD"/>
    <w:rsid w:val="00FC3D5E"/>
    <w:rsid w:val="00FD212F"/>
    <w:rsid w:val="00FD371A"/>
    <w:rsid w:val="00FD3902"/>
    <w:rsid w:val="00FD6318"/>
    <w:rsid w:val="00FE1B8F"/>
    <w:rsid w:val="00FE4DEF"/>
    <w:rsid w:val="00FF1D6A"/>
    <w:rsid w:val="00FF3DEB"/>
    <w:rsid w:val="00FF5392"/>
    <w:rsid w:val="2065432A"/>
    <w:rsid w:val="206D6B0B"/>
    <w:rsid w:val="2E0D7BEE"/>
    <w:rsid w:val="35623ADB"/>
    <w:rsid w:val="73345810"/>
    <w:rsid w:val="75A931CF"/>
    <w:rsid w:val="75D10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 w:locked="1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 w:locked="1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 w:locked="1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 w:locked="1"/>
    <w:lsdException w:unhideWhenUsed="0" w:uiPriority="0" w:semiHidden="0" w:name="Table Theme"/>
  </w:latentStyles>
  <w:style w:type="paragraph" w:default="1" w:styleId="1">
    <w:name w:val="Normal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Times New Roman" w:cs="Times New Roman"/>
      <w:lang w:val="ru-RU" w:eastAsia="ru-RU" w:bidi="ar-SA"/>
    </w:rPr>
  </w:style>
  <w:style w:type="paragraph" w:styleId="2">
    <w:name w:val="heading 1"/>
    <w:basedOn w:val="1"/>
    <w:next w:val="1"/>
    <w:link w:val="18"/>
    <w:qFormat/>
    <w:uiPriority w:val="0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zh-CN" w:eastAsia="zh-CN"/>
    </w:rPr>
  </w:style>
  <w:style w:type="paragraph" w:styleId="3">
    <w:name w:val="heading 2"/>
    <w:basedOn w:val="1"/>
    <w:next w:val="1"/>
    <w:link w:val="19"/>
    <w:qFormat/>
    <w:uiPriority w:val="0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zh-CN" w:eastAsia="zh-CN"/>
    </w:rPr>
  </w:style>
  <w:style w:type="paragraph" w:styleId="4">
    <w:name w:val="heading 3"/>
    <w:basedOn w:val="1"/>
    <w:next w:val="1"/>
    <w:link w:val="20"/>
    <w:qFormat/>
    <w:uiPriority w:val="0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zh-CN" w:eastAsia="zh-CN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qFormat/>
    <w:uiPriority w:val="0"/>
    <w:rPr>
      <w:rFonts w:cs="Times New Roman"/>
      <w:color w:val="0000FF"/>
      <w:u w:val="single"/>
    </w:rPr>
  </w:style>
  <w:style w:type="character" w:styleId="8">
    <w:name w:val="page number"/>
    <w:qFormat/>
    <w:uiPriority w:val="0"/>
    <w:rPr>
      <w:rFonts w:cs="Times New Roman"/>
    </w:rPr>
  </w:style>
  <w:style w:type="paragraph" w:styleId="9">
    <w:name w:val="Balloon Text"/>
    <w:basedOn w:val="1"/>
    <w:link w:val="24"/>
    <w:semiHidden/>
    <w:qFormat/>
    <w:uiPriority w:val="0"/>
    <w:rPr>
      <w:sz w:val="2"/>
      <w:lang w:val="zh-CN" w:eastAsia="zh-CN"/>
    </w:rPr>
  </w:style>
  <w:style w:type="paragraph" w:styleId="10">
    <w:name w:val="Body Text 2"/>
    <w:basedOn w:val="1"/>
    <w:link w:val="25"/>
    <w:qFormat/>
    <w:uiPriority w:val="0"/>
    <w:pPr>
      <w:spacing w:after="120" w:line="480" w:lineRule="auto"/>
    </w:pPr>
    <w:rPr>
      <w:lang w:val="zh-CN" w:eastAsia="zh-CN"/>
    </w:rPr>
  </w:style>
  <w:style w:type="paragraph" w:styleId="11">
    <w:name w:val="Body Text Indent 3"/>
    <w:basedOn w:val="1"/>
    <w:link w:val="30"/>
    <w:qFormat/>
    <w:uiPriority w:val="0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paragraph" w:styleId="12">
    <w:name w:val="header"/>
    <w:basedOn w:val="1"/>
    <w:link w:val="22"/>
    <w:qFormat/>
    <w:uiPriority w:val="0"/>
    <w:pPr>
      <w:tabs>
        <w:tab w:val="center" w:pos="4677"/>
        <w:tab w:val="right" w:pos="9355"/>
      </w:tabs>
    </w:pPr>
    <w:rPr>
      <w:lang w:val="zh-CN" w:eastAsia="zh-CN"/>
    </w:rPr>
  </w:style>
  <w:style w:type="paragraph" w:styleId="13">
    <w:name w:val="Body Text"/>
    <w:basedOn w:val="1"/>
    <w:link w:val="26"/>
    <w:qFormat/>
    <w:uiPriority w:val="0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zh-CN" w:eastAsia="zh-CN"/>
    </w:rPr>
  </w:style>
  <w:style w:type="paragraph" w:styleId="14">
    <w:name w:val="footer"/>
    <w:basedOn w:val="1"/>
    <w:link w:val="23"/>
    <w:qFormat/>
    <w:uiPriority w:val="0"/>
    <w:pPr>
      <w:tabs>
        <w:tab w:val="center" w:pos="4677"/>
        <w:tab w:val="right" w:pos="9355"/>
      </w:tabs>
    </w:pPr>
    <w:rPr>
      <w:lang w:val="zh-CN" w:eastAsia="zh-CN"/>
    </w:rPr>
  </w:style>
  <w:style w:type="paragraph" w:styleId="15">
    <w:name w:val="Body Text Indent 2"/>
    <w:basedOn w:val="1"/>
    <w:link w:val="21"/>
    <w:qFormat/>
    <w:uiPriority w:val="0"/>
    <w:pPr>
      <w:shd w:val="clear" w:color="auto" w:fill="FFFFFF"/>
      <w:spacing w:line="324" w:lineRule="exact"/>
      <w:ind w:right="29" w:firstLine="626"/>
      <w:jc w:val="both"/>
    </w:pPr>
    <w:rPr>
      <w:lang w:val="zh-CN" w:eastAsia="zh-CN"/>
    </w:rPr>
  </w:style>
  <w:style w:type="paragraph" w:styleId="16">
    <w:name w:val="Block Text"/>
    <w:basedOn w:val="1"/>
    <w:uiPriority w:val="0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table" w:styleId="17">
    <w:name w:val="Table Grid"/>
    <w:basedOn w:val="6"/>
    <w:qFormat/>
    <w:locked/>
    <w:uiPriority w:val="0"/>
    <w:pPr>
      <w:widowControl w:val="0"/>
      <w:autoSpaceDE w:val="0"/>
      <w:autoSpaceDN w:val="0"/>
      <w:adjustRightInd w:val="0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8">
    <w:name w:val="Заголовок 1 Знак"/>
    <w:link w:val="2"/>
    <w:qFormat/>
    <w:locked/>
    <w:uiPriority w:val="0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19">
    <w:name w:val="Заголовок 2 Знак"/>
    <w:link w:val="3"/>
    <w:semiHidden/>
    <w:qFormat/>
    <w:locked/>
    <w:uiPriority w:val="0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20">
    <w:name w:val="Заголовок 3 Знак"/>
    <w:link w:val="4"/>
    <w:semiHidden/>
    <w:qFormat/>
    <w:locked/>
    <w:uiPriority w:val="0"/>
    <w:rPr>
      <w:rFonts w:ascii="Cambria" w:hAnsi="Cambria" w:cs="Times New Roman"/>
      <w:b/>
      <w:bCs/>
      <w:sz w:val="26"/>
      <w:szCs w:val="26"/>
    </w:rPr>
  </w:style>
  <w:style w:type="character" w:customStyle="1" w:styleId="21">
    <w:name w:val="Основной текст с отступом 2 Знак"/>
    <w:link w:val="15"/>
    <w:semiHidden/>
    <w:qFormat/>
    <w:locked/>
    <w:uiPriority w:val="0"/>
    <w:rPr>
      <w:rFonts w:cs="Times New Roman"/>
    </w:rPr>
  </w:style>
  <w:style w:type="character" w:customStyle="1" w:styleId="22">
    <w:name w:val="Верхний колонтитул Знак"/>
    <w:link w:val="12"/>
    <w:semiHidden/>
    <w:locked/>
    <w:uiPriority w:val="0"/>
    <w:rPr>
      <w:rFonts w:cs="Times New Roman"/>
    </w:rPr>
  </w:style>
  <w:style w:type="character" w:customStyle="1" w:styleId="23">
    <w:name w:val="Нижний колонтитул Знак"/>
    <w:link w:val="14"/>
    <w:semiHidden/>
    <w:locked/>
    <w:uiPriority w:val="0"/>
    <w:rPr>
      <w:rFonts w:cs="Times New Roman"/>
    </w:rPr>
  </w:style>
  <w:style w:type="character" w:customStyle="1" w:styleId="24">
    <w:name w:val="Текст выноски Знак"/>
    <w:link w:val="9"/>
    <w:semiHidden/>
    <w:qFormat/>
    <w:locked/>
    <w:uiPriority w:val="0"/>
    <w:rPr>
      <w:rFonts w:cs="Times New Roman"/>
      <w:sz w:val="2"/>
    </w:rPr>
  </w:style>
  <w:style w:type="character" w:customStyle="1" w:styleId="25">
    <w:name w:val="Основной текст 2 Знак"/>
    <w:link w:val="10"/>
    <w:semiHidden/>
    <w:locked/>
    <w:uiPriority w:val="0"/>
    <w:rPr>
      <w:rFonts w:cs="Times New Roman"/>
    </w:rPr>
  </w:style>
  <w:style w:type="character" w:customStyle="1" w:styleId="26">
    <w:name w:val="Основной текст Знак"/>
    <w:link w:val="13"/>
    <w:semiHidden/>
    <w:qFormat/>
    <w:locked/>
    <w:uiPriority w:val="0"/>
    <w:rPr>
      <w:rFonts w:cs="Times New Roman"/>
    </w:rPr>
  </w:style>
  <w:style w:type="paragraph" w:customStyle="1" w:styleId="27">
    <w:name w:val="ConsNonformat"/>
    <w:qFormat/>
    <w:uiPriority w:val="0"/>
    <w:pPr>
      <w:widowControl w:val="0"/>
      <w:autoSpaceDE w:val="0"/>
      <w:autoSpaceDN w:val="0"/>
      <w:adjustRightInd w:val="0"/>
    </w:pPr>
    <w:rPr>
      <w:rFonts w:ascii="Courier New" w:hAnsi="Courier New" w:eastAsia="Times New Roman" w:cs="Courier New"/>
      <w:lang w:val="ru-RU" w:eastAsia="ru-RU" w:bidi="ar-SA"/>
    </w:rPr>
  </w:style>
  <w:style w:type="paragraph" w:customStyle="1" w:styleId="28">
    <w:name w:val="Знак Знак Знак2 Знак"/>
    <w:basedOn w:val="1"/>
    <w:qFormat/>
    <w:uiPriority w:val="0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29">
    <w:name w:val="Пункт"/>
    <w:basedOn w:val="1"/>
    <w:qFormat/>
    <w:uiPriority w:val="0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character" w:customStyle="1" w:styleId="30">
    <w:name w:val="Основной текст с отступом 3 Знак"/>
    <w:link w:val="11"/>
    <w:semiHidden/>
    <w:qFormat/>
    <w:locked/>
    <w:uiPriority w:val="0"/>
    <w:rPr>
      <w:sz w:val="16"/>
      <w:szCs w:val="16"/>
      <w:lang w:val="ru-RU" w:eastAsia="ru-RU" w:bidi="ar-SA"/>
    </w:rPr>
  </w:style>
  <w:style w:type="paragraph" w:customStyle="1" w:styleId="31">
    <w:name w:val="*Document Title"/>
    <w:basedOn w:val="14"/>
    <w:qFormat/>
    <w:uiPriority w:val="0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sz w:val="32"/>
      <w:lang w:val="en-US" w:eastAsia="en-US"/>
    </w:rPr>
  </w:style>
  <w:style w:type="paragraph" w:customStyle="1" w:styleId="32">
    <w:name w:val="Normal1"/>
    <w:qFormat/>
    <w:uiPriority w:val="0"/>
    <w:rPr>
      <w:rFonts w:ascii="Times New Roman" w:hAnsi="Times New Roman" w:eastAsia="Times New Roman" w:cs="Times New Roman"/>
      <w:sz w:val="24"/>
      <w:lang w:val="ru-RU" w:eastAsia="ru-RU" w:bidi="ar-SA"/>
    </w:rPr>
  </w:style>
  <w:style w:type="character" w:customStyle="1" w:styleId="33">
    <w:name w:val="val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Satellite</Company>
  <Pages>4</Pages>
  <Words>674</Words>
  <Characters>3847</Characters>
  <Lines>32</Lines>
  <Paragraphs>9</Paragraphs>
  <TotalTime>15</TotalTime>
  <ScaleCrop>false</ScaleCrop>
  <LinksUpToDate>false</LinksUpToDate>
  <CharactersWithSpaces>4512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2023-03-07T07:07:00Z</dcterms:created>
  <dc:creator>Андрей+Кирилл</dc:creator>
  <cp:lastModifiedBy>User 112</cp:lastModifiedBy>
  <cp:lastPrinted>2025-04-04T04:51:00Z</cp:lastPrinted>
  <dcterms:modified xsi:type="dcterms:W3CDTF">2025-04-04T06:50:55Z</dcterms:modified>
  <dc:title>«УТВЕРЖДАЮ»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1049-12.2.0.20782</vt:lpwstr>
  </property>
  <property fmtid="{D5CDD505-2E9C-101B-9397-08002B2CF9AE}" pid="3" name="ICV">
    <vt:lpwstr>FB131895001F4FEC8F59E7073292B380_13</vt:lpwstr>
  </property>
</Properties>
</file>