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04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>
      <w:pPr>
        <w:pStyle w:val="7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>
      <w:pPr>
        <w:pStyle w:val="7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>
      <w:pPr>
        <w:pStyle w:val="7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>
      <w:pPr>
        <w:pStyle w:val="7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>
      <w:pPr>
        <w:pStyle w:val="7"/>
        <w:spacing w:after="0" w:line="204" w:lineRule="auto"/>
        <w:jc w:val="right"/>
        <w:rPr>
          <w:b/>
          <w:bCs/>
          <w:sz w:val="26"/>
          <w:szCs w:val="26"/>
        </w:rPr>
      </w:pPr>
    </w:p>
    <w:p>
      <w:pPr>
        <w:pStyle w:val="7"/>
        <w:spacing w:after="0" w:line="20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>
      <w:pPr>
        <w:pStyle w:val="10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>
      <w:pPr>
        <w:pStyle w:val="10"/>
        <w:spacing w:beforeAutospacing="0" w:after="0"/>
        <w:jc w:val="center"/>
      </w:pPr>
      <w:r>
        <w:rPr>
          <w:b/>
          <w:bCs/>
          <w:sz w:val="26"/>
          <w:szCs w:val="26"/>
          <w:lang w:val="ru-RU"/>
        </w:rPr>
        <w:t>на</w:t>
      </w:r>
      <w:r>
        <w:rPr>
          <w:rFonts w:hint="default"/>
          <w:b/>
          <w:bCs/>
          <w:sz w:val="26"/>
          <w:szCs w:val="26"/>
          <w:lang w:val="ru-RU"/>
        </w:rPr>
        <w:t xml:space="preserve"> право заключения договора аренды  </w:t>
      </w:r>
      <w:r>
        <w:rPr>
          <w:b/>
          <w:bCs/>
          <w:sz w:val="26"/>
          <w:szCs w:val="26"/>
        </w:rPr>
        <w:t xml:space="preserve">земельного участка, расположенного </w:t>
      </w:r>
    </w:p>
    <w:p>
      <w:pPr>
        <w:pStyle w:val="10"/>
        <w:spacing w:beforeAutospacing="0" w:after="0"/>
        <w:jc w:val="center"/>
        <w:rPr>
          <w:rFonts w:hint="default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val="ru-RU" w:eastAsia="en-US"/>
        </w:rPr>
        <w:t>в</w:t>
      </w:r>
      <w:r>
        <w:rPr>
          <w:rFonts w:hint="default"/>
          <w:b/>
          <w:bCs/>
          <w:sz w:val="26"/>
          <w:szCs w:val="26"/>
          <w:lang w:val="ru-RU" w:eastAsia="en-US"/>
        </w:rPr>
        <w:t xml:space="preserve"> 62 м северо-восточнее жилого дома № 1 по ул. Калинина                         </w:t>
      </w: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</w:t>
      </w:r>
      <w:r>
        <w:rPr>
          <w:rFonts w:hint="default"/>
          <w:b/>
          <w:lang w:val="ru-RU"/>
        </w:rPr>
        <w:t>0402007:339</w:t>
      </w:r>
    </w:p>
    <w:p>
      <w:pPr>
        <w:pStyle w:val="7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>
      <w:pPr>
        <w:pStyle w:val="7"/>
        <w:spacing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 «</w:t>
      </w:r>
      <w:r>
        <w:rPr>
          <w:rFonts w:hint="default"/>
          <w:sz w:val="25"/>
          <w:szCs w:val="25"/>
          <w:lang w:val="ru-RU"/>
        </w:rPr>
        <w:t>24</w:t>
      </w:r>
      <w:r>
        <w:rPr>
          <w:sz w:val="25"/>
          <w:szCs w:val="25"/>
        </w:rPr>
        <w:t xml:space="preserve">» </w:t>
      </w:r>
      <w:r>
        <w:rPr>
          <w:sz w:val="25"/>
          <w:szCs w:val="25"/>
          <w:lang w:val="ru-RU"/>
        </w:rPr>
        <w:t>февраля</w:t>
      </w:r>
      <w:r>
        <w:rPr>
          <w:sz w:val="25"/>
          <w:szCs w:val="25"/>
        </w:rPr>
        <w:t xml:space="preserve"> 202</w:t>
      </w:r>
      <w:r>
        <w:rPr>
          <w:rFonts w:hint="default"/>
          <w:sz w:val="25"/>
          <w:szCs w:val="25"/>
          <w:lang w:val="ru-RU"/>
        </w:rPr>
        <w:t>2</w:t>
      </w:r>
      <w:r>
        <w:rPr>
          <w:sz w:val="25"/>
          <w:szCs w:val="25"/>
        </w:rPr>
        <w:t xml:space="preserve"> г.</w:t>
      </w:r>
    </w:p>
    <w:p>
      <w:pPr>
        <w:pStyle w:val="7"/>
        <w:spacing w:after="0"/>
        <w:rPr>
          <w:sz w:val="25"/>
          <w:szCs w:val="25"/>
        </w:rPr>
      </w:pPr>
    </w:p>
    <w:p>
      <w:pPr>
        <w:pStyle w:val="7"/>
        <w:spacing w:line="208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>
      <w:pPr>
        <w:spacing w:line="204" w:lineRule="auto"/>
        <w:rPr>
          <w:sz w:val="26"/>
          <w:szCs w:val="26"/>
        </w:rPr>
      </w:pPr>
    </w:p>
    <w:p>
      <w:pPr>
        <w:pStyle w:val="7"/>
        <w:spacing w:after="6" w:line="206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>
      <w:pPr>
        <w:pStyle w:val="7"/>
        <w:spacing w:after="6" w:line="206" w:lineRule="auto"/>
        <w:jc w:val="both"/>
      </w:pPr>
      <w:r>
        <w:t xml:space="preserve">                            и инвестициям, председатель  комиссии;</w:t>
      </w:r>
    </w:p>
    <w:p>
      <w:pPr>
        <w:pStyle w:val="7"/>
        <w:spacing w:after="6" w:line="206" w:lineRule="auto"/>
        <w:jc w:val="both"/>
      </w:pPr>
      <w:r>
        <w:t>Симонова Т.С. –     исполняющий обязанности председателя Комитета по управлению</w:t>
      </w:r>
    </w:p>
    <w:p>
      <w:pPr>
        <w:pStyle w:val="7"/>
        <w:spacing w:after="6" w:line="206" w:lineRule="auto"/>
        <w:jc w:val="both"/>
      </w:pPr>
      <w:r>
        <w:t xml:space="preserve">                            имуществом администрации Кыштымского городского округа, заместитель</w:t>
      </w:r>
    </w:p>
    <w:p>
      <w:pPr>
        <w:pStyle w:val="7"/>
        <w:spacing w:after="6" w:line="206" w:lineRule="auto"/>
        <w:jc w:val="both"/>
      </w:pPr>
      <w:r>
        <w:t xml:space="preserve">                            председателя комиссии; </w:t>
      </w:r>
    </w:p>
    <w:p>
      <w:pPr>
        <w:pStyle w:val="7"/>
        <w:tabs>
          <w:tab w:val="left" w:pos="1843"/>
        </w:tabs>
        <w:spacing w:after="6" w:line="204" w:lineRule="auto"/>
        <w:jc w:val="both"/>
      </w:pPr>
      <w:r>
        <w:t xml:space="preserve">Гаврилова А.О. – </w:t>
      </w:r>
      <w:r>
        <w:rPr>
          <w:lang w:val="ru-RU"/>
        </w:rPr>
        <w:t>заместитель</w:t>
      </w:r>
      <w:r>
        <w:rPr>
          <w:rFonts w:hint="default"/>
          <w:lang w:val="ru-RU"/>
        </w:rPr>
        <w:t xml:space="preserve"> главы Кыштымского городского округа,</w:t>
      </w:r>
      <w:r>
        <w:t xml:space="preserve"> начальник правового</w:t>
      </w:r>
    </w:p>
    <w:p>
      <w:pPr>
        <w:pStyle w:val="7"/>
        <w:tabs>
          <w:tab w:val="left" w:pos="1843"/>
        </w:tabs>
        <w:spacing w:after="6" w:line="204" w:lineRule="auto"/>
        <w:ind w:firstLine="1560" w:firstLineChars="650"/>
        <w:jc w:val="both"/>
      </w:pPr>
      <w:r>
        <w:t xml:space="preserve"> управления администрации Кыштымского </w:t>
      </w:r>
      <w:bookmarkStart w:id="0" w:name="_GoBack"/>
      <w:bookmarkEnd w:id="0"/>
      <w:r>
        <w:t xml:space="preserve">городского округа; </w:t>
      </w:r>
    </w:p>
    <w:p>
      <w:pPr>
        <w:pStyle w:val="7"/>
        <w:spacing w:after="6" w:line="204" w:lineRule="auto"/>
      </w:pPr>
      <w:r>
        <w:t xml:space="preserve">Дунаева М.Е.  –  исполняющий обязанности председателя  Комитета природных </w:t>
      </w:r>
    </w:p>
    <w:p>
      <w:pPr>
        <w:pStyle w:val="7"/>
        <w:spacing w:after="6" w:line="204" w:lineRule="auto"/>
      </w:pPr>
      <w:r>
        <w:t xml:space="preserve">                             ресурсов и охраны окружающей  среды администрации  </w:t>
      </w:r>
    </w:p>
    <w:p>
      <w:pPr>
        <w:pStyle w:val="7"/>
        <w:spacing w:after="6" w:line="204" w:lineRule="auto"/>
      </w:pPr>
      <w:r>
        <w:t xml:space="preserve">                             Кыштымского  городского округа;</w:t>
      </w:r>
    </w:p>
    <w:p>
      <w:pPr>
        <w:pStyle w:val="7"/>
        <w:spacing w:after="6" w:line="204" w:lineRule="auto"/>
      </w:pPr>
      <w:r>
        <w:t xml:space="preserve">Гузынин В.В.  –  депутат Кыштымского городского округа </w:t>
      </w:r>
    </w:p>
    <w:p>
      <w:pPr>
        <w:pStyle w:val="7"/>
        <w:spacing w:after="6" w:line="206" w:lineRule="auto"/>
      </w:pPr>
      <w:r>
        <w:t xml:space="preserve">       </w:t>
      </w:r>
      <w:r>
        <w:tab/>
      </w:r>
    </w:p>
    <w:p>
      <w:pPr>
        <w:ind w:firstLine="567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Существенные условия договора</w:t>
      </w:r>
      <w:r>
        <w:rPr>
          <w:rFonts w:hint="default"/>
          <w:b/>
          <w:bCs/>
          <w:sz w:val="25"/>
          <w:szCs w:val="25"/>
          <w:lang w:val="ru-RU"/>
        </w:rPr>
        <w:t xml:space="preserve"> </w:t>
      </w:r>
      <w:r>
        <w:rPr>
          <w:b/>
          <w:bCs/>
          <w:sz w:val="25"/>
          <w:szCs w:val="25"/>
          <w:lang w:val="ru-RU"/>
        </w:rPr>
        <w:t>аренды</w:t>
      </w:r>
      <w:r>
        <w:rPr>
          <w:rFonts w:hint="default"/>
          <w:b/>
          <w:bCs/>
          <w:sz w:val="25"/>
          <w:szCs w:val="25"/>
          <w:lang w:val="ru-RU"/>
        </w:rPr>
        <w:t xml:space="preserve">  </w:t>
      </w:r>
      <w:r>
        <w:rPr>
          <w:b/>
          <w:bCs/>
          <w:sz w:val="25"/>
          <w:szCs w:val="25"/>
        </w:rPr>
        <w:t xml:space="preserve">земельного участка: </w:t>
      </w:r>
    </w:p>
    <w:p>
      <w:pPr>
        <w:ind w:left="0" w:leftChars="0" w:firstLine="240" w:firstLineChars="0"/>
        <w:jc w:val="both"/>
        <w:rPr>
          <w:rFonts w:hint="default"/>
          <w:lang w:val="ru-RU"/>
        </w:rPr>
      </w:pPr>
      <w:r>
        <w:rPr>
          <w:sz w:val="25"/>
          <w:szCs w:val="25"/>
        </w:rPr>
        <w:t xml:space="preserve">Использование земельного участка: </w:t>
      </w:r>
      <w:r>
        <w:rPr>
          <w:sz w:val="26"/>
          <w:szCs w:val="26"/>
          <w:lang w:val="ru-RU"/>
        </w:rPr>
        <w:t>под</w:t>
      </w:r>
      <w:r>
        <w:rPr>
          <w:rFonts w:hint="default"/>
          <w:sz w:val="26"/>
          <w:szCs w:val="26"/>
          <w:lang w:val="ru-RU"/>
        </w:rPr>
        <w:t xml:space="preserve"> предпринимательство (размещение объектов капитального строительства в целях прибыли на основании торговой, банковской и иной предпринимательской деятельности).</w:t>
      </w:r>
    </w:p>
    <w:p>
      <w:pPr>
        <w:jc w:val="both"/>
        <w:rPr>
          <w:rFonts w:hint="default"/>
          <w:sz w:val="25"/>
          <w:szCs w:val="25"/>
          <w:lang w:val="ru-RU"/>
        </w:rPr>
      </w:pPr>
    </w:p>
    <w:p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</w:t>
      </w:r>
      <w:r>
        <w:rPr>
          <w:b/>
          <w:bCs/>
          <w:sz w:val="25"/>
          <w:szCs w:val="25"/>
          <w:lang w:val="ru-RU"/>
        </w:rPr>
        <w:t>Арендатор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земельного участка обязуется:</w:t>
      </w:r>
    </w:p>
    <w:p>
      <w:pPr>
        <w:spacing w:after="0"/>
        <w:ind w:firstLine="426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 </w:t>
      </w:r>
      <w:r>
        <w:rPr>
          <w:rFonts w:ascii="Times New Roman" w:hAnsi="Times New Roman"/>
          <w:sz w:val="25"/>
          <w:szCs w:val="25"/>
        </w:rPr>
        <w:t>2) Произвести за свой счет вынос границ земельного участка на местности.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 </w:t>
      </w:r>
      <w:r>
        <w:rPr>
          <w:rFonts w:ascii="Times New Roman" w:hAnsi="Times New Roman"/>
          <w:sz w:val="25"/>
          <w:szCs w:val="25"/>
        </w:rPr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>
      <w:pPr>
        <w:spacing w:after="0"/>
        <w:jc w:val="both"/>
        <w:rPr>
          <w:rFonts w:ascii="Times New Roman" w:hAnsi="Times New Roman" w:eastAsia="Times New Roman"/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5)</w:t>
      </w:r>
      <w:r>
        <w:rPr>
          <w:rFonts w:ascii="Times New Roman" w:hAnsi="Times New Roman" w:eastAsia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>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  <w:r>
        <w:rPr>
          <w:rFonts w:ascii="Times New Roman" w:hAnsi="Times New Roman" w:eastAsia="Times New Roman"/>
          <w:sz w:val="25"/>
          <w:szCs w:val="25"/>
        </w:rPr>
        <w:t xml:space="preserve"> 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6) Приступить к строительству объекта в течение 9-ти месяцев с даты заключения договора аренды земельного участка.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7) Выполнить мероприятия по благоустройству объекта.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8)   Содержать прилегающую территорию в санитарном состоянии.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9) После завершения строительства объектов капитального строительства 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    </w:t>
      </w:r>
      <w:r>
        <w:rPr>
          <w:rFonts w:ascii="Times New Roman" w:hAnsi="Times New Roman"/>
          <w:sz w:val="25"/>
          <w:szCs w:val="25"/>
        </w:rPr>
        <w:t xml:space="preserve">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       </w:t>
      </w:r>
      <w:r>
        <w:rPr>
          <w:rFonts w:ascii="Times New Roman" w:hAnsi="Times New Roman"/>
          <w:sz w:val="25"/>
          <w:szCs w:val="25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>
      <w:pPr>
        <w:spacing w:after="0"/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</w:t>
      </w:r>
    </w:p>
    <w:p>
      <w:pPr>
        <w:ind w:left="0" w:leftChars="0" w:firstLine="240" w:firstLineChars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Комиссия,  принимая  во  внимание,  что к участию в аукционе </w:t>
      </w:r>
      <w:r>
        <w:rPr>
          <w:sz w:val="25"/>
          <w:szCs w:val="25"/>
          <w:lang w:val="ru-RU"/>
        </w:rPr>
        <w:t>на</w:t>
      </w:r>
      <w:r>
        <w:rPr>
          <w:rFonts w:hint="default"/>
          <w:sz w:val="25"/>
          <w:szCs w:val="25"/>
          <w:lang w:val="ru-RU"/>
        </w:rPr>
        <w:t xml:space="preserve"> право заключения договора аренды  </w:t>
      </w:r>
      <w:r>
        <w:rPr>
          <w:sz w:val="25"/>
          <w:szCs w:val="25"/>
        </w:rPr>
        <w:t xml:space="preserve">земельного участка, расположенного в г. Кыштыме в </w:t>
      </w:r>
      <w:r>
        <w:rPr>
          <w:rFonts w:hint="default"/>
          <w:sz w:val="25"/>
          <w:szCs w:val="25"/>
          <w:lang w:val="ru-RU"/>
        </w:rPr>
        <w:t>в 62 м северо-восточнее жилого дома № 1 по ул. Калинина</w:t>
      </w:r>
      <w:r>
        <w:rPr>
          <w:sz w:val="25"/>
          <w:szCs w:val="25"/>
        </w:rPr>
        <w:t>, с кадастровым номером 74:32:</w:t>
      </w:r>
      <w:r>
        <w:rPr>
          <w:rFonts w:hint="default"/>
          <w:sz w:val="25"/>
          <w:szCs w:val="25"/>
          <w:lang w:val="ru-RU"/>
        </w:rPr>
        <w:t>0402007:339</w:t>
      </w:r>
      <w:r>
        <w:rPr>
          <w:sz w:val="25"/>
          <w:szCs w:val="25"/>
        </w:rPr>
        <w:t xml:space="preserve">, общей площадью </w:t>
      </w:r>
      <w:r>
        <w:rPr>
          <w:rFonts w:hint="default"/>
          <w:sz w:val="25"/>
          <w:szCs w:val="25"/>
          <w:lang w:val="ru-RU"/>
        </w:rPr>
        <w:t>1222</w:t>
      </w:r>
      <w:r>
        <w:rPr>
          <w:sz w:val="25"/>
          <w:szCs w:val="25"/>
        </w:rPr>
        <w:t xml:space="preserve"> кв.м</w:t>
      </w:r>
      <w:r>
        <w:rPr>
          <w:rFonts w:hint="default"/>
          <w:sz w:val="25"/>
          <w:szCs w:val="25"/>
          <w:lang w:val="ru-RU"/>
        </w:rPr>
        <w:t xml:space="preserve"> (в том числе площадь охранной зоны водопровода подземного - 32 кв.м)</w:t>
      </w:r>
      <w:r>
        <w:rPr>
          <w:sz w:val="25"/>
          <w:szCs w:val="25"/>
        </w:rPr>
        <w:t xml:space="preserve">, </w:t>
      </w:r>
      <w:r>
        <w:rPr>
          <w:sz w:val="25"/>
          <w:szCs w:val="25"/>
          <w:lang w:val="ru-RU"/>
        </w:rPr>
        <w:t>под</w:t>
      </w:r>
      <w:r>
        <w:rPr>
          <w:rFonts w:hint="default"/>
          <w:sz w:val="25"/>
          <w:szCs w:val="25"/>
          <w:lang w:val="ru-RU"/>
        </w:rPr>
        <w:t xml:space="preserve"> предпринимательство (размещение объектов капитального строительства в целях прибыли на основании торговой, банковской и иной предпринимательской деятельности)</w:t>
      </w:r>
      <w:r>
        <w:rPr>
          <w:sz w:val="25"/>
          <w:szCs w:val="25"/>
        </w:rPr>
        <w:t xml:space="preserve">, допущен единственный участник – </w:t>
      </w:r>
      <w:r>
        <w:rPr>
          <w:sz w:val="25"/>
          <w:szCs w:val="25"/>
          <w:lang w:val="ru-RU"/>
        </w:rPr>
        <w:t>Общество</w:t>
      </w:r>
      <w:r>
        <w:rPr>
          <w:rFonts w:hint="default"/>
          <w:sz w:val="25"/>
          <w:szCs w:val="25"/>
          <w:lang w:val="ru-RU"/>
        </w:rPr>
        <w:t xml:space="preserve"> с ограниченной ответственностью «Вклад»</w:t>
      </w:r>
      <w:r>
        <w:rPr>
          <w:sz w:val="25"/>
          <w:szCs w:val="25"/>
        </w:rPr>
        <w:t xml:space="preserve"> (зарегистрированн</w:t>
      </w:r>
      <w:r>
        <w:rPr>
          <w:sz w:val="25"/>
          <w:szCs w:val="25"/>
          <w:lang w:val="ru-RU"/>
        </w:rPr>
        <w:t>ое</w:t>
      </w:r>
      <w:r>
        <w:rPr>
          <w:sz w:val="25"/>
          <w:szCs w:val="25"/>
        </w:rPr>
        <w:t xml:space="preserve"> по адресу: Челябинская область, г. </w:t>
      </w:r>
      <w:r>
        <w:rPr>
          <w:sz w:val="25"/>
          <w:szCs w:val="25"/>
          <w:lang w:val="ru-RU"/>
        </w:rPr>
        <w:t>Озерск</w:t>
      </w:r>
      <w:r>
        <w:rPr>
          <w:sz w:val="25"/>
          <w:szCs w:val="25"/>
        </w:rPr>
        <w:t xml:space="preserve">, </w:t>
      </w:r>
      <w:r>
        <w:rPr>
          <w:sz w:val="25"/>
          <w:szCs w:val="25"/>
          <w:lang w:val="ru-RU"/>
        </w:rPr>
        <w:t>ш</w:t>
      </w:r>
      <w:r>
        <w:rPr>
          <w:rFonts w:hint="default"/>
          <w:sz w:val="25"/>
          <w:szCs w:val="25"/>
          <w:lang w:val="ru-RU"/>
        </w:rPr>
        <w:t>.Озерское</w:t>
      </w:r>
      <w:r>
        <w:rPr>
          <w:sz w:val="25"/>
          <w:szCs w:val="25"/>
        </w:rPr>
        <w:t>, д.</w:t>
      </w:r>
      <w:r>
        <w:rPr>
          <w:rFonts w:hint="default"/>
          <w:sz w:val="25"/>
          <w:szCs w:val="25"/>
          <w:lang w:val="ru-RU"/>
        </w:rPr>
        <w:t>12 а, корп.2, ИНН 7422042717, ОГРН 1087422001226</w:t>
      </w:r>
      <w:r>
        <w:rPr>
          <w:sz w:val="25"/>
          <w:szCs w:val="25"/>
        </w:rPr>
        <w:t xml:space="preserve">), </w:t>
      </w:r>
    </w:p>
    <w:p>
      <w:pPr>
        <w:rPr>
          <w:sz w:val="25"/>
          <w:szCs w:val="25"/>
        </w:rPr>
      </w:pPr>
    </w:p>
    <w:p>
      <w:pPr>
        <w:ind w:firstLine="709"/>
        <w:rPr>
          <w:sz w:val="25"/>
          <w:szCs w:val="25"/>
        </w:rPr>
      </w:pPr>
      <w:r>
        <w:rPr>
          <w:sz w:val="25"/>
          <w:szCs w:val="25"/>
        </w:rPr>
        <w:t>РЕШИЛА:</w:t>
      </w:r>
    </w:p>
    <w:p>
      <w:pPr>
        <w:ind w:firstLine="709"/>
        <w:rPr>
          <w:sz w:val="25"/>
          <w:szCs w:val="25"/>
        </w:rPr>
      </w:pPr>
    </w:p>
    <w:p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</w:t>
      </w:r>
      <w:r>
        <w:rPr>
          <w:sz w:val="25"/>
          <w:szCs w:val="25"/>
          <w:lang w:val="ru-RU"/>
        </w:rPr>
        <w:t>аренды</w:t>
      </w:r>
      <w:r>
        <w:rPr>
          <w:rFonts w:hint="default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 xml:space="preserve">земельного участка единственному участнику аукциона – </w:t>
      </w:r>
      <w:r>
        <w:rPr>
          <w:sz w:val="25"/>
          <w:szCs w:val="25"/>
          <w:lang w:val="ru-RU"/>
        </w:rPr>
        <w:t>Обществу</w:t>
      </w:r>
      <w:r>
        <w:rPr>
          <w:rFonts w:hint="default"/>
          <w:sz w:val="25"/>
          <w:szCs w:val="25"/>
          <w:lang w:val="ru-RU"/>
        </w:rPr>
        <w:t xml:space="preserve"> с ограниченной ответственностью «Вклад»</w:t>
      </w:r>
      <w:r>
        <w:rPr>
          <w:sz w:val="25"/>
          <w:szCs w:val="25"/>
        </w:rPr>
        <w:t xml:space="preserve">, по начальной цене аукциона (размер </w:t>
      </w:r>
      <w:r>
        <w:rPr>
          <w:sz w:val="25"/>
          <w:szCs w:val="25"/>
          <w:lang w:val="ru-RU"/>
        </w:rPr>
        <w:t>ежегодный</w:t>
      </w:r>
      <w:r>
        <w:rPr>
          <w:rFonts w:hint="default"/>
          <w:sz w:val="25"/>
          <w:szCs w:val="25"/>
          <w:lang w:val="ru-RU"/>
        </w:rPr>
        <w:t xml:space="preserve"> размер арендной платы земельного участка</w:t>
      </w:r>
      <w:r>
        <w:rPr>
          <w:sz w:val="25"/>
          <w:szCs w:val="25"/>
        </w:rPr>
        <w:t xml:space="preserve">) – </w:t>
      </w:r>
      <w:r>
        <w:rPr>
          <w:rFonts w:hint="default"/>
          <w:sz w:val="25"/>
          <w:szCs w:val="25"/>
          <w:lang w:val="ru-RU"/>
        </w:rPr>
        <w:t>93 391,35</w:t>
      </w:r>
      <w:r>
        <w:rPr>
          <w:sz w:val="25"/>
          <w:szCs w:val="25"/>
        </w:rPr>
        <w:t xml:space="preserve"> рублей (</w:t>
      </w:r>
      <w:r>
        <w:rPr>
          <w:sz w:val="25"/>
          <w:szCs w:val="25"/>
          <w:lang w:val="ru-RU"/>
        </w:rPr>
        <w:t>Девяноста</w:t>
      </w:r>
      <w:r>
        <w:rPr>
          <w:rFonts w:hint="default"/>
          <w:sz w:val="25"/>
          <w:szCs w:val="25"/>
          <w:lang w:val="ru-RU"/>
        </w:rPr>
        <w:t xml:space="preserve"> три</w:t>
      </w:r>
      <w:r>
        <w:rPr>
          <w:sz w:val="25"/>
          <w:szCs w:val="25"/>
        </w:rPr>
        <w:t xml:space="preserve"> тысяч</w:t>
      </w:r>
      <w:r>
        <w:rPr>
          <w:sz w:val="25"/>
          <w:szCs w:val="25"/>
          <w:lang w:val="ru-RU"/>
        </w:rPr>
        <w:t>и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ru-RU"/>
        </w:rPr>
        <w:t>триста</w:t>
      </w:r>
      <w:r>
        <w:rPr>
          <w:rFonts w:hint="default"/>
          <w:sz w:val="25"/>
          <w:szCs w:val="25"/>
          <w:lang w:val="ru-RU"/>
        </w:rPr>
        <w:t xml:space="preserve"> девяносто один</w:t>
      </w:r>
      <w:r>
        <w:rPr>
          <w:sz w:val="25"/>
          <w:szCs w:val="25"/>
        </w:rPr>
        <w:t xml:space="preserve"> рубл</w:t>
      </w:r>
      <w:r>
        <w:rPr>
          <w:sz w:val="25"/>
          <w:szCs w:val="25"/>
          <w:lang w:val="ru-RU"/>
        </w:rPr>
        <w:t>ь</w:t>
      </w:r>
      <w:r>
        <w:rPr>
          <w:sz w:val="25"/>
          <w:szCs w:val="25"/>
        </w:rPr>
        <w:t xml:space="preserve"> </w:t>
      </w:r>
      <w:r>
        <w:rPr>
          <w:rFonts w:hint="default"/>
          <w:sz w:val="25"/>
          <w:szCs w:val="25"/>
          <w:lang w:val="ru-RU"/>
        </w:rPr>
        <w:t>35</w:t>
      </w:r>
      <w:r>
        <w:rPr>
          <w:sz w:val="25"/>
          <w:szCs w:val="25"/>
        </w:rPr>
        <w:t xml:space="preserve"> копеек).</w:t>
      </w:r>
    </w:p>
    <w:p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Договор </w:t>
      </w:r>
      <w:r>
        <w:rPr>
          <w:sz w:val="25"/>
          <w:szCs w:val="25"/>
          <w:lang w:val="ru-RU"/>
        </w:rPr>
        <w:t>аренды</w:t>
      </w:r>
      <w:r>
        <w:rPr>
          <w:sz w:val="25"/>
          <w:szCs w:val="25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договором </w:t>
      </w:r>
      <w:r>
        <w:rPr>
          <w:sz w:val="25"/>
          <w:szCs w:val="25"/>
          <w:lang w:val="ru-RU"/>
        </w:rPr>
        <w:t>аренды</w:t>
      </w:r>
      <w:r>
        <w:rPr>
          <w:sz w:val="25"/>
          <w:szCs w:val="25"/>
        </w:rPr>
        <w:t xml:space="preserve"> земельного участка сумма, определенная по итогам аукциона вносится единовременно  не позднее 10 дней с даты заключения договора </w:t>
      </w:r>
      <w:r>
        <w:rPr>
          <w:sz w:val="25"/>
          <w:szCs w:val="25"/>
          <w:lang w:val="ru-RU"/>
        </w:rPr>
        <w:t>аренды</w:t>
      </w:r>
      <w:r>
        <w:rPr>
          <w:rFonts w:hint="default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участка, с учетом перечисленного ранее задатка.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</w:p>
    <w:p>
      <w:pPr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М.Е. Дунаева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Гузынин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_______________________________</w:t>
      </w:r>
      <w:r>
        <w:rPr>
          <w:sz w:val="26"/>
          <w:szCs w:val="26"/>
        </w:rPr>
        <w:t>_____________________________________</w:t>
      </w:r>
    </w:p>
    <w:sectPr>
      <w:pgSz w:w="11906" w:h="16838"/>
      <w:pgMar w:top="397" w:right="454" w:bottom="142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DF"/>
    <w:rsid w:val="001B60DF"/>
    <w:rsid w:val="0029128C"/>
    <w:rsid w:val="002E72A7"/>
    <w:rsid w:val="002F5BE5"/>
    <w:rsid w:val="0034318A"/>
    <w:rsid w:val="004A614A"/>
    <w:rsid w:val="00577104"/>
    <w:rsid w:val="005A370E"/>
    <w:rsid w:val="005F6481"/>
    <w:rsid w:val="006E3102"/>
    <w:rsid w:val="00AE40DD"/>
    <w:rsid w:val="00D0688C"/>
    <w:rsid w:val="00E31EA7"/>
    <w:rsid w:val="07822A60"/>
    <w:rsid w:val="14D57499"/>
    <w:rsid w:val="5CDC3FA6"/>
    <w:rsid w:val="690D46EE"/>
    <w:rsid w:val="766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uppressAutoHyphens w:val="0"/>
      <w:spacing w:before="240" w:after="60"/>
      <w:outlineLvl w:val="0"/>
    </w:pPr>
    <w:rPr>
      <w:rFonts w:ascii="Arial" w:hAnsi="Arial" w:eastAsia="Calibri"/>
      <w:b/>
      <w:bCs/>
      <w:kern w:val="2"/>
      <w:sz w:val="32"/>
      <w:szCs w:val="32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6">
    <w:name w:val="index 1"/>
    <w:basedOn w:val="1"/>
    <w:next w:val="1"/>
    <w:semiHidden/>
    <w:qFormat/>
    <w:uiPriority w:val="99"/>
    <w:pPr>
      <w:ind w:left="240" w:hanging="240"/>
    </w:pPr>
  </w:style>
  <w:style w:type="paragraph" w:styleId="7">
    <w:name w:val="Body Text"/>
    <w:basedOn w:val="1"/>
    <w:link w:val="14"/>
    <w:qFormat/>
    <w:uiPriority w:val="99"/>
    <w:pPr>
      <w:spacing w:after="120"/>
    </w:pPr>
  </w:style>
  <w:style w:type="paragraph" w:styleId="8">
    <w:name w:val="index heading"/>
    <w:basedOn w:val="1"/>
    <w:next w:val="6"/>
    <w:qFormat/>
    <w:uiPriority w:val="99"/>
    <w:pPr>
      <w:suppressLineNumbers/>
    </w:pPr>
    <w:rPr>
      <w:rFonts w:cs="Mangal"/>
    </w:rPr>
  </w:style>
  <w:style w:type="paragraph" w:styleId="9">
    <w:name w:val="List"/>
    <w:basedOn w:val="7"/>
    <w:qFormat/>
    <w:uiPriority w:val="99"/>
    <w:rPr>
      <w:rFonts w:cs="Mangal"/>
    </w:rPr>
  </w:style>
  <w:style w:type="paragraph" w:styleId="10">
    <w:name w:val="Normal (Web)"/>
    <w:basedOn w:val="1"/>
    <w:semiHidden/>
    <w:qFormat/>
    <w:uiPriority w:val="99"/>
    <w:pPr>
      <w:suppressAutoHyphens w:val="0"/>
      <w:spacing w:beforeAutospacing="1" w:after="119"/>
    </w:pPr>
    <w:rPr>
      <w:lang w:eastAsia="ru-RU"/>
    </w:rPr>
  </w:style>
  <w:style w:type="character" w:customStyle="1" w:styleId="11">
    <w:name w:val="Заголовок 1 Знак"/>
    <w:basedOn w:val="3"/>
    <w:link w:val="2"/>
    <w:qFormat/>
    <w:locked/>
    <w:uiPriority w:val="99"/>
    <w:rPr>
      <w:rFonts w:ascii="Arial" w:hAnsi="Arial" w:cs="Times New Roman"/>
      <w:b/>
      <w:kern w:val="2"/>
      <w:sz w:val="32"/>
      <w:lang w:eastAsia="ru-RU"/>
    </w:rPr>
  </w:style>
  <w:style w:type="character" w:customStyle="1" w:styleId="12">
    <w:name w:val="Основной текст Знак"/>
    <w:qFormat/>
    <w:locked/>
    <w:uiPriority w:val="99"/>
    <w:rPr>
      <w:rFonts w:ascii="Times New Roman" w:hAnsi="Times New Roman"/>
      <w:sz w:val="24"/>
      <w:lang w:eastAsia="ar-SA" w:bidi="ar-SA"/>
    </w:rPr>
  </w:style>
  <w:style w:type="paragraph" w:customStyle="1" w:styleId="13">
    <w:name w:val="Заголовок1"/>
    <w:basedOn w:val="1"/>
    <w:next w:val="7"/>
    <w:qFormat/>
    <w:uiPriority w:val="99"/>
    <w:pPr>
      <w:keepNext/>
      <w:spacing w:before="240" w:after="120"/>
    </w:pPr>
    <w:rPr>
      <w:rFonts w:ascii="Liberation Sans" w:hAnsi="Liberation Sans" w:eastAsia="Calibri" w:cs="Mangal"/>
      <w:sz w:val="28"/>
      <w:szCs w:val="28"/>
    </w:rPr>
  </w:style>
  <w:style w:type="character" w:customStyle="1" w:styleId="14">
    <w:name w:val="Основной текст Знак1"/>
    <w:basedOn w:val="3"/>
    <w:link w:val="7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817</Words>
  <Characters>4663</Characters>
  <Lines>38</Lines>
  <Paragraphs>10</Paragraphs>
  <TotalTime>20</TotalTime>
  <ScaleCrop>false</ScaleCrop>
  <LinksUpToDate>false</LinksUpToDate>
  <CharactersWithSpaces>5470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cp:lastModifiedBy>К110-1</cp:lastModifiedBy>
  <cp:lastPrinted>2022-02-24T03:07:34Z</cp:lastPrinted>
  <dcterms:modified xsi:type="dcterms:W3CDTF">2022-02-24T03:13:59Z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74548AAB3A3540CBA284E5E2D87110AA</vt:lpwstr>
  </property>
</Properties>
</file>