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203893" w:rsidRPr="00203893" w:rsidTr="001A0CB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УТВЕРЖДЕН                                                                                   Приказом Финансового управления                                                                                   администрации Увельского                                                                                   муниципального округа                                                                                                                                Челябинской области                                                                                   от «12 »  января    2026 г.  № 18</w:t>
            </w:r>
          </w:p>
        </w:tc>
      </w:tr>
    </w:tbl>
    <w:p w:rsidR="00203893" w:rsidRPr="00203893" w:rsidRDefault="00203893" w:rsidP="00203893">
      <w:pPr>
        <w:pStyle w:val="a3"/>
        <w:rPr>
          <w:sz w:val="24"/>
          <w:szCs w:val="24"/>
        </w:rPr>
      </w:pPr>
      <w:r w:rsidRPr="00203893">
        <w:rPr>
          <w:sz w:val="24"/>
          <w:szCs w:val="24"/>
        </w:rPr>
        <w:t xml:space="preserve">  </w:t>
      </w:r>
    </w:p>
    <w:p w:rsidR="00203893" w:rsidRPr="00203893" w:rsidRDefault="00203893" w:rsidP="00203893">
      <w:pPr>
        <w:pStyle w:val="a3"/>
        <w:jc w:val="center"/>
        <w:rPr>
          <w:sz w:val="24"/>
          <w:szCs w:val="24"/>
        </w:rPr>
      </w:pPr>
      <w:r w:rsidRPr="00203893">
        <w:rPr>
          <w:sz w:val="24"/>
          <w:szCs w:val="24"/>
        </w:rPr>
        <w:t>Порядок</w:t>
      </w:r>
    </w:p>
    <w:p w:rsidR="00203893" w:rsidRPr="00203893" w:rsidRDefault="00203893" w:rsidP="00203893">
      <w:pPr>
        <w:pStyle w:val="a3"/>
        <w:jc w:val="center"/>
        <w:rPr>
          <w:sz w:val="24"/>
          <w:szCs w:val="24"/>
        </w:rPr>
      </w:pPr>
      <w:r w:rsidRPr="00203893">
        <w:rPr>
          <w:sz w:val="24"/>
          <w:szCs w:val="24"/>
        </w:rPr>
        <w:t>Порядок уточнения кодов бюджетной классификации осуществленных и восстановленных расходов в текущем финансовом году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203893" w:rsidRPr="00203893" w:rsidTr="001A0CBC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709" w:type="dxa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203893" w:rsidRPr="00203893" w:rsidRDefault="00203893" w:rsidP="001A0CBC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203893" w:rsidRPr="00203893" w:rsidRDefault="00203893" w:rsidP="001A0CBC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Вид операции</w:t>
            </w:r>
          </w:p>
        </w:tc>
        <w:tc>
          <w:tcPr>
            <w:tcW w:w="3402" w:type="dxa"/>
          </w:tcPr>
          <w:p w:rsidR="00203893" w:rsidRPr="00203893" w:rsidRDefault="00203893" w:rsidP="001A0CBC">
            <w:pPr>
              <w:pStyle w:val="a3"/>
              <w:jc w:val="center"/>
              <w:rPr>
                <w:sz w:val="24"/>
                <w:szCs w:val="24"/>
              </w:rPr>
            </w:pPr>
          </w:p>
          <w:p w:rsidR="00203893" w:rsidRPr="00203893" w:rsidRDefault="00203893" w:rsidP="001A0CBC">
            <w:pPr>
              <w:pStyle w:val="a3"/>
              <w:jc w:val="center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Исполнитель</w:t>
            </w:r>
          </w:p>
        </w:tc>
      </w:tr>
      <w:tr w:rsidR="00203893" w:rsidRPr="00203893" w:rsidTr="00203893">
        <w:tblPrEx>
          <w:tblCellMar>
            <w:top w:w="0" w:type="dxa"/>
            <w:bottom w:w="0" w:type="dxa"/>
          </w:tblCellMar>
        </w:tblPrEx>
        <w:trPr>
          <w:trHeight w:val="5131"/>
        </w:trPr>
        <w:tc>
          <w:tcPr>
            <w:tcW w:w="709" w:type="dxa"/>
            <w:tcBorders>
              <w:bottom w:val="single" w:sz="4" w:space="0" w:color="auto"/>
            </w:tcBorders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1.</w:t>
            </w:r>
          </w:p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1.1. Уточнение кодов бюджетной классификации осуществленных и восстановленных расходов в текущем финансовом году в части изменения КФСР, КЦСР, КВР, Кода цели (относящегося к средствам областного и федерального бюджетов). </w:t>
            </w:r>
          </w:p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1.2. Формирование в ПО СУФД «Уведомления об уточнении кода и вида принадлежности платежа (расходы)» и отправка на исполнение в УФК по Челябинско</w:t>
            </w:r>
            <w:bookmarkStart w:id="0" w:name="_GoBack"/>
            <w:bookmarkEnd w:id="0"/>
            <w:r w:rsidRPr="00203893">
              <w:rPr>
                <w:sz w:val="24"/>
                <w:szCs w:val="24"/>
              </w:rPr>
              <w:t>й области.</w:t>
            </w:r>
          </w:p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1.3. После исполнения в системе ПО СУФД УФК по Челябинской области «Уведомления об уточнении кода и вида принадлежности платежа (расходы)», создание в ПО «АЦК-Финансы» «Справки по расходам».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- ответственный специалист ОКИБ в течении одного операционного дня </w:t>
            </w:r>
          </w:p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(по письменному обращению учреждения участника бюджетного процесса, с указанием причины вносимого изменения).</w:t>
            </w:r>
          </w:p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</w:p>
        </w:tc>
      </w:tr>
      <w:tr w:rsidR="00203893" w:rsidRPr="00203893" w:rsidTr="001A0CBC">
        <w:tblPrEx>
          <w:tblCellMar>
            <w:top w:w="0" w:type="dxa"/>
            <w:bottom w:w="0" w:type="dxa"/>
          </w:tblCellMar>
        </w:tblPrEx>
        <w:trPr>
          <w:trHeight w:val="3010"/>
        </w:trPr>
        <w:tc>
          <w:tcPr>
            <w:tcW w:w="709" w:type="dxa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Уточнение кодов бюджетной классификации осуществленных и восстановленных расходов в текущем финансовом году в части изменения КОСГУ, ДОП КР, ДОП ЭК, ДОП ФК и Кода цели (относящегося к средствам бюджета округа).</w:t>
            </w:r>
          </w:p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Создание в ПО «АЦК-Финансы» «Справки по расходам.</w:t>
            </w:r>
          </w:p>
        </w:tc>
        <w:tc>
          <w:tcPr>
            <w:tcW w:w="3402" w:type="dxa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В течении одного операционного дня:</w:t>
            </w:r>
          </w:p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- ответственный специалист учреждения участника бюджетного процесса. </w:t>
            </w:r>
          </w:p>
        </w:tc>
      </w:tr>
      <w:tr w:rsidR="00203893" w:rsidRPr="00203893" w:rsidTr="001A0CB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09" w:type="dxa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Уточнение кодов бюджетной классификации осуществленных и восстановленных расходов в текущем финансовом году в части изменения КФСР, КВР, КОСГУ, Ан. группы, КВФО, Отраслевого кода. </w:t>
            </w:r>
          </w:p>
          <w:p w:rsidR="00203893" w:rsidRPr="00203893" w:rsidRDefault="00203893" w:rsidP="001A0CBC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Создание в ПО «АЦК-Финансы» «Справки по операциям БУ/АУ».</w:t>
            </w:r>
          </w:p>
          <w:p w:rsidR="00203893" w:rsidRPr="00203893" w:rsidRDefault="00203893" w:rsidP="001A0CBC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В течении одного операционного дня:</w:t>
            </w:r>
          </w:p>
          <w:p w:rsidR="00203893" w:rsidRPr="00203893" w:rsidRDefault="00203893" w:rsidP="001A0CBC">
            <w:pPr>
              <w:pStyle w:val="a3"/>
              <w:rPr>
                <w:sz w:val="24"/>
                <w:szCs w:val="24"/>
              </w:rPr>
            </w:pPr>
            <w:r w:rsidRPr="00203893">
              <w:rPr>
                <w:sz w:val="24"/>
                <w:szCs w:val="24"/>
              </w:rPr>
              <w:t>-ответственный специалист муниципального бюджетного учреждения, муниципального автономного учреждения.</w:t>
            </w:r>
          </w:p>
        </w:tc>
      </w:tr>
    </w:tbl>
    <w:p w:rsidR="00203893" w:rsidRDefault="00203893"/>
    <w:sectPr w:rsidR="00203893" w:rsidSect="002038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3"/>
    <w:rsid w:val="002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F3D8-AF08-4D8B-830C-23EC722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2026-03-19T04:35:00Z</dcterms:created>
  <dcterms:modified xsi:type="dcterms:W3CDTF">2026-03-19T04:36:00Z</dcterms:modified>
</cp:coreProperties>
</file>