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A" w:rsidRDefault="00AE795A" w:rsidP="00AE795A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E795A" w:rsidRDefault="00AE795A" w:rsidP="00AE7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      </w:t>
      </w:r>
    </w:p>
    <w:p w:rsidR="00AE795A" w:rsidRDefault="00AE795A" w:rsidP="00AE7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Увельского муниципального района</w:t>
      </w:r>
    </w:p>
    <w:p w:rsidR="00AE795A" w:rsidRDefault="00AE795A" w:rsidP="00AE79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__________2022  г.  № _______ </w:t>
      </w: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86AE2" w:rsidRDefault="00086AE2" w:rsidP="00086AE2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C24C5" w:rsidRDefault="002C24C5" w:rsidP="002C24C5">
      <w:pPr>
        <w:tabs>
          <w:tab w:val="left" w:pos="1134"/>
        </w:tabs>
        <w:spacing w:line="276" w:lineRule="auto"/>
        <w:jc w:val="right"/>
        <w:textAlignment w:val="baseline"/>
      </w:pPr>
    </w:p>
    <w:p w:rsidR="0062612F" w:rsidRPr="00BE3D5C" w:rsidRDefault="0062612F" w:rsidP="00626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Стандарт</w:t>
      </w:r>
    </w:p>
    <w:p w:rsidR="009F6770" w:rsidRDefault="0062612F" w:rsidP="00626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«Реализация результатов проверок, ревизий и обследований»</w:t>
      </w:r>
    </w:p>
    <w:p w:rsidR="0062612F" w:rsidRPr="009F6770" w:rsidRDefault="009F6770" w:rsidP="006261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770">
        <w:rPr>
          <w:rFonts w:ascii="Times New Roman" w:hAnsi="Times New Roman" w:cs="Times New Roman"/>
          <w:b w:val="0"/>
          <w:sz w:val="28"/>
          <w:szCs w:val="28"/>
        </w:rPr>
        <w:t>(в новой редакции)</w:t>
      </w:r>
      <w:r w:rsidR="0062612F" w:rsidRPr="009F67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1.1. Стандарт внутреннего муниципального финансового контроля "Реализация результатов проверок, ревизий и обследований" (далее - стандарт) разработан в соответствии с постановлением Правительства Российской Федерации от 23 июля 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в целях установления: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а) 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мер принуждения </w:t>
      </w:r>
      <w:bookmarkStart w:id="0" w:name="_GoBack"/>
      <w:r w:rsidRPr="00BE3D5C">
        <w:rPr>
          <w:rFonts w:ascii="Times New Roman" w:hAnsi="Times New Roman" w:cs="Times New Roman"/>
          <w:sz w:val="28"/>
          <w:szCs w:val="28"/>
        </w:rPr>
        <w:t>отд</w:t>
      </w:r>
      <w:bookmarkEnd w:id="0"/>
      <w:r w:rsidRPr="00BE3D5C">
        <w:rPr>
          <w:rFonts w:ascii="Times New Roman" w:hAnsi="Times New Roman" w:cs="Times New Roman"/>
          <w:sz w:val="28"/>
          <w:szCs w:val="28"/>
        </w:rPr>
        <w:t>ела внутреннего финансового контроля администрации Увельского  муниципального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района (далее - орган контроля);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порядка продления срока исполнения представления (предписания) органа контроля.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лично под роспись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lastRenderedPageBreak/>
        <w:t>1.3.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 Реализация результатов контрольного мероприятия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3B2" w:rsidRPr="009F73B2" w:rsidRDefault="0062612F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2.1.</w:t>
      </w:r>
      <w:r w:rsidRPr="009F73B2"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  <w:t xml:space="preserve"> </w:t>
      </w:r>
      <w:r w:rsidR="009F73B2" w:rsidRPr="009F73B2">
        <w:rPr>
          <w:rFonts w:ascii="Times New Roman" w:hAnsi="Times New Roman" w:cs="Times New Roman"/>
          <w:sz w:val="28"/>
          <w:szCs w:val="28"/>
          <w:highlight w:val="yellow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9F73B2" w:rsidRPr="009F73B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а) о наличии или об отсутствии оснований для направления представления и (или) предписания объекту контроля;</w:t>
      </w:r>
    </w:p>
    <w:p w:rsidR="009F73B2" w:rsidRPr="009F73B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б)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F73B2" w:rsidRPr="009F73B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в) о наличии или об отсутствии оснований для назначения внеплановой выездной проверки (ревизии) или внеплановой камеральной проверки (далее - повторная проверка (ревизия), в том числе при наличии:</w:t>
      </w:r>
    </w:p>
    <w:p w:rsidR="009F73B2" w:rsidRPr="009F73B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(ревизии), с указанием причины непредставления таких документов в ходе проверки (ревизии);</w:t>
      </w:r>
    </w:p>
    <w:p w:rsidR="009F73B2" w:rsidRPr="009F73B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9F73B2">
        <w:rPr>
          <w:rFonts w:ascii="Times New Roman" w:hAnsi="Times New Roman" w:cs="Times New Roman"/>
          <w:sz w:val="28"/>
          <w:szCs w:val="28"/>
          <w:highlight w:val="yellow"/>
        </w:rPr>
        <w:t>г) признаков нарушений, которые не могут в полной мере быть подтверждены в рамках проведенной проверки (ревизии);</w:t>
      </w:r>
    </w:p>
    <w:p w:rsidR="009F73B2" w:rsidRPr="003F5B62" w:rsidRDefault="009F73B2" w:rsidP="009F73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F73B2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spellEnd"/>
      <w:r w:rsidRPr="009F73B2">
        <w:rPr>
          <w:rFonts w:ascii="Times New Roman" w:hAnsi="Times New Roman" w:cs="Times New Roman"/>
          <w:sz w:val="28"/>
          <w:szCs w:val="28"/>
          <w:highlight w:val="yellow"/>
        </w:rPr>
        <w:t xml:space="preserve">) 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</w:t>
      </w:r>
      <w:proofErr w:type="gramStart"/>
      <w:r w:rsidRPr="009F73B2">
        <w:rPr>
          <w:rFonts w:ascii="Times New Roman" w:hAnsi="Times New Roman" w:cs="Times New Roman"/>
          <w:sz w:val="28"/>
          <w:szCs w:val="28"/>
          <w:highlight w:val="yellow"/>
        </w:rPr>
        <w:t>недействительными</w:t>
      </w:r>
      <w:proofErr w:type="gramEnd"/>
      <w:r w:rsidRPr="009F73B2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Гражданским </w:t>
      </w:r>
      <w:hyperlink r:id="rId6" w:history="1">
        <w:r w:rsidRPr="009F73B2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кодексом</w:t>
        </w:r>
      </w:hyperlink>
      <w:r w:rsidRPr="009F73B2">
        <w:rPr>
          <w:rFonts w:ascii="Times New Roman" w:hAnsi="Times New Roman" w:cs="Times New Roman"/>
          <w:sz w:val="28"/>
          <w:szCs w:val="28"/>
          <w:highlight w:val="yellow"/>
        </w:rPr>
        <w:t xml:space="preserve"> Российской Федерации.</w:t>
      </w:r>
    </w:p>
    <w:p w:rsidR="0062612F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BE3D5C">
        <w:rPr>
          <w:rFonts w:ascii="Times New Roman" w:hAnsi="Times New Roman" w:cs="Times New Roman"/>
          <w:sz w:val="28"/>
          <w:szCs w:val="28"/>
        </w:rPr>
        <w:t xml:space="preserve"> органа контроля, по результатам которого может быть принято решение о проведении внеплано</w:t>
      </w:r>
      <w:r>
        <w:rPr>
          <w:rFonts w:ascii="Times New Roman" w:hAnsi="Times New Roman" w:cs="Times New Roman"/>
          <w:sz w:val="28"/>
          <w:szCs w:val="28"/>
        </w:rPr>
        <w:t>вой выездной проверки (ревизии).</w:t>
      </w:r>
      <w:r w:rsidRPr="00BE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F6" w:rsidRPr="001C55F6" w:rsidRDefault="0062612F" w:rsidP="001C55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2.3. </w:t>
      </w:r>
      <w:proofErr w:type="gramStart"/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Документы и материалы, указанные в </w:t>
      </w:r>
      <w:proofErr w:type="spellStart"/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hyperlink r:id="rId7" w:history="1">
        <w:r w:rsidR="001C55F6" w:rsidRPr="001C55F6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2.1</w:t>
        </w:r>
      </w:hyperlink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. и </w:t>
      </w:r>
      <w:hyperlink r:id="rId8" w:history="1">
        <w:r w:rsidR="001C55F6" w:rsidRPr="001C55F6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2.2.</w:t>
        </w:r>
      </w:hyperlink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 стандарта, подлежат рассмотрению руководителем (заместителем руководителя) органа контроля в срок не более 50 рабочих дней со дня подписания акта, заключения, в ходе которого может привлекаться руководитель (уполномоченный представитель) объекта контроля, в том числе для рассмотрения поступивших в соответствии с муниципальным </w:t>
      </w:r>
      <w:hyperlink r:id="rId9" w:history="1">
        <w:r w:rsidR="001C55F6" w:rsidRPr="001C55F6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стандартом</w:t>
        </w:r>
      </w:hyperlink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 внутреннего муниципального финансового контроля "Проведение проверок, ревизий и обследований и</w:t>
      </w:r>
      <w:proofErr w:type="gramEnd"/>
      <w:r w:rsidR="001C55F6"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 оформление их результатов", письменных замечаний (возражений, пояснений) объекта контроля на акт, заключение.</w:t>
      </w:r>
    </w:p>
    <w:p w:rsidR="001C55F6" w:rsidRPr="001C55F6" w:rsidRDefault="001C55F6" w:rsidP="001C55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C55F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Руководитель (уполномоченный представитель) объекта контроля вправе дополнительно представить письменные замечания (возражения, пояснения) объекта контроля на акт, заключение, давать устные пояснения к письменным замечаниям (возражениям, пояснениям) объекта контроля на акт, заключение.</w:t>
      </w:r>
      <w:proofErr w:type="gramEnd"/>
    </w:p>
    <w:p w:rsidR="001C55F6" w:rsidRPr="001C55F6" w:rsidRDefault="001C55F6" w:rsidP="001C55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C55F6">
        <w:rPr>
          <w:rFonts w:ascii="Times New Roman" w:hAnsi="Times New Roman" w:cs="Times New Roman"/>
          <w:sz w:val="28"/>
          <w:szCs w:val="28"/>
          <w:highlight w:val="yellow"/>
        </w:rPr>
        <w:t>Информация о результатах рассмотрения предусмотренных настоящим пунктом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руководителем (заместителем руководителя) органа контроля решения о направлении представления и (или) предписания объекту контроля или решения о назначении повторной проверки (ревизии), направляется органом контроля объекту контроля не позднее даты принятия такого решения руководителем</w:t>
      </w:r>
      <w:proofErr w:type="gramEnd"/>
      <w:r w:rsidRPr="001C55F6">
        <w:rPr>
          <w:rFonts w:ascii="Times New Roman" w:hAnsi="Times New Roman" w:cs="Times New Roman"/>
          <w:sz w:val="28"/>
          <w:szCs w:val="28"/>
          <w:highlight w:val="yellow"/>
        </w:rPr>
        <w:t xml:space="preserve"> (заместителем руководителя) органа контроля.</w:t>
      </w:r>
    </w:p>
    <w:p w:rsidR="001C55F6" w:rsidRPr="001C55F6" w:rsidRDefault="001C55F6" w:rsidP="001C55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1C55F6">
        <w:rPr>
          <w:rFonts w:ascii="Times New Roman" w:hAnsi="Times New Roman" w:cs="Times New Roman"/>
          <w:sz w:val="28"/>
          <w:szCs w:val="28"/>
          <w:highlight w:val="yellow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1C55F6" w:rsidRPr="003F5B62" w:rsidRDefault="001C55F6" w:rsidP="001C55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C55F6">
        <w:rPr>
          <w:rFonts w:ascii="Times New Roman" w:hAnsi="Times New Roman" w:cs="Times New Roman"/>
          <w:sz w:val="28"/>
          <w:szCs w:val="28"/>
          <w:highlight w:val="yellow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или внеплановой камеральной проверки в отношении одного и того же объекта контроля, темы проверки и проверяемого периода.</w:t>
      </w:r>
    </w:p>
    <w:p w:rsidR="001C55F6" w:rsidRDefault="001C55F6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71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 органа контроля</w:t>
      </w:r>
      <w:r w:rsidRPr="00712A5A">
        <w:rPr>
          <w:rFonts w:ascii="Times New Roman" w:hAnsi="Times New Roman" w:cs="Times New Roman"/>
          <w:sz w:val="28"/>
          <w:szCs w:val="28"/>
        </w:rPr>
        <w:t>, принятого</w:t>
      </w:r>
      <w:r w:rsidRPr="00BE3D5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мероприятия, при отсутствии оснований для назначения повторной проверки (ревизии) обеспечивают подготовку и направление:</w:t>
      </w:r>
    </w:p>
    <w:p w:rsidR="0062612F" w:rsidRPr="00712A5A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2A5A">
        <w:rPr>
          <w:rFonts w:ascii="Times New Roman" w:hAnsi="Times New Roman" w:cs="Times New Roman"/>
          <w:sz w:val="28"/>
          <w:szCs w:val="28"/>
        </w:rPr>
        <w:t>) представления и (или) предписания объекту контроля;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информации в правоохранительные органы, органы прокуратуры и иные государственные (муниципальные) органы.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D5C">
        <w:rPr>
          <w:rFonts w:ascii="Times New Roman" w:hAnsi="Times New Roman" w:cs="Times New Roman"/>
          <w:sz w:val="28"/>
          <w:szCs w:val="28"/>
        </w:rPr>
        <w:t>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3D5C">
        <w:rPr>
          <w:rFonts w:ascii="Times New Roman" w:hAnsi="Times New Roman" w:cs="Times New Roman"/>
          <w:sz w:val="28"/>
          <w:szCs w:val="28"/>
        </w:rPr>
        <w:t>. При наличии возможности определения суммы причиненного ущерба муниципальному образованию «Увельский муниципальный район» (далее – район) орган контроля направляет объекту контроля предписание: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одновременно с представлением в случае невозможности устранения нарушения;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 xml:space="preserve">в) в срок не позднее 5 рабочих дней со дня окончания срока исполнения представления в случае не устранения нарушения либо частичного не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устранения нарушения в установленный в представлении срок.</w:t>
      </w:r>
    </w:p>
    <w:p w:rsidR="001F206B" w:rsidRPr="001F206B" w:rsidRDefault="0062612F" w:rsidP="001F20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1F206B">
        <w:rPr>
          <w:rFonts w:ascii="Times New Roman" w:hAnsi="Times New Roman" w:cs="Times New Roman"/>
          <w:sz w:val="28"/>
          <w:szCs w:val="28"/>
          <w:highlight w:val="yellow"/>
        </w:rPr>
        <w:t xml:space="preserve">2.7. </w:t>
      </w:r>
      <w:r w:rsidR="001F206B" w:rsidRPr="001F206B">
        <w:rPr>
          <w:rFonts w:ascii="Times New Roman" w:hAnsi="Times New Roman" w:cs="Times New Roman"/>
          <w:sz w:val="28"/>
          <w:szCs w:val="28"/>
          <w:highlight w:val="yellow"/>
        </w:rPr>
        <w:t>В срок не позднее 7 рабочих дней со дня направления объекту контроля представления, предписания орган контроля направляет их копии:</w:t>
      </w:r>
    </w:p>
    <w:p w:rsidR="001F206B" w:rsidRPr="001F206B" w:rsidRDefault="001F206B" w:rsidP="001F20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1F206B">
        <w:rPr>
          <w:rFonts w:ascii="Times New Roman" w:hAnsi="Times New Roman" w:cs="Times New Roman"/>
          <w:sz w:val="28"/>
          <w:szCs w:val="28"/>
          <w:highlight w:val="yellow"/>
        </w:rPr>
        <w:t>главному распорядителю (распорядителю) бюджетных сре</w:t>
      </w:r>
      <w:proofErr w:type="gramStart"/>
      <w:r w:rsidRPr="001F206B">
        <w:rPr>
          <w:rFonts w:ascii="Times New Roman" w:hAnsi="Times New Roman" w:cs="Times New Roman"/>
          <w:sz w:val="28"/>
          <w:szCs w:val="28"/>
          <w:highlight w:val="yellow"/>
        </w:rPr>
        <w:t>дств в сл</w:t>
      </w:r>
      <w:proofErr w:type="gramEnd"/>
      <w:r w:rsidRPr="001F206B">
        <w:rPr>
          <w:rFonts w:ascii="Times New Roman" w:hAnsi="Times New Roman" w:cs="Times New Roman"/>
          <w:sz w:val="28"/>
          <w:szCs w:val="28"/>
          <w:highlight w:val="yellow"/>
        </w:rPr>
        <w:t>учае, если объект контроля является подведомственным ему получателем бюджетных средств;</w:t>
      </w:r>
    </w:p>
    <w:p w:rsidR="001F206B" w:rsidRPr="009E07C8" w:rsidRDefault="001F206B" w:rsidP="001F20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206B">
        <w:rPr>
          <w:rFonts w:ascii="Times New Roman" w:hAnsi="Times New Roman" w:cs="Times New Roman"/>
          <w:sz w:val="28"/>
          <w:szCs w:val="28"/>
          <w:highlight w:val="yellow"/>
        </w:rPr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представлении помимо требований, предусмотренных </w:t>
      </w:r>
      <w:hyperlink r:id="rId10" w:history="1">
        <w:r w:rsidRPr="00BE3D5C">
          <w:rPr>
            <w:rFonts w:ascii="Times New Roman" w:hAnsi="Times New Roman" w:cs="Times New Roman"/>
            <w:sz w:val="28"/>
            <w:szCs w:val="28"/>
          </w:rPr>
          <w:t>пунктом 2 статьи 270.2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основания проведения проверки (ревизии), реквизиты акта проверки (ревизии);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в) 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г) 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62612F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предписании помимо требований, предусмотренных </w:t>
      </w:r>
      <w:hyperlink r:id="rId11" w:history="1">
        <w:r w:rsidRPr="00BE3D5C">
          <w:rPr>
            <w:rFonts w:ascii="Times New Roman" w:hAnsi="Times New Roman" w:cs="Times New Roman"/>
            <w:sz w:val="28"/>
            <w:szCs w:val="28"/>
          </w:rPr>
          <w:t>пунктом 3 статьи 270.2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реквизиты представления, содержащего информацию о нарушении, влекущем причинение ущерба району, и информация об этом нарушении;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в) сумма ущерба, причиненного району (без учета объемов средств, перечисленных в возмещение указанного ущерба до направления предписания);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5C">
        <w:rPr>
          <w:rFonts w:ascii="Times New Roman" w:hAnsi="Times New Roman" w:cs="Times New Roman"/>
          <w:sz w:val="28"/>
          <w:szCs w:val="28"/>
        </w:rPr>
        <w:t xml:space="preserve">г) требование о принятии объектом контроля мер по возмещению причиненного ущерба району,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BE3D5C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E3D5C">
        <w:rPr>
          <w:rFonts w:ascii="Times New Roman" w:hAnsi="Times New Roman" w:cs="Times New Roman"/>
          <w:sz w:val="28"/>
          <w:szCs w:val="28"/>
        </w:rPr>
        <w:t xml:space="preserve"> работы;</w:t>
      </w:r>
      <w:proofErr w:type="gramEnd"/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3D5C">
        <w:rPr>
          <w:rFonts w:ascii="Times New Roman" w:hAnsi="Times New Roman" w:cs="Times New Roman"/>
          <w:sz w:val="28"/>
          <w:szCs w:val="28"/>
        </w:rPr>
        <w:t>) 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3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D5C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основании информации, поступающей от объекта контроля в соответствии с представлением (предписанием).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D5C">
        <w:rPr>
          <w:rFonts w:ascii="Times New Roman" w:hAnsi="Times New Roman" w:cs="Times New Roman"/>
          <w:sz w:val="28"/>
          <w:szCs w:val="28"/>
        </w:rPr>
        <w:t>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Указанные в предписании требования о возмещении ущерба району, считаются исполненными объектом контроля после зачисления в полном объеме средств возмещения ущерба на единый счет бюджета Увельского  муниципального района.</w:t>
      </w:r>
    </w:p>
    <w:p w:rsidR="001D4471" w:rsidRPr="001D4471" w:rsidRDefault="0062612F" w:rsidP="001D44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D5C">
        <w:rPr>
          <w:rFonts w:ascii="Times New Roman" w:hAnsi="Times New Roman" w:cs="Times New Roman"/>
          <w:sz w:val="28"/>
          <w:szCs w:val="28"/>
        </w:rPr>
        <w:t xml:space="preserve">. </w:t>
      </w:r>
      <w:r w:rsidR="001D4471" w:rsidRPr="001D4471">
        <w:rPr>
          <w:rFonts w:ascii="Times New Roman" w:hAnsi="Times New Roman" w:cs="Times New Roman"/>
          <w:sz w:val="28"/>
          <w:szCs w:val="28"/>
          <w:highlight w:val="yellow"/>
        </w:rPr>
        <w:t>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 в установленный срок.</w:t>
      </w:r>
    </w:p>
    <w:p w:rsidR="001D4471" w:rsidRPr="001D4471" w:rsidRDefault="001D4471" w:rsidP="001D4471">
      <w:pPr>
        <w:autoSpaceDE w:val="0"/>
        <w:autoSpaceDN w:val="0"/>
        <w:adjustRightInd w:val="0"/>
        <w:ind w:firstLine="540"/>
        <w:rPr>
          <w:rFonts w:ascii="Calibri" w:hAnsi="Calibri" w:cs="Calibri"/>
          <w:highlight w:val="yellow"/>
        </w:rPr>
      </w:pPr>
      <w:r w:rsidRPr="001D4471">
        <w:rPr>
          <w:rFonts w:ascii="Times New Roman" w:hAnsi="Times New Roman" w:cs="Times New Roman"/>
          <w:sz w:val="28"/>
          <w:szCs w:val="28"/>
          <w:highlight w:val="yellow"/>
        </w:rPr>
        <w:t xml:space="preserve">Неисполнение представления в части устранения бюджетных нарушений, предусмотренных </w:t>
      </w:r>
      <w:hyperlink r:id="rId12" w:history="1">
        <w:r w:rsidRPr="001D4471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главой 30</w:t>
        </w:r>
      </w:hyperlink>
      <w:r w:rsidRPr="001D4471">
        <w:rPr>
          <w:rFonts w:ascii="Times New Roman" w:hAnsi="Times New Roman" w:cs="Times New Roman"/>
          <w:sz w:val="28"/>
          <w:szCs w:val="28"/>
          <w:highlight w:val="yellow"/>
        </w:rPr>
        <w:t xml:space="preserve"> Бюджетного кодекса Российской Федерации, является основанием для принятия решения руководителем (заместителем руководителя) органа контроля о подготовке и направлении в Финансовое управление администрации Увельского муниципального района (далее - финансовый орган) уведомления о применении бюджетных мер принуждения</w:t>
      </w:r>
      <w:r w:rsidRPr="001D4471">
        <w:rPr>
          <w:rFonts w:ascii="Calibri" w:hAnsi="Calibri" w:cs="Calibri"/>
          <w:highlight w:val="yellow"/>
        </w:rPr>
        <w:t>.</w:t>
      </w:r>
    </w:p>
    <w:p w:rsidR="001D4471" w:rsidRDefault="001D4471" w:rsidP="001D44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471">
        <w:rPr>
          <w:rFonts w:ascii="Times New Roman" w:hAnsi="Times New Roman" w:cs="Times New Roman"/>
          <w:sz w:val="28"/>
          <w:szCs w:val="28"/>
          <w:highlight w:val="yellow"/>
        </w:rPr>
        <w:t>В случае неисполнения предписания о возмещении причиненного Увельскому муниципальному району ущерба муниципальный орган, уполномоченный нормативным муниципальным правовым актом администрации Увельского муниципального района, обращается в суд с исковым заявлением о возмещении объектом контроля ущерба, причиненного соответственно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2F" w:rsidRPr="00BE3D5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D5C">
        <w:rPr>
          <w:rFonts w:ascii="Times New Roman" w:hAnsi="Times New Roman" w:cs="Times New Roman"/>
          <w:sz w:val="28"/>
          <w:szCs w:val="28"/>
        </w:rPr>
        <w:t>. Обжалование представлений и предписаний органа контроля осуществляется: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а) в досудебном порядке в соответствии со стандартом внутреннего муниципального финансового контроля "Правила досудебного обжалования представлений и (или) предписаний  отдела финансового контроля администрации Увельского муниципального района и действий (бездействия) его должностных лиц»;</w:t>
      </w:r>
    </w:p>
    <w:p w:rsidR="0062612F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б) в судебном порядке по правилам, установленным законодательством Российской Федерации.</w:t>
      </w: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2F" w:rsidRPr="00BE3D5C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D5C">
        <w:rPr>
          <w:rFonts w:ascii="Times New Roman" w:hAnsi="Times New Roman" w:cs="Times New Roman"/>
          <w:sz w:val="28"/>
          <w:szCs w:val="28"/>
        </w:rPr>
        <w:t xml:space="preserve">. В уведомлении о применении бюджетных мер принуждения помимо информации, предусмотренной </w:t>
      </w:r>
      <w:hyperlink r:id="rId13" w:history="1">
        <w:r w:rsidRPr="00BE3D5C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BE3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 объект </w:t>
      </w:r>
      <w:r w:rsidRPr="00BE3D5C">
        <w:rPr>
          <w:rFonts w:ascii="Times New Roman" w:hAnsi="Times New Roman" w:cs="Times New Roman"/>
          <w:sz w:val="28"/>
          <w:szCs w:val="28"/>
        </w:rPr>
        <w:lastRenderedPageBreak/>
        <w:t>контроля, тема проверки (ревизии), проверенный период.</w:t>
      </w:r>
    </w:p>
    <w:p w:rsidR="0062612F" w:rsidRPr="009F676C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76C">
        <w:rPr>
          <w:rFonts w:ascii="Times New Roman" w:hAnsi="Times New Roman" w:cs="Times New Roman"/>
          <w:sz w:val="28"/>
          <w:szCs w:val="28"/>
        </w:rPr>
        <w:t xml:space="preserve">Орган контроля направляет финансовому органу уведомление о применении бюджетных мер принуждения в сроки и порядке, которые предусмотрены </w:t>
      </w:r>
      <w:hyperlink r:id="rId14" w:history="1">
        <w:r w:rsidRPr="009F676C">
          <w:rPr>
            <w:rFonts w:ascii="Times New Roman" w:hAnsi="Times New Roman" w:cs="Times New Roman"/>
            <w:sz w:val="28"/>
            <w:szCs w:val="28"/>
          </w:rPr>
          <w:t>абзацем третьим пункта 5 статьи 306.2</w:t>
        </w:r>
      </w:hyperlink>
      <w:r w:rsidRPr="009F67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62612F" w:rsidRPr="008A66CA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CA">
        <w:rPr>
          <w:rFonts w:ascii="Times New Roman" w:hAnsi="Times New Roman" w:cs="Times New Roman"/>
          <w:sz w:val="28"/>
          <w:szCs w:val="28"/>
        </w:rPr>
        <w:t xml:space="preserve">По основаниям и в порядке, которые предусмотрены </w:t>
      </w:r>
      <w:hyperlink r:id="rId15" w:history="1">
        <w:r w:rsidRPr="008A66CA">
          <w:rPr>
            <w:rFonts w:ascii="Times New Roman" w:hAnsi="Times New Roman" w:cs="Times New Roman"/>
            <w:sz w:val="28"/>
            <w:szCs w:val="28"/>
          </w:rPr>
          <w:t>абзацем четвертым пункта 5 статьи 306.2</w:t>
        </w:r>
      </w:hyperlink>
      <w:r w:rsidRPr="008A66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 предусмотренной </w:t>
      </w:r>
      <w:hyperlink r:id="rId16" w:history="1">
        <w:r w:rsidRPr="008A66CA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8A66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  <w:proofErr w:type="gramEnd"/>
    </w:p>
    <w:p w:rsidR="0062612F" w:rsidRPr="008A66CA" w:rsidRDefault="0062612F" w:rsidP="006261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A66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66CA">
        <w:rPr>
          <w:rFonts w:ascii="Times New Roman" w:hAnsi="Times New Roman" w:cs="Times New Roman"/>
          <w:sz w:val="28"/>
          <w:szCs w:val="28"/>
        </w:rPr>
        <w:t>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62612F" w:rsidRPr="008146AA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12F" w:rsidRPr="00B4278B" w:rsidRDefault="0062612F" w:rsidP="00626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3. Продление срока исполнения представления, предписания</w:t>
      </w:r>
    </w:p>
    <w:p w:rsidR="0062612F" w:rsidRPr="00B4278B" w:rsidRDefault="0062612F" w:rsidP="00626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а) осуществление объектом контроля </w:t>
      </w:r>
      <w:proofErr w:type="spellStart"/>
      <w:r w:rsidRPr="00B4278B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4278B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б) проведение реорганизации объекта контроля;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в) рассмотрение жалобы объекта контроля (его уполномоченного представителя) в соответствии со </w:t>
      </w:r>
      <w:hyperlink r:id="rId17" w:history="1">
        <w:r w:rsidRPr="00B4278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B4278B">
        <w:rPr>
          <w:rFonts w:ascii="Times New Roman" w:hAnsi="Times New Roman" w:cs="Times New Roman"/>
          <w:sz w:val="28"/>
          <w:szCs w:val="28"/>
        </w:rPr>
        <w:t xml:space="preserve">  внутреннего муниципального финансового контроля  "Правила досудебного обжалования представлений и (или) предписаний  отдела внутреннего финансового контроля администрации Увельского муниципального района и действий (бездействия) его должностных лиц»;</w:t>
      </w:r>
    </w:p>
    <w:p w:rsidR="0062612F" w:rsidRPr="00B4278B" w:rsidRDefault="0062612F" w:rsidP="00626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>г) 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3.2.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B42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278B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B4278B">
        <w:rPr>
          <w:rFonts w:ascii="Times New Roman" w:hAnsi="Times New Roman" w:cs="Times New Roman"/>
          <w:sz w:val="28"/>
          <w:szCs w:val="28"/>
        </w:rPr>
        <w:lastRenderedPageBreak/>
        <w:t>3.3. Решение руководителя органа контроля 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 органа контроля в течение 10 рабочих дней со дня поступления соответствующего обращения.</w:t>
      </w:r>
    </w:p>
    <w:p w:rsidR="0062612F" w:rsidRPr="00B4278B" w:rsidRDefault="0062612F" w:rsidP="0062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8B">
        <w:rPr>
          <w:rFonts w:ascii="Times New Roman" w:hAnsi="Times New Roman" w:cs="Times New Roman"/>
          <w:sz w:val="28"/>
          <w:szCs w:val="28"/>
        </w:rPr>
        <w:t xml:space="preserve">3.4. Орган контроля уведомляет объект контроля о решении, принятом в соответствии с </w:t>
      </w:r>
      <w:hyperlink w:anchor="P101" w:history="1">
        <w:r w:rsidRPr="00B4278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4278B">
        <w:rPr>
          <w:rFonts w:ascii="Times New Roman" w:hAnsi="Times New Roman" w:cs="Times New Roman"/>
          <w:sz w:val="28"/>
          <w:szCs w:val="28"/>
        </w:rPr>
        <w:t xml:space="preserve"> стандарта, не позднее дня, следующего за днем принятия указанного решения.</w:t>
      </w: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Pr="00B4278B" w:rsidRDefault="0062612F" w:rsidP="006261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2612F" w:rsidRDefault="0062612F" w:rsidP="0062612F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17C6C" w:rsidRDefault="00E17C6C"/>
    <w:p w:rsidR="001C11E6" w:rsidRDefault="001C11E6"/>
    <w:p w:rsidR="001C11E6" w:rsidRDefault="001C11E6"/>
    <w:p w:rsidR="00086AE2" w:rsidRDefault="00086AE2"/>
    <w:p w:rsidR="00086AE2" w:rsidRDefault="00086AE2"/>
    <w:p w:rsidR="001C11E6" w:rsidRDefault="001C11E6"/>
    <w:p w:rsidR="001C11E6" w:rsidRDefault="001C11E6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AE795A" w:rsidRDefault="00AE795A"/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 w:rsidRPr="003E6FD4">
        <w:rPr>
          <w:rFonts w:ascii="Times New Roman" w:hAnsi="Times New Roman" w:cs="Times New Roman"/>
        </w:rPr>
        <w:t>Приложение №1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proofErr w:type="gramStart"/>
      <w:r w:rsidRPr="003E6FD4">
        <w:rPr>
          <w:rFonts w:ascii="Times New Roman" w:hAnsi="Times New Roman" w:cs="Times New Roman"/>
        </w:rPr>
        <w:t>(полное и сокращенное (при наличии)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внутреннего 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объект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должность, ФИО руководителя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left"/>
      </w:pPr>
      <w:r>
        <w:t>«____»________20____г.                                                                                                                         №______</w:t>
      </w:r>
    </w:p>
    <w:p w:rsidR="001C11E6" w:rsidRDefault="001C11E6" w:rsidP="001C11E6">
      <w:pPr>
        <w:jc w:val="left"/>
      </w:pPr>
    </w:p>
    <w:p w:rsidR="001C11E6" w:rsidRDefault="001C11E6" w:rsidP="001C11E6">
      <w:pPr>
        <w:jc w:val="lef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08"/>
        <w:gridCol w:w="363"/>
        <w:gridCol w:w="654"/>
        <w:gridCol w:w="1530"/>
        <w:gridCol w:w="1587"/>
        <w:gridCol w:w="333"/>
        <w:gridCol w:w="7"/>
        <w:gridCol w:w="795"/>
        <w:gridCol w:w="466"/>
        <w:gridCol w:w="1008"/>
        <w:gridCol w:w="1073"/>
        <w:gridCol w:w="341"/>
        <w:gridCol w:w="8"/>
      </w:tblGrid>
      <w:tr w:rsidR="001C11E6" w:rsidTr="009B6B91">
        <w:tc>
          <w:tcPr>
            <w:tcW w:w="90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ПРЕДСТАВЛЕНИЕ</w:t>
            </w:r>
          </w:p>
        </w:tc>
      </w:tr>
      <w:tr w:rsidR="001C11E6" w:rsidTr="009B6B9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85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85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ind w:firstLine="34"/>
              <w:contextualSpacing/>
            </w:pPr>
            <w:proofErr w:type="gramStart"/>
            <w:r>
              <w:t xml:space="preserve">(указываются основания проведения контрольного мероприятия в соответствии с 13 и 14 Стандарта </w:t>
            </w:r>
            <w:r w:rsidRPr="00FF3CEB">
              <w:t>«Проведение проверок, ревизий и обследований и оформление их результатов»</w:t>
            </w:r>
            <w:proofErr w:type="gramEnd"/>
          </w:p>
        </w:tc>
      </w:tr>
      <w:tr w:rsidR="001C11E6" w:rsidTr="009B6B91">
        <w:trPr>
          <w:gridAfter w:val="1"/>
          <w:wAfter w:w="8" w:type="dxa"/>
          <w:trHeight w:val="247"/>
        </w:trPr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направлении</w:t>
            </w:r>
            <w:proofErr w:type="gramEnd"/>
            <w: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8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Федерации, 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 xml:space="preserve">п. </w:t>
            </w:r>
            <w:hyperlink r:id="rId20" w:history="1">
              <w:r>
                <w:rPr>
                  <w:color w:val="0000FF"/>
                </w:rPr>
                <w:t>2.4,2.5</w:t>
              </w:r>
            </w:hyperlink>
            <w:r>
              <w:t xml:space="preserve"> муниципального стандарта "Реализация результатов проверок, ревизий и обследований"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ТРЕБУЕТ</w:t>
            </w:r>
          </w:p>
        </w:tc>
      </w:tr>
      <w:tr w:rsidR="001C11E6" w:rsidTr="009B6B91">
        <w:tblPrEx>
          <w:tblBorders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21" w:history="1">
              <w:r>
                <w:rPr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>
              <w:t>в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1C11E6" w:rsidTr="009B6B91">
        <w:trPr>
          <w:gridAfter w:val="1"/>
          <w:wAfter w:w="8" w:type="dxa"/>
        </w:trPr>
        <w:tc>
          <w:tcPr>
            <w:tcW w:w="6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rPr>
          <w:gridAfter w:val="1"/>
          <w:wAfter w:w="8" w:type="dxa"/>
        </w:trPr>
        <w:tc>
          <w:tcPr>
            <w:tcW w:w="87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8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Срок исполнения настоящего представления может быть однократно продлен в соответствии с п. 3.1-3.4 Муниципального стандарта «Реализация результатов проверок, ревизий, обследований».</w:t>
            </w:r>
          </w:p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22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</w:tc>
      </w:tr>
      <w:tr w:rsidR="001C11E6" w:rsidTr="009B6B91">
        <w:trPr>
          <w:gridAfter w:val="1"/>
          <w:wAfter w:w="7" w:type="dxa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Руководитель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After w:val="1"/>
          <w:wAfter w:w="7" w:type="dxa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proofErr w:type="gramStart"/>
      <w:r w:rsidRPr="003E6FD4">
        <w:rPr>
          <w:rFonts w:ascii="Times New Roman" w:hAnsi="Times New Roman" w:cs="Times New Roman"/>
        </w:rPr>
        <w:t>(полное и сокращенное (при наличии)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внутреннего 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объект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должность, ФИО руководителя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объекта контроля)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p w:rsidR="001C11E6" w:rsidRDefault="001C11E6" w:rsidP="001C11E6">
      <w:pPr>
        <w:jc w:val="left"/>
      </w:pPr>
      <w:r>
        <w:t>«____»________20____г.                                                                                                                         №______</w:t>
      </w:r>
    </w:p>
    <w:p w:rsidR="001C11E6" w:rsidRDefault="001C11E6" w:rsidP="001C11E6">
      <w:pPr>
        <w:jc w:val="lef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6"/>
      </w:tblGrid>
      <w:tr w:rsidR="001C11E6" w:rsidTr="009B6B91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03"/>
              <w:gridCol w:w="771"/>
              <w:gridCol w:w="547"/>
              <w:gridCol w:w="3557"/>
              <w:gridCol w:w="3353"/>
              <w:gridCol w:w="340"/>
            </w:tblGrid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ПРЕДПИСАНИЕ</w:t>
                  </w:r>
                </w:p>
              </w:tc>
            </w:tr>
            <w:tr w:rsidR="001C11E6" w:rsidTr="009B6B91"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85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856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в соответствии </w:t>
                  </w:r>
                  <w:proofErr w:type="gramStart"/>
                  <w:r>
                    <w:t>с</w:t>
                  </w:r>
                  <w:proofErr w:type="gramEnd"/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proofErr w:type="gramStart"/>
                  <w:r>
      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      </w:r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 xml:space="preserve">в период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________ по ________ в отношении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(указывается полное и сокращенное (при наличии) наименование</w:t>
                  </w:r>
                  <w:proofErr w:type="gramEnd"/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объекта контроля)</w:t>
                  </w:r>
                </w:p>
              </w:tc>
            </w:tr>
            <w:tr w:rsidR="001C11E6" w:rsidTr="009B6B91"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проведена</w:t>
                  </w:r>
                </w:p>
              </w:tc>
              <w:tc>
                <w:tcPr>
                  <w:tcW w:w="77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779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(указываются контрольное мероприятие (выездная проверка (ревизия), камеральная проверка), тема контрольного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мероприятия)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Проверенный период: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________ по ________.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По    результатам    контрольного    мероприятия    выдано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представление ________________________________________________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             (указывается наименование объекта контроля)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от "__" ___________ 20__ г. N ________.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lastRenderedPageBreak/>
                    <w:t>В установленный в представлении от "__" _________ 20__ г. N ________ срок нарушения не устранены.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>В ходе контрольного мероприятия выявлены следующие нарушения:</w:t>
                  </w:r>
                </w:p>
              </w:tc>
            </w:tr>
            <w:tr w:rsidR="001C11E6" w:rsidTr="009B6B91"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>В нарушение</w:t>
                  </w:r>
                </w:p>
              </w:tc>
              <w:tc>
                <w:tcPr>
                  <w:tcW w:w="72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72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proofErr w:type="gramStart"/>
                  <w:r>
                    <w:t>(указываются информация о нарушениях, влекущих причинение ущерба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proofErr w:type="gramStart"/>
                  <w:r>
                    <w:t>публично-правовому образованию, сумма ущерба, причиненного публично-правовому образованию (без учета объемов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>средств, перечисленных в возмещение указанного ущерба до направления предписания)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(указывается наименование органа контроля,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 xml:space="preserve">в соответствии со </w:t>
                  </w:r>
                  <w:hyperlink r:id="rId23" w:history="1">
                    <w:r>
                      <w:rPr>
                        <w:color w:val="0000FF"/>
                      </w:rPr>
                      <w:t>статьями 269.2</w:t>
                    </w:r>
                  </w:hyperlink>
                  <w:r>
                    <w:t xml:space="preserve"> и </w:t>
                  </w:r>
                  <w:hyperlink r:id="rId24" w:history="1">
                    <w:r>
                      <w:rPr>
                        <w:color w:val="0000FF"/>
                      </w:rPr>
                      <w:t>270.2</w:t>
                    </w:r>
                  </w:hyperlink>
                  <w:r>
                    <w:t xml:space="preserve"> Бюджетного кодекса Российской Федерации, </w:t>
                  </w:r>
                  <w:r w:rsidRPr="00FA15A1">
                    <w:rPr>
                      <w:color w:val="0070C0"/>
                    </w:rPr>
                    <w:t xml:space="preserve">п.2.4 </w:t>
                  </w:r>
                  <w:r w:rsidRPr="00FA15A1">
                    <w:t>и</w:t>
                  </w:r>
                  <w:r>
                    <w:t xml:space="preserve"> </w:t>
                  </w:r>
                  <w:hyperlink r:id="rId25" w:history="1">
                    <w:r>
                      <w:rPr>
                        <w:color w:val="0000FF"/>
                      </w:rPr>
                      <w:t>2.6</w:t>
                    </w:r>
                  </w:hyperlink>
                  <w:r>
                    <w:t xml:space="preserve"> муниципального стандарта "Реализация результатов проверок, ревизий и обследований" 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both"/>
            </w:pP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731"/>
              <w:gridCol w:w="340"/>
            </w:tblGrid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ПРЕДПИСЫВАЕТ</w:t>
                  </w:r>
                </w:p>
              </w:tc>
            </w:tr>
            <w:tr w:rsidR="001C11E6" w:rsidTr="009B6B91">
              <w:tblPrEx>
                <w:tblBorders>
                  <w:insideH w:val="single" w:sz="4" w:space="0" w:color="auto"/>
                </w:tblBorders>
              </w:tblPrEx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proofErr w:type="gramStart"/>
                  <w:r>
                    <w:t>(указываются требования о принятии объектом контроля мер по возмещению причиненного ущерба публично-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>правовому образованию, в том числе мер, предусматривающих направление объектом контроля, являющимся государственным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(муниципальным) органом или государственным (муниципальным) учреждением, требований о возврате средств 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 xml:space="preserve">юридическим или физическим лицам, необоснованно их получившим, и (или) виновным должностным лицам, осуществление </w:t>
                  </w:r>
                  <w:proofErr w:type="spellStart"/>
                  <w:r>
                    <w:t>претензионно-исковой</w:t>
                  </w:r>
                  <w:proofErr w:type="spellEnd"/>
                  <w:r>
                    <w:t xml:space="preserve"> работы)</w:t>
                  </w:r>
                </w:p>
              </w:tc>
            </w:tr>
            <w:tr w:rsidR="001C11E6" w:rsidTr="009B6B91">
              <w:tc>
                <w:tcPr>
                  <w:tcW w:w="8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.</w:t>
                  </w:r>
                </w:p>
              </w:tc>
            </w:tr>
            <w:tr w:rsidR="001C11E6" w:rsidTr="009B6B91">
              <w:tc>
                <w:tcPr>
                  <w:tcW w:w="8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rPr>
                <w:trHeight w:val="1495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Информацию     о    результатах    исполнения    настоящего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>предписания  с приложением копий документов, подтверждающих его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исполнение, представить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____________________________________</w:t>
                  </w:r>
                </w:p>
                <w:p w:rsidR="001C11E6" w:rsidRDefault="001C11E6" w:rsidP="009B6B91">
                  <w:pPr>
                    <w:pStyle w:val="ConsPlusNonformat"/>
                    <w:jc w:val="both"/>
                  </w:pPr>
                  <w:r>
                    <w:t xml:space="preserve">                           </w:t>
                  </w:r>
                  <w:proofErr w:type="gramStart"/>
                  <w:r>
                    <w:t>(указывается наименование органа</w:t>
                  </w:r>
                  <w:proofErr w:type="gramEnd"/>
                </w:p>
                <w:p w:rsidR="001C11E6" w:rsidRDefault="001C11E6" w:rsidP="009B6B91">
                  <w:pPr>
                    <w:pStyle w:val="ConsPlusNonformat"/>
                    <w:jc w:val="both"/>
                  </w:pPr>
                </w:p>
              </w:tc>
            </w:tr>
            <w:tr w:rsidR="001C11E6" w:rsidTr="009B6B91">
              <w:trPr>
                <w:trHeight w:val="23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  <w:r>
                    <w:t>контроля, направляющего предписание)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не позднее "__" _________ 20__ года.</w:t>
                  </w:r>
                </w:p>
              </w:tc>
            </w:tr>
            <w:tr w:rsidR="001C11E6" w:rsidTr="009B6B91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Срок исполнения настоящего предписания может быть однократно продлен в соответствии с </w:t>
                  </w:r>
                  <w:proofErr w:type="spellStart"/>
                  <w:proofErr w:type="gramStart"/>
                  <w:r>
                    <w:t>с</w:t>
                  </w:r>
                  <w:proofErr w:type="spellEnd"/>
                  <w:proofErr w:type="gramEnd"/>
                  <w:r>
                    <w:t xml:space="preserve"> п. 3.1-3.4 Муниципального стандарта «Реализация результатов проверок, ревизий, обследований».</w:t>
                  </w:r>
                </w:p>
                <w:p w:rsidR="001C11E6" w:rsidRDefault="001C11E6" w:rsidP="009B6B91">
                  <w:pPr>
                    <w:pStyle w:val="ConsPlusNormal"/>
                    <w:ind w:firstLine="283"/>
                    <w:jc w:val="both"/>
                  </w:pPr>
                  <w:r>
                    <w:t xml:space="preserve">Невыполнение в установленный срок настоящего предписания влечет административную ответственность в соответствии с </w:t>
                  </w:r>
                  <w:hyperlink r:id="rId26" w:history="1">
                    <w:r>
                      <w:rPr>
                        <w:color w:val="0000FF"/>
                      </w:rPr>
                      <w:t>частью 20 статьи 19.5</w:t>
                    </w:r>
                  </w:hyperlink>
                  <w:r>
                    <w:t xml:space="preserve"> Кодекса Российской Федерации об </w:t>
                  </w:r>
                  <w:proofErr w:type="gramStart"/>
                  <w:r>
                    <w:t>административных</w:t>
                  </w:r>
                  <w:proofErr w:type="gramEnd"/>
                  <w:r>
                    <w:t>.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458"/>
              <w:gridCol w:w="1587"/>
              <w:gridCol w:w="340"/>
              <w:gridCol w:w="3683"/>
            </w:tblGrid>
            <w:tr w:rsidR="001C11E6" w:rsidTr="009B6B91"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Руководитель</w:t>
                  </w:r>
                </w:p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(заместитель руководителя)</w:t>
                  </w:r>
                </w:p>
                <w:p w:rsidR="001C11E6" w:rsidRDefault="001C11E6" w:rsidP="009B6B91">
                  <w:pPr>
                    <w:pStyle w:val="ConsPlusNormal"/>
                    <w:jc w:val="both"/>
                  </w:pPr>
                  <w:r>
                    <w:t>органа контроля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</w:tr>
            <w:tr w:rsidR="001C11E6" w:rsidTr="009B6B91"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11E6" w:rsidRDefault="001C11E6" w:rsidP="009B6B91">
                  <w:pPr>
                    <w:pStyle w:val="ConsPlusNormal"/>
                    <w:jc w:val="center"/>
                  </w:pPr>
                  <w:r>
                    <w:t>(инициалы и фамилия)</w:t>
                  </w:r>
                </w:p>
              </w:tc>
            </w:tr>
          </w:tbl>
          <w:p w:rsidR="001C11E6" w:rsidRDefault="001C11E6" w:rsidP="009B6B91">
            <w:pPr>
              <w:pStyle w:val="ConsPlusNormal"/>
              <w:jc w:val="center"/>
            </w:pPr>
          </w:p>
        </w:tc>
      </w:tr>
    </w:tbl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1C11E6" w:rsidRDefault="001C11E6" w:rsidP="001C11E6">
      <w:pPr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086AE2" w:rsidRDefault="00086AE2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</w:p>
    <w:p w:rsidR="001C11E6" w:rsidRPr="003E6FD4" w:rsidRDefault="001C11E6" w:rsidP="001C11E6">
      <w:pPr>
        <w:spacing w:line="276" w:lineRule="auto"/>
        <w:ind w:firstLine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</w:rPr>
        <w:t xml:space="preserve">к Стандарту </w:t>
      </w:r>
      <w:r w:rsidRPr="003E6FD4">
        <w:rPr>
          <w:rFonts w:ascii="Times New Roman" w:hAnsi="Times New Roman" w:cs="Times New Roman"/>
          <w:b w:val="0"/>
          <w:szCs w:val="22"/>
        </w:rPr>
        <w:t xml:space="preserve">«Реализация результатов </w:t>
      </w:r>
    </w:p>
    <w:p w:rsidR="001C11E6" w:rsidRPr="003E6FD4" w:rsidRDefault="001C11E6" w:rsidP="001C11E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E6FD4">
        <w:rPr>
          <w:rFonts w:ascii="Times New Roman" w:hAnsi="Times New Roman" w:cs="Times New Roman"/>
          <w:b w:val="0"/>
          <w:szCs w:val="22"/>
        </w:rPr>
        <w:t xml:space="preserve">проверок, ревизий и обследований» </w:t>
      </w: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 w:rsidRPr="003E6FD4">
        <w:rPr>
          <w:rFonts w:ascii="Times New Roman" w:hAnsi="Times New Roman" w:cs="Times New Roman"/>
          <w:u w:val="single"/>
        </w:rPr>
        <w:t>Форма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бланке организации</w:t>
      </w:r>
    </w:p>
    <w:p w:rsidR="001C11E6" w:rsidRDefault="001C11E6" w:rsidP="001C11E6">
      <w:pPr>
        <w:jc w:val="left"/>
        <w:rPr>
          <w:rFonts w:ascii="Times New Roman" w:hAnsi="Times New Roman" w:cs="Times New Roman"/>
          <w:u w:val="single"/>
        </w:rPr>
      </w:pPr>
    </w:p>
    <w:p w:rsidR="001C11E6" w:rsidRDefault="001C11E6" w:rsidP="001C11E6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</w:t>
      </w:r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(финансовый орган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C11E6" w:rsidRDefault="001C11E6" w:rsidP="001C11E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УВЕДОМЛЕНИЕ</w:t>
            </w:r>
          </w:p>
          <w:p w:rsidR="001C11E6" w:rsidRDefault="001C11E6" w:rsidP="009B6B91">
            <w:pPr>
              <w:pStyle w:val="ConsPlusNormal"/>
              <w:jc w:val="center"/>
            </w:pPr>
            <w:r>
              <w:t xml:space="preserve"> о применении бюджетных мер принуждения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1C11E6" w:rsidTr="009B6B9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1C11E6" w:rsidTr="009B6B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27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Федерации, 2.12 и 2.14 муниципального стандарта "Реализация результатов проверок, ревизий и обследований»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1361"/>
        <w:gridCol w:w="152"/>
        <w:gridCol w:w="358"/>
        <w:gridCol w:w="284"/>
        <w:gridCol w:w="340"/>
        <w:gridCol w:w="2778"/>
        <w:gridCol w:w="2265"/>
        <w:gridCol w:w="1193"/>
        <w:gridCol w:w="345"/>
      </w:tblGrid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blPrEx>
          <w:tblBorders>
            <w:insideH w:val="single" w:sz="4" w:space="0" w:color="auto"/>
          </w:tblBorders>
        </w:tblPrEx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proofErr w:type="gramStart"/>
            <w:r>
              <w:t>(назначена</w:t>
            </w:r>
            <w:proofErr w:type="gramEnd"/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),</w:t>
            </w:r>
          </w:p>
        </w:tc>
      </w:tr>
      <w:tr w:rsidR="001C11E6" w:rsidTr="009B6B91"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 xml:space="preserve">(указываются реквизиты распоряжения о проведении контрольного мероприятия в соответствии с </w:t>
            </w:r>
            <w:r>
              <w:rPr>
                <w:color w:val="0070C0"/>
              </w:rPr>
              <w:t>п.13</w:t>
            </w:r>
            <w:r w:rsidRPr="00FA15A1">
              <w:rPr>
                <w:color w:val="0070C0"/>
              </w:rPr>
              <w:t xml:space="preserve"> </w:t>
            </w:r>
            <w:r w:rsidRPr="00FA15A1">
              <w:t>и</w:t>
            </w:r>
            <w:r>
              <w:t xml:space="preserve"> 14 муниципального стандарта "Проведение проверок, ревизий и обследований и оформление их результатов)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,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lastRenderedPageBreak/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Федерации, предоставившего средства)</w:t>
            </w:r>
            <w:proofErr w:type="gramEnd"/>
          </w:p>
        </w:tc>
      </w:tr>
      <w:tr w:rsidR="001C11E6" w:rsidTr="009B6B91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1C11E6" w:rsidTr="009B6B91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.</w:t>
            </w:r>
          </w:p>
        </w:tc>
      </w:tr>
      <w:tr w:rsidR="001C11E6" w:rsidTr="009B6B91">
        <w:tc>
          <w:tcPr>
            <w:tcW w:w="8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>
              <w:t>указанным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proofErr w:type="gramStart"/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 принуждения)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1C11E6" w:rsidRDefault="001C11E6" w:rsidP="009B6B91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(</w:t>
            </w:r>
            <w:hyperlink r:id="rId29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</w:t>
            </w:r>
            <w:proofErr w:type="gramStart"/>
            <w:r>
              <w:t xml:space="preserve"> )</w:t>
            </w:r>
            <w:proofErr w:type="gramEnd"/>
          </w:p>
        </w:tc>
      </w:tr>
      <w:tr w:rsidR="001C11E6" w:rsidTr="009B6B91"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</w:p>
        </w:tc>
      </w:tr>
      <w:tr w:rsidR="001C11E6" w:rsidTr="009B6B91">
        <w:trPr>
          <w:gridBefore w:val="1"/>
          <w:wBefore w:w="222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rPr>
          <w:gridBefore w:val="1"/>
          <w:wBefore w:w="222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1C11E6" w:rsidRDefault="001C11E6" w:rsidP="001C11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587"/>
        <w:gridCol w:w="340"/>
        <w:gridCol w:w="3683"/>
      </w:tblGrid>
      <w:tr w:rsidR="001C11E6" w:rsidTr="009B6B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both"/>
            </w:pPr>
            <w:r>
              <w:t>Руководитель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1C11E6" w:rsidRDefault="001C11E6" w:rsidP="009B6B9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</w:tr>
      <w:tr w:rsidR="001C11E6" w:rsidTr="009B6B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1E6" w:rsidRDefault="001C11E6" w:rsidP="009B6B9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1C11E6" w:rsidRDefault="001C11E6" w:rsidP="001C11E6">
      <w:pPr>
        <w:pStyle w:val="ConsPlusNormal"/>
        <w:jc w:val="both"/>
      </w:pPr>
    </w:p>
    <w:p w:rsidR="001C11E6" w:rsidRPr="003E6FD4" w:rsidRDefault="001C11E6" w:rsidP="001C11E6">
      <w:pPr>
        <w:jc w:val="center"/>
        <w:rPr>
          <w:rFonts w:ascii="Times New Roman" w:hAnsi="Times New Roman" w:cs="Times New Roman"/>
        </w:rPr>
      </w:pPr>
    </w:p>
    <w:p w:rsidR="001C11E6" w:rsidRDefault="001C11E6"/>
    <w:sectPr w:rsidR="001C11E6" w:rsidSect="00086AE2">
      <w:footerReference w:type="default" r:id="rId3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FA" w:rsidRDefault="00A927FA" w:rsidP="00193F61">
      <w:r>
        <w:separator/>
      </w:r>
    </w:p>
  </w:endnote>
  <w:endnote w:type="continuationSeparator" w:id="0">
    <w:p w:rsidR="00A927FA" w:rsidRDefault="00A927FA" w:rsidP="0019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4037"/>
      <w:docPartObj>
        <w:docPartGallery w:val="Page Numbers (Bottom of Page)"/>
        <w:docPartUnique/>
      </w:docPartObj>
    </w:sdtPr>
    <w:sdtContent>
      <w:p w:rsidR="00193F61" w:rsidRDefault="00917793">
        <w:pPr>
          <w:pStyle w:val="a7"/>
          <w:jc w:val="right"/>
        </w:pPr>
        <w:fldSimple w:instr=" PAGE   \* MERGEFORMAT ">
          <w:r w:rsidR="00AE795A">
            <w:rPr>
              <w:noProof/>
            </w:rPr>
            <w:t>10</w:t>
          </w:r>
        </w:fldSimple>
      </w:p>
    </w:sdtContent>
  </w:sdt>
  <w:p w:rsidR="00193F61" w:rsidRDefault="00193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FA" w:rsidRDefault="00A927FA" w:rsidP="00193F61">
      <w:r>
        <w:separator/>
      </w:r>
    </w:p>
  </w:footnote>
  <w:footnote w:type="continuationSeparator" w:id="0">
    <w:p w:rsidR="00A927FA" w:rsidRDefault="00A927FA" w:rsidP="00193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2F"/>
    <w:rsid w:val="00007888"/>
    <w:rsid w:val="00086AE2"/>
    <w:rsid w:val="000E4436"/>
    <w:rsid w:val="00193F61"/>
    <w:rsid w:val="001C11E6"/>
    <w:rsid w:val="001C55F6"/>
    <w:rsid w:val="001D4471"/>
    <w:rsid w:val="001F206B"/>
    <w:rsid w:val="00212267"/>
    <w:rsid w:val="00273B74"/>
    <w:rsid w:val="002C24C5"/>
    <w:rsid w:val="00321294"/>
    <w:rsid w:val="00361303"/>
    <w:rsid w:val="00444084"/>
    <w:rsid w:val="0045213D"/>
    <w:rsid w:val="0054641C"/>
    <w:rsid w:val="00560FE3"/>
    <w:rsid w:val="006154D1"/>
    <w:rsid w:val="00621C6B"/>
    <w:rsid w:val="0062612F"/>
    <w:rsid w:val="006A278F"/>
    <w:rsid w:val="00884B50"/>
    <w:rsid w:val="00916496"/>
    <w:rsid w:val="00917793"/>
    <w:rsid w:val="009464F0"/>
    <w:rsid w:val="009A2C85"/>
    <w:rsid w:val="009F6770"/>
    <w:rsid w:val="009F73B2"/>
    <w:rsid w:val="00A927FA"/>
    <w:rsid w:val="00AE795A"/>
    <w:rsid w:val="00B011B0"/>
    <w:rsid w:val="00B57EA0"/>
    <w:rsid w:val="00B6798B"/>
    <w:rsid w:val="00C8284B"/>
    <w:rsid w:val="00CE0CB8"/>
    <w:rsid w:val="00D01484"/>
    <w:rsid w:val="00E17C6C"/>
    <w:rsid w:val="00E406CE"/>
    <w:rsid w:val="00E95C29"/>
    <w:rsid w:val="00F21BE2"/>
    <w:rsid w:val="00F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12F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62612F"/>
  </w:style>
  <w:style w:type="paragraph" w:customStyle="1" w:styleId="ConsPlusNormal">
    <w:name w:val="ConsPlusNormal"/>
    <w:rsid w:val="006261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261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11E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3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F61"/>
  </w:style>
  <w:style w:type="paragraph" w:styleId="a7">
    <w:name w:val="footer"/>
    <w:basedOn w:val="a"/>
    <w:link w:val="a8"/>
    <w:uiPriority w:val="99"/>
    <w:unhideWhenUsed/>
    <w:rsid w:val="00193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C0E97032ABF7C4AD555D7151B2AF657587DD8CA524FF111D5E5D9B6271EB6E235171E8802AC4BBF1B4D220C95589XFcBK" TargetMode="External"/><Relationship Id="rId13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18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26" Type="http://schemas.openxmlformats.org/officeDocument/2006/relationships/hyperlink" Target="consultantplus://offline/ref=98B988B6825B525F1E4A5B771395B77A3EFADB33300C74E199E0E3403D7DA4EB251FE8ECD3A9A0746F174CB56FADFA118C01A2994BD9CFd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636276F0B7108DDB64FC0E97032ABF7C4AD555D7151B2AF657587DD8CA524FF111D5E5D9B6271E862235171E8802AC4BBF1B4D220C95589XFcBK" TargetMode="External"/><Relationship Id="rId12" Type="http://schemas.openxmlformats.org/officeDocument/2006/relationships/hyperlink" Target="consultantplus://offline/ref=9B3DF70D8AE422695689D4A47F3EF249369FD910A483F1C1D4942604BC2B7590924B57D871DB121BEFF69174DB85DD9E81D3B54848AC4EB8L" TargetMode="External"/><Relationship Id="rId17" Type="http://schemas.openxmlformats.org/officeDocument/2006/relationships/hyperlink" Target="consultantplus://offline/ref=FBD19C707DB2B9498B1AC08D9B258FBC03179040B172525E2924266D1F7B106F7B0567F58FDFBAB952FD820E4019E1C531CDE0F37D516FFE09T2K" TargetMode="External"/><Relationship Id="rId25" Type="http://schemas.openxmlformats.org/officeDocument/2006/relationships/hyperlink" Target="consultantplus://offline/ref=98B988B6825B525F1E4A5B771395B77A3EFADB30360E74E199E0E3403D7DA4EB251FE8EADBAFA67C3F4D5CB126F9F50E8E1EBC9A55D9F924C5d6H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20" Type="http://schemas.openxmlformats.org/officeDocument/2006/relationships/hyperlink" Target="consultantplus://offline/ref=98B988B6825B525F1E4A5B771395B77A3EFADB30360E74E199E0E3403D7DA4EB251FE8EADBAFA67C3B4D5CB126F9F50E8E1EBC9A55D9F924C5d6H" TargetMode="External"/><Relationship Id="rId29" Type="http://schemas.openxmlformats.org/officeDocument/2006/relationships/hyperlink" Target="consultantplus://offline/ref=98B988B6825B525F1E4A5B771395B77A3EF5DE3E320874E199E0E3403D7DA4EB251FE8E8DCA9A3746F174CB56FADFA118C01A2994BD9CF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1A8AAA92B42C4E86E84C20947E9716B7620996D49704C237718E9D053716ECB4BDA3499028F1C487D23269EFX3K" TargetMode="External"/><Relationship Id="rId11" Type="http://schemas.openxmlformats.org/officeDocument/2006/relationships/hyperlink" Target="consultantplus://offline/ref=FBD19C707DB2B9498B1AC08D9B258FBC0314984CBC71525E2924266D1F7B106F7B0567F187DCBDB306A7920A094CE8DB35DAFEF8635106TFK" TargetMode="External"/><Relationship Id="rId24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32" Type="http://schemas.openxmlformats.org/officeDocument/2006/relationships/hyperlink" Target="consultantplus://offline/ref=98B988B6825B525F1E4A5B771395B77A3EF5DE3E320874E199E0E3403D7DA4EB251FE8E8DCA8A5746F174CB56FADFA118C01A2994BD9CFdB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D19C707DB2B9498B1AC08D9B258FBC0314984CBC71525E2924266D1F7B106F7B0567F086D6BDB306A7920A094CE8DB35DAFEF8635106TFK" TargetMode="External"/><Relationship Id="rId23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28" Type="http://schemas.openxmlformats.org/officeDocument/2006/relationships/hyperlink" Target="consultantplus://offline/ref=98B988B6825B525F1E4A5B771395B77A3EF5DE3E320874E199E0E3403D7DA4EB251FE8E8DCABA1746F174CB56FADFA118C01A2994BD9CFdBH" TargetMode="External"/><Relationship Id="rId10" Type="http://schemas.openxmlformats.org/officeDocument/2006/relationships/hyperlink" Target="consultantplus://offline/ref=FBD19C707DB2B9498B1AC08D9B258FBC0314984CBC71525E2924266D1F7B106F7B0567F187DCBEB306A7920A094CE8DB35DAFEF8635106TFK" TargetMode="External"/><Relationship Id="rId19" Type="http://schemas.openxmlformats.org/officeDocument/2006/relationships/hyperlink" Target="consultantplus://offline/ref=98B988B6825B525F1E4A5B771395B77A3EF5DE3E320874E199E0E3403D7DA4EB251FE8E8DCACA2746F174CB56FADFA118C01A2994BD9CFdBH" TargetMode="External"/><Relationship Id="rId31" Type="http://schemas.openxmlformats.org/officeDocument/2006/relationships/hyperlink" Target="consultantplus://offline/ref=98B988B6825B525F1E4A5B771395B77A3EF5DE3E320874E199E0E3403D7DA4EB251FE8E8DCA8A7746F174CB56FADFA118C01A2994BD9CFd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36276F0B7108DDB64FC0E97032ABF7C4AD555D7157B2AF657587DD8CA524FF111D5E5D9B6271E86B235171E8802AC4BBF1B4D220C95589XFcBK" TargetMode="External"/><Relationship Id="rId14" Type="http://schemas.openxmlformats.org/officeDocument/2006/relationships/hyperlink" Target="consultantplus://offline/ref=FBD19C707DB2B9498B1AC08D9B258FBC0314984CBC71525E2924266D1F7B106F7B0567F086D6BCB306A7920A094CE8DB35DAFEF8635106TFK" TargetMode="External"/><Relationship Id="rId22" Type="http://schemas.openxmlformats.org/officeDocument/2006/relationships/hyperlink" Target="consultantplus://offline/ref=98B988B6825B525F1E4A5B771395B77A3EFADB33300C74E199E0E3403D7DA4EB251FE8ECD3A9A0746F174CB56FADFA118C01A2994BD9CFdBH" TargetMode="External"/><Relationship Id="rId27" Type="http://schemas.openxmlformats.org/officeDocument/2006/relationships/hyperlink" Target="consultantplus://offline/ref=98B988B6825B525F1E4A5B771395B77A3EF5DE3E320874E199E0E3403D7DA4EB251FE8E8DCADA4746F174CB56FADFA118C01A2994BD9CFdBH" TargetMode="External"/><Relationship Id="rId30" Type="http://schemas.openxmlformats.org/officeDocument/2006/relationships/hyperlink" Target="consultantplus://offline/ref=98B988B6825B525F1E4A5B771395B77A3EF5DE3E320874E199E0E3403D7DA4EB251FE8E8DCA9AF746F174CB56FADFA118C01A2994BD9CFd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4472</Words>
  <Characters>25493</Characters>
  <Application>Microsoft Office Word</Application>
  <DocSecurity>0</DocSecurity>
  <Lines>212</Lines>
  <Paragraphs>59</Paragraphs>
  <ScaleCrop>false</ScaleCrop>
  <Company>Microsoft</Company>
  <LinksUpToDate>false</LinksUpToDate>
  <CharactersWithSpaces>29906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ОФК</cp:lastModifiedBy>
  <cp:revision>14</cp:revision>
  <dcterms:created xsi:type="dcterms:W3CDTF">2022-01-12T07:20:00Z</dcterms:created>
  <dcterms:modified xsi:type="dcterms:W3CDTF">2022-04-28T05:16:00Z</dcterms:modified>
</cp:coreProperties>
</file>