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1" w:rsidRPr="00517999" w:rsidRDefault="001155A1" w:rsidP="001155A1">
      <w:pPr>
        <w:pStyle w:val="ConsPlusNormal"/>
        <w:ind w:left="8789" w:right="-258"/>
        <w:jc w:val="right"/>
        <w:outlineLvl w:val="1"/>
        <w:rPr>
          <w:rFonts w:ascii="Times New Roman" w:hAnsi="Times New Roman" w:cs="Times New Roman"/>
        </w:rPr>
      </w:pPr>
      <w:r w:rsidRPr="00517999">
        <w:rPr>
          <w:rFonts w:ascii="Times New Roman" w:hAnsi="Times New Roman" w:cs="Times New Roman"/>
        </w:rPr>
        <w:t>Приложение №</w:t>
      </w:r>
      <w:r>
        <w:rPr>
          <w:rFonts w:ascii="Times New Roman" w:hAnsi="Times New Roman" w:cs="Times New Roman"/>
        </w:rPr>
        <w:t xml:space="preserve"> 6</w:t>
      </w:r>
    </w:p>
    <w:p w:rsidR="001155A1" w:rsidRPr="00570356" w:rsidRDefault="001155A1" w:rsidP="001155A1">
      <w:pPr>
        <w:pStyle w:val="ConsPlusNormal"/>
        <w:ind w:right="-258"/>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1155A1" w:rsidRDefault="001155A1" w:rsidP="001155A1">
      <w:pPr>
        <w:pStyle w:val="ConsPlusNormal"/>
        <w:ind w:right="-258"/>
        <w:jc w:val="right"/>
        <w:outlineLvl w:val="1"/>
        <w:rPr>
          <w:rFonts w:ascii="Times New Roman" w:hAnsi="Times New Roman" w:cs="Times New Roman"/>
        </w:rPr>
      </w:pPr>
      <w:r w:rsidRPr="00BB06F7">
        <w:rPr>
          <w:rFonts w:ascii="Times New Roman" w:hAnsi="Times New Roman" w:cs="Times New Roman"/>
        </w:rPr>
        <w:t>«</w:t>
      </w:r>
      <w:r w:rsidRPr="006D5161">
        <w:rPr>
          <w:rFonts w:ascii="Times New Roman" w:hAnsi="Times New Roman" w:cs="Times New Roman"/>
        </w:rPr>
        <w:t xml:space="preserve">Предоставление земельного участка, находящегося </w:t>
      </w:r>
    </w:p>
    <w:p w:rsidR="001155A1" w:rsidRDefault="001155A1" w:rsidP="001155A1">
      <w:pPr>
        <w:pStyle w:val="ConsPlusNormal"/>
        <w:ind w:right="-258"/>
        <w:jc w:val="right"/>
        <w:outlineLvl w:val="1"/>
        <w:rPr>
          <w:rFonts w:ascii="Times New Roman" w:hAnsi="Times New Roman" w:cs="Times New Roman"/>
        </w:rPr>
      </w:pPr>
      <w:r w:rsidRPr="006D5161">
        <w:rPr>
          <w:rFonts w:ascii="Times New Roman" w:hAnsi="Times New Roman" w:cs="Times New Roman"/>
        </w:rPr>
        <w:t>в государственной или муниципальной собственности,</w:t>
      </w:r>
    </w:p>
    <w:p w:rsidR="001155A1" w:rsidRDefault="001155A1" w:rsidP="001155A1">
      <w:pPr>
        <w:pStyle w:val="ConsPlusNormal"/>
        <w:ind w:right="-258"/>
        <w:jc w:val="right"/>
        <w:outlineLvl w:val="1"/>
        <w:rPr>
          <w:rFonts w:ascii="Times New Roman" w:hAnsi="Times New Roman" w:cs="Times New Roman"/>
        </w:rPr>
      </w:pPr>
      <w:r w:rsidRPr="006D5161">
        <w:rPr>
          <w:rFonts w:ascii="Times New Roman" w:hAnsi="Times New Roman" w:cs="Times New Roman"/>
        </w:rPr>
        <w:t xml:space="preserve"> гражданину или юридическому лицу</w:t>
      </w:r>
      <w:r>
        <w:rPr>
          <w:rFonts w:ascii="Times New Roman" w:hAnsi="Times New Roman" w:cs="Times New Roman"/>
        </w:rPr>
        <w:t xml:space="preserve"> </w:t>
      </w:r>
    </w:p>
    <w:p w:rsidR="001155A1" w:rsidRPr="00EA33B9" w:rsidRDefault="001155A1" w:rsidP="001155A1">
      <w:pPr>
        <w:pStyle w:val="ConsPlusNormal"/>
        <w:ind w:right="-258"/>
        <w:jc w:val="right"/>
        <w:outlineLvl w:val="1"/>
        <w:rPr>
          <w:rFonts w:ascii="Times New Roman" w:hAnsi="Times New Roman" w:cs="Times New Roman"/>
        </w:rPr>
      </w:pPr>
      <w:r w:rsidRPr="006D5161">
        <w:rPr>
          <w:rFonts w:ascii="Times New Roman" w:hAnsi="Times New Roman" w:cs="Times New Roman"/>
        </w:rPr>
        <w:t>в собственность бесплатно</w:t>
      </w:r>
      <w:r w:rsidRPr="00BB06F7">
        <w:rPr>
          <w:rFonts w:ascii="Times New Roman" w:hAnsi="Times New Roman" w:cs="Times New Roman"/>
        </w:rPr>
        <w:t>»</w:t>
      </w:r>
    </w:p>
    <w:p w:rsidR="001155A1" w:rsidRPr="00517999" w:rsidRDefault="001155A1" w:rsidP="001155A1">
      <w:pPr>
        <w:pStyle w:val="ConsPlusNormal"/>
        <w:ind w:left="8789"/>
        <w:jc w:val="right"/>
        <w:outlineLvl w:val="1"/>
        <w:rPr>
          <w:rFonts w:ascii="Times New Roman" w:hAnsi="Times New Roman" w:cs="Times New Roman"/>
        </w:rPr>
      </w:pPr>
    </w:p>
    <w:p w:rsidR="001155A1" w:rsidRPr="00227F37" w:rsidRDefault="006315D5" w:rsidP="001155A1">
      <w:pPr>
        <w:spacing w:after="0" w:line="240" w:lineRule="auto"/>
        <w:jc w:val="center"/>
        <w:rPr>
          <w:rFonts w:ascii="Times New Roman" w:hAnsi="Times New Roman"/>
          <w:b/>
          <w:sz w:val="24"/>
          <w:szCs w:val="24"/>
        </w:rPr>
      </w:pPr>
      <w:r w:rsidRPr="00227F37">
        <w:rPr>
          <w:rFonts w:ascii="Times New Roman" w:hAnsi="Times New Roman"/>
          <w:b/>
          <w:sz w:val="24"/>
          <w:szCs w:val="24"/>
        </w:rPr>
        <w:t>ПЕРЕЧЕНЬ</w:t>
      </w:r>
      <w:r>
        <w:rPr>
          <w:rFonts w:ascii="Times New Roman" w:hAnsi="Times New Roman"/>
          <w:b/>
          <w:sz w:val="24"/>
          <w:szCs w:val="24"/>
        </w:rPr>
        <w:t xml:space="preserve"> </w:t>
      </w:r>
      <w:r w:rsidRPr="00227F37">
        <w:rPr>
          <w:rFonts w:ascii="Times New Roman" w:hAnsi="Times New Roman"/>
          <w:b/>
          <w:sz w:val="24"/>
          <w:szCs w:val="24"/>
        </w:rPr>
        <w:t xml:space="preserve">ДОКУМЕНТОВ, ПОДТВЕРЖДАЮЩИХ ПРАВО ЗАЯВИТЕЛЯ НА ПРИОБРЕТЕНИЕ ЗЕМЕЛЬНОГО УЧАСТКА </w:t>
      </w:r>
      <w:r>
        <w:rPr>
          <w:rFonts w:ascii="Times New Roman" w:hAnsi="Times New Roman"/>
          <w:b/>
          <w:sz w:val="24"/>
          <w:szCs w:val="24"/>
        </w:rPr>
        <w:t>В СОБСТВЕННОСТЬ БЕСПЛАТНО</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35"/>
        <w:gridCol w:w="1559"/>
        <w:gridCol w:w="2977"/>
        <w:gridCol w:w="3543"/>
        <w:gridCol w:w="5671"/>
      </w:tblGrid>
      <w:tr w:rsidR="001155A1" w:rsidRPr="00227F37" w:rsidTr="006315D5">
        <w:tc>
          <w:tcPr>
            <w:tcW w:w="454"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w:t>
            </w:r>
          </w:p>
        </w:tc>
        <w:tc>
          <w:tcPr>
            <w:tcW w:w="1735" w:type="dxa"/>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xml:space="preserve">Основание предоставления земельного участка </w:t>
            </w:r>
            <w:r>
              <w:rPr>
                <w:rFonts w:ascii="Times New Roman" w:hAnsi="Times New Roman" w:cs="Times New Roman"/>
                <w:sz w:val="20"/>
              </w:rPr>
              <w:t xml:space="preserve">в собственность бесплатно </w:t>
            </w:r>
          </w:p>
        </w:tc>
        <w:tc>
          <w:tcPr>
            <w:tcW w:w="1559" w:type="dxa"/>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xml:space="preserve">Вид права, на котором осуществляется предоставление земельного участка бесплатно </w:t>
            </w:r>
          </w:p>
        </w:tc>
        <w:tc>
          <w:tcPr>
            <w:tcW w:w="2977"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Заявитель</w:t>
            </w:r>
          </w:p>
        </w:tc>
        <w:tc>
          <w:tcPr>
            <w:tcW w:w="3543"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Земельный участок</w:t>
            </w:r>
          </w:p>
        </w:tc>
        <w:tc>
          <w:tcPr>
            <w:tcW w:w="5671" w:type="dxa"/>
            <w:tcBorders>
              <w:bottom w:val="single" w:sz="4" w:space="0" w:color="auto"/>
            </w:tcBorders>
          </w:tcPr>
          <w:p w:rsidR="001155A1" w:rsidRPr="00227F37" w:rsidRDefault="001155A1" w:rsidP="001155A1">
            <w:pPr>
              <w:pStyle w:val="ConsPlusNormal"/>
              <w:jc w:val="center"/>
              <w:rPr>
                <w:rFonts w:ascii="Times New Roman" w:hAnsi="Times New Roman" w:cs="Times New Roman"/>
                <w:sz w:val="20"/>
              </w:rPr>
            </w:pPr>
            <w:proofErr w:type="gramStart"/>
            <w:r w:rsidRPr="00227F37">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1155A1" w:rsidRPr="00227F37" w:rsidTr="006315D5">
        <w:tc>
          <w:tcPr>
            <w:tcW w:w="454" w:type="dxa"/>
            <w:vMerge w:val="restart"/>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vMerge w:val="restart"/>
          </w:tcPr>
          <w:p w:rsidR="001155A1" w:rsidRPr="00227F37" w:rsidRDefault="001155A1" w:rsidP="00213BDE">
            <w:pPr>
              <w:pStyle w:val="ConsPlusNormal"/>
              <w:jc w:val="center"/>
              <w:rPr>
                <w:rFonts w:ascii="Times New Roman" w:hAnsi="Times New Roman" w:cs="Times New Roman"/>
                <w:sz w:val="20"/>
              </w:rPr>
            </w:pPr>
            <w:hyperlink r:id="rId5" w:history="1">
              <w:r w:rsidRPr="00227F37">
                <w:rPr>
                  <w:rFonts w:ascii="Times New Roman" w:hAnsi="Times New Roman" w:cs="Times New Roman"/>
                  <w:sz w:val="20"/>
                </w:rPr>
                <w:t>Подпункт 2 статьи 39.5</w:t>
              </w:r>
            </w:hyperlink>
            <w:r w:rsidRPr="00227F37">
              <w:rPr>
                <w:rFonts w:ascii="Times New Roman" w:hAnsi="Times New Roman" w:cs="Times New Roman"/>
                <w:sz w:val="20"/>
              </w:rPr>
              <w:t xml:space="preserve"> Земельного кодекса Российской Федерации (далее - Земельный кодекс)</w:t>
            </w:r>
          </w:p>
        </w:tc>
        <w:tc>
          <w:tcPr>
            <w:tcW w:w="1559"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Религиозная организация, имеющая в собственности здания или сооружения религиозного или благотворительного назначения</w:t>
            </w:r>
          </w:p>
        </w:tc>
        <w:tc>
          <w:tcPr>
            <w:tcW w:w="3543" w:type="dxa"/>
            <w:vMerge w:val="restart"/>
            <w:tcBorders>
              <w:right w:val="single" w:sz="4" w:space="0" w:color="auto"/>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Земельный участок, на котором расположены здания или сооружения религиозного или благотворительного назначения</w:t>
            </w:r>
          </w:p>
        </w:tc>
        <w:tc>
          <w:tcPr>
            <w:tcW w:w="5671" w:type="dxa"/>
            <w:tcBorders>
              <w:top w:val="single" w:sz="4" w:space="0" w:color="auto"/>
              <w:left w:val="single" w:sz="4" w:space="0" w:color="auto"/>
              <w:bottom w:val="nil"/>
              <w:right w:val="single" w:sz="4" w:space="0" w:color="auto"/>
            </w:tcBorders>
          </w:tcPr>
          <w:p w:rsidR="001155A1" w:rsidRPr="00227F37" w:rsidRDefault="001155A1" w:rsidP="006315D5">
            <w:pPr>
              <w:pStyle w:val="ConsPlusNormal"/>
              <w:jc w:val="center"/>
              <w:rPr>
                <w:rFonts w:ascii="Times New Roman" w:hAnsi="Times New Roman" w:cs="Times New Roman"/>
                <w:sz w:val="20"/>
              </w:rPr>
            </w:pPr>
            <w:r w:rsidRPr="00227F37">
              <w:rPr>
                <w:rFonts w:ascii="Times New Roman" w:hAnsi="Times New Roman" w:cs="Times New Roman"/>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Pr>
                <w:rFonts w:ascii="Times New Roman" w:hAnsi="Times New Roman" w:cs="Times New Roman"/>
                <w:sz w:val="20"/>
              </w:rPr>
              <w:t>;</w:t>
            </w:r>
          </w:p>
          <w:p w:rsidR="006315D5" w:rsidRPr="006315D5" w:rsidRDefault="006315D5" w:rsidP="006315D5">
            <w:pPr>
              <w:pStyle w:val="ConsPlusNormal"/>
              <w:jc w:val="center"/>
              <w:rPr>
                <w:rFonts w:ascii="Times New Roman" w:hAnsi="Times New Roman" w:cs="Times New Roman"/>
                <w:sz w:val="10"/>
                <w:szCs w:val="10"/>
              </w:rPr>
            </w:pPr>
          </w:p>
          <w:p w:rsidR="001155A1" w:rsidRPr="00227F37" w:rsidRDefault="001155A1" w:rsidP="006315D5">
            <w:pPr>
              <w:pStyle w:val="ConsPlusNormal"/>
              <w:jc w:val="center"/>
              <w:rPr>
                <w:rFonts w:ascii="Times New Roman" w:hAnsi="Times New Roman" w:cs="Times New Roman"/>
                <w:sz w:val="20"/>
              </w:rPr>
            </w:pPr>
            <w:r w:rsidRPr="00227F37">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cs="Times New Roman"/>
                <w:sz w:val="20"/>
              </w:rPr>
              <w:t>;</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Borders>
              <w:right w:val="single" w:sz="4" w:space="0" w:color="auto"/>
            </w:tcBorders>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left w:val="single" w:sz="4" w:space="0" w:color="auto"/>
              <w:bottom w:val="nil"/>
              <w:right w:val="single" w:sz="4" w:space="0" w:color="auto"/>
            </w:tcBorders>
          </w:tcPr>
          <w:p w:rsidR="001155A1" w:rsidRPr="00227F37" w:rsidRDefault="001155A1" w:rsidP="006315D5">
            <w:pPr>
              <w:pStyle w:val="ConsPlusNormal"/>
              <w:jc w:val="center"/>
              <w:rPr>
                <w:rFonts w:ascii="Times New Roman" w:hAnsi="Times New Roman" w:cs="Times New Roman"/>
                <w:sz w:val="20"/>
              </w:rPr>
            </w:pPr>
            <w:r w:rsidRPr="00227F37">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0"/>
              </w:rPr>
              <w:t>;</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Borders>
              <w:right w:val="single" w:sz="4" w:space="0" w:color="auto"/>
            </w:tcBorders>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left w:val="single" w:sz="4" w:space="0" w:color="auto"/>
              <w:bottom w:val="nil"/>
              <w:right w:val="single" w:sz="4" w:space="0" w:color="auto"/>
            </w:tcBorders>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w:t>
            </w:r>
            <w:r>
              <w:rPr>
                <w:rFonts w:ascii="Times New Roman" w:hAnsi="Times New Roman" w:cs="Times New Roman"/>
                <w:sz w:val="20"/>
              </w:rPr>
              <w:t xml:space="preserve"> </w:t>
            </w:r>
            <w:r w:rsidRPr="00227F37">
              <w:rPr>
                <w:rFonts w:ascii="Times New Roman" w:hAnsi="Times New Roman" w:cs="Times New Roman"/>
                <w:sz w:val="20"/>
              </w:rPr>
              <w:t>(об испрашиваемом земельном участке)</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Borders>
              <w:right w:val="single" w:sz="4" w:space="0" w:color="auto"/>
            </w:tcBorders>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left w:val="single" w:sz="4" w:space="0" w:color="auto"/>
              <w:bottom w:val="nil"/>
              <w:right w:val="single" w:sz="4" w:space="0" w:color="auto"/>
            </w:tcBorders>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 (о здании и (или) сооружении, расположенно</w:t>
            </w:r>
            <w:proofErr w:type="gramStart"/>
            <w:r w:rsidRPr="00227F37">
              <w:rPr>
                <w:rFonts w:ascii="Times New Roman" w:hAnsi="Times New Roman" w:cs="Times New Roman"/>
                <w:sz w:val="20"/>
              </w:rPr>
              <w:t>м(</w:t>
            </w:r>
            <w:proofErr w:type="spellStart"/>
            <w:proofErr w:type="gramEnd"/>
            <w:r w:rsidRPr="00227F37">
              <w:rPr>
                <w:rFonts w:ascii="Times New Roman" w:hAnsi="Times New Roman" w:cs="Times New Roman"/>
                <w:sz w:val="20"/>
              </w:rPr>
              <w:t>ых</w:t>
            </w:r>
            <w:proofErr w:type="spellEnd"/>
            <w:r w:rsidRPr="00227F37">
              <w:rPr>
                <w:rFonts w:ascii="Times New Roman" w:hAnsi="Times New Roman" w:cs="Times New Roman"/>
                <w:sz w:val="20"/>
              </w:rPr>
              <w:t>) на испрашиваемом земельном участке)</w:t>
            </w:r>
          </w:p>
        </w:tc>
      </w:tr>
      <w:tr w:rsidR="001155A1" w:rsidRPr="00227F37" w:rsidTr="006315D5">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Borders>
              <w:right w:val="single" w:sz="4" w:space="0" w:color="auto"/>
            </w:tcBorders>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left w:val="single" w:sz="4" w:space="0" w:color="auto"/>
              <w:bottom w:val="single" w:sz="4" w:space="0" w:color="auto"/>
              <w:right w:val="single" w:sz="4" w:space="0" w:color="auto"/>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xml:space="preserve">* Выписка из ЕГРЮЛ о юридическом лице, являющемся </w:t>
            </w:r>
            <w:r w:rsidRPr="00227F37">
              <w:rPr>
                <w:rFonts w:ascii="Times New Roman" w:hAnsi="Times New Roman" w:cs="Times New Roman"/>
                <w:sz w:val="20"/>
              </w:rPr>
              <w:lastRenderedPageBreak/>
              <w:t>заявителем</w:t>
            </w:r>
          </w:p>
        </w:tc>
      </w:tr>
      <w:tr w:rsidR="001155A1" w:rsidRPr="00227F37" w:rsidTr="006315D5">
        <w:tc>
          <w:tcPr>
            <w:tcW w:w="454" w:type="dxa"/>
            <w:vMerge w:val="restart"/>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vMerge w:val="restart"/>
          </w:tcPr>
          <w:p w:rsidR="001155A1" w:rsidRPr="00227F37" w:rsidRDefault="001155A1" w:rsidP="00213BDE">
            <w:pPr>
              <w:pStyle w:val="ConsPlusNormal"/>
              <w:jc w:val="center"/>
              <w:rPr>
                <w:rFonts w:ascii="Times New Roman" w:hAnsi="Times New Roman" w:cs="Times New Roman"/>
                <w:sz w:val="20"/>
              </w:rPr>
            </w:pPr>
            <w:hyperlink r:id="rId6" w:history="1">
              <w:r w:rsidRPr="00227F37">
                <w:rPr>
                  <w:rFonts w:ascii="Times New Roman" w:hAnsi="Times New Roman" w:cs="Times New Roman"/>
                  <w:sz w:val="20"/>
                </w:rPr>
                <w:t>Подпункт 3 статьи 39.5</w:t>
              </w:r>
            </w:hyperlink>
            <w:r w:rsidRPr="00227F37">
              <w:rPr>
                <w:rFonts w:ascii="Times New Roman" w:hAnsi="Times New Roman" w:cs="Times New Roman"/>
                <w:sz w:val="20"/>
              </w:rPr>
              <w:t xml:space="preserve"> Земельного кодекса</w:t>
            </w:r>
          </w:p>
        </w:tc>
        <w:tc>
          <w:tcPr>
            <w:tcW w:w="1559"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общую долевую собственность бесплатно</w:t>
            </w:r>
          </w:p>
        </w:tc>
        <w:tc>
          <w:tcPr>
            <w:tcW w:w="2977"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xml:space="preserve">Лицо, уполномоченное </w:t>
            </w:r>
            <w:r>
              <w:rPr>
                <w:rFonts w:ascii="Times New Roman" w:hAnsi="Times New Roman" w:cs="Times New Roman"/>
                <w:sz w:val="20"/>
              </w:rPr>
              <w:t xml:space="preserve">                      </w:t>
            </w:r>
            <w:r w:rsidRPr="00227F37">
              <w:rPr>
                <w:rFonts w:ascii="Times New Roman" w:hAnsi="Times New Roman" w:cs="Times New Roman"/>
                <w:sz w:val="20"/>
              </w:rPr>
              <w:t>на подачу заявления решением общего собрания членов СНТ или ОНТ</w:t>
            </w:r>
          </w:p>
        </w:tc>
        <w:tc>
          <w:tcPr>
            <w:tcW w:w="3543" w:type="dxa"/>
            <w:vMerge w:val="restart"/>
          </w:tcPr>
          <w:p w:rsidR="001155A1" w:rsidRPr="00227F37" w:rsidRDefault="001155A1" w:rsidP="006315D5">
            <w:pPr>
              <w:pStyle w:val="ConsPlusNormal"/>
              <w:jc w:val="center"/>
              <w:rPr>
                <w:rFonts w:ascii="Times New Roman" w:hAnsi="Times New Roman" w:cs="Times New Roman"/>
                <w:sz w:val="20"/>
              </w:rPr>
            </w:pPr>
            <w:r w:rsidRPr="00227F37">
              <w:rPr>
                <w:rFonts w:ascii="Times New Roman" w:hAnsi="Times New Roman" w:cs="Times New Roman"/>
                <w:sz w:val="20"/>
              </w:rPr>
              <w:t xml:space="preserve">Земельный участок общего назначения, расположенный в границах территории ведения гражданами садоводства </w:t>
            </w:r>
            <w:r>
              <w:rPr>
                <w:rFonts w:ascii="Times New Roman" w:hAnsi="Times New Roman" w:cs="Times New Roman"/>
                <w:sz w:val="20"/>
              </w:rPr>
              <w:t xml:space="preserve">                 </w:t>
            </w:r>
            <w:r w:rsidRPr="00227F37">
              <w:rPr>
                <w:rFonts w:ascii="Times New Roman" w:hAnsi="Times New Roman" w:cs="Times New Roman"/>
                <w:sz w:val="20"/>
              </w:rPr>
              <w:t>или огородничества для собственных нужд (далее - территория садоводства или огородничества)</w:t>
            </w:r>
          </w:p>
        </w:tc>
        <w:tc>
          <w:tcPr>
            <w:tcW w:w="5671" w:type="dxa"/>
            <w:tcBorders>
              <w:top w:val="single" w:sz="4" w:space="0" w:color="auto"/>
              <w:bottom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bottom w:val="nil"/>
            </w:tcBorders>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Решение общего собрания членов СНТ или ОНТ</w:t>
            </w:r>
            <w:r>
              <w:rPr>
                <w:rFonts w:ascii="Times New Roman" w:hAnsi="Times New Roman" w:cs="Times New Roman"/>
                <w:sz w:val="20"/>
              </w:rPr>
              <w:t xml:space="preserve"> </w:t>
            </w:r>
            <w:r w:rsidRPr="00227F37">
              <w:rPr>
                <w:rFonts w:ascii="Times New Roman" w:hAnsi="Times New Roman" w:cs="Times New Roman"/>
                <w:sz w:val="20"/>
              </w:rPr>
              <w:t>о приобретении земельного участка общего назначения, расположенного в границах территории садоводства</w:t>
            </w:r>
            <w:r>
              <w:rPr>
                <w:rFonts w:ascii="Times New Roman" w:hAnsi="Times New Roman" w:cs="Times New Roman"/>
                <w:sz w:val="20"/>
              </w:rPr>
              <w:t xml:space="preserve"> </w:t>
            </w:r>
            <w:r w:rsidRPr="00227F37">
              <w:rPr>
                <w:rFonts w:ascii="Times New Roman" w:hAnsi="Times New Roman" w:cs="Times New Roman"/>
                <w:sz w:val="20"/>
              </w:rPr>
              <w:t>или огородничества, с указанием долей в праве общей долевой собственности каждого собственника земельного участка</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bottom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Утвержденный проект межевания территории</w:t>
            </w:r>
          </w:p>
        </w:tc>
      </w:tr>
      <w:tr w:rsidR="001155A1" w:rsidRPr="00227F37" w:rsidTr="006315D5">
        <w:tblPrEx>
          <w:tblBorders>
            <w:insideH w:val="nil"/>
          </w:tblBorders>
        </w:tblPrEx>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bottom w:val="nil"/>
            </w:tcBorders>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 (об испрашиваемом земельном участке)</w:t>
            </w:r>
          </w:p>
        </w:tc>
      </w:tr>
      <w:tr w:rsidR="001155A1" w:rsidRPr="00227F37" w:rsidTr="006315D5">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ЕГРЮЛ в отношении СНТ или ОНТ</w:t>
            </w:r>
          </w:p>
        </w:tc>
      </w:tr>
      <w:tr w:rsidR="001155A1" w:rsidRPr="00227F37" w:rsidTr="006315D5">
        <w:tc>
          <w:tcPr>
            <w:tcW w:w="454" w:type="dxa"/>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tcPr>
          <w:p w:rsidR="001155A1" w:rsidRPr="00227F37" w:rsidRDefault="001155A1" w:rsidP="00213BDE">
            <w:pPr>
              <w:pStyle w:val="ConsPlusNormal"/>
              <w:jc w:val="center"/>
              <w:rPr>
                <w:rFonts w:ascii="Times New Roman" w:hAnsi="Times New Roman" w:cs="Times New Roman"/>
                <w:sz w:val="20"/>
              </w:rPr>
            </w:pPr>
            <w:hyperlink r:id="rId7" w:history="1">
              <w:r w:rsidRPr="00227F37">
                <w:rPr>
                  <w:rFonts w:ascii="Times New Roman" w:hAnsi="Times New Roman" w:cs="Times New Roman"/>
                  <w:sz w:val="20"/>
                </w:rPr>
                <w:t>Подпункт 4 статьи 39.5</w:t>
              </w:r>
            </w:hyperlink>
            <w:r w:rsidRPr="00227F37">
              <w:rPr>
                <w:rFonts w:ascii="Times New Roman" w:hAnsi="Times New Roman" w:cs="Times New Roman"/>
                <w:sz w:val="20"/>
              </w:rPr>
              <w:t xml:space="preserve"> Земельного кодекса</w:t>
            </w:r>
          </w:p>
        </w:tc>
        <w:tc>
          <w:tcPr>
            <w:tcW w:w="1559"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3" w:type="dxa"/>
          </w:tcPr>
          <w:p w:rsidR="001155A1" w:rsidRPr="00227F37" w:rsidRDefault="001155A1" w:rsidP="00E63AD5">
            <w:pPr>
              <w:pStyle w:val="ConsPlusNormal"/>
              <w:jc w:val="center"/>
              <w:rPr>
                <w:rFonts w:ascii="Times New Roman" w:hAnsi="Times New Roman" w:cs="Times New Roman"/>
                <w:sz w:val="20"/>
              </w:rPr>
            </w:pPr>
            <w:r w:rsidRPr="00227F37">
              <w:rPr>
                <w:rFonts w:ascii="Times New Roman" w:hAnsi="Times New Roman" w:cs="Times New Roman"/>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671" w:type="dxa"/>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 (об испрашиваемом земельном участке)</w:t>
            </w:r>
          </w:p>
        </w:tc>
      </w:tr>
      <w:tr w:rsidR="001155A1" w:rsidRPr="00227F37" w:rsidTr="006315D5">
        <w:tc>
          <w:tcPr>
            <w:tcW w:w="454" w:type="dxa"/>
            <w:vMerge w:val="restart"/>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vMerge w:val="restart"/>
          </w:tcPr>
          <w:p w:rsidR="001155A1" w:rsidRPr="00227F37" w:rsidRDefault="001155A1" w:rsidP="00213BDE">
            <w:pPr>
              <w:pStyle w:val="ConsPlusNormal"/>
              <w:jc w:val="center"/>
              <w:rPr>
                <w:rFonts w:ascii="Times New Roman" w:hAnsi="Times New Roman" w:cs="Times New Roman"/>
                <w:sz w:val="20"/>
              </w:rPr>
            </w:pPr>
            <w:hyperlink r:id="rId8" w:history="1">
              <w:r w:rsidRPr="00227F37">
                <w:rPr>
                  <w:rFonts w:ascii="Times New Roman" w:hAnsi="Times New Roman" w:cs="Times New Roman"/>
                  <w:sz w:val="20"/>
                </w:rPr>
                <w:t>Подпункт 5 статьи 39.5</w:t>
              </w:r>
            </w:hyperlink>
            <w:r w:rsidRPr="00227F37">
              <w:rPr>
                <w:rFonts w:ascii="Times New Roman" w:hAnsi="Times New Roman" w:cs="Times New Roman"/>
                <w:sz w:val="20"/>
              </w:rPr>
              <w:t xml:space="preserve"> Земельного кодекса</w:t>
            </w:r>
          </w:p>
        </w:tc>
        <w:tc>
          <w:tcPr>
            <w:tcW w:w="1559"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xml:space="preserve">Гражданин, работающий </w:t>
            </w:r>
            <w:r>
              <w:rPr>
                <w:rFonts w:ascii="Times New Roman" w:hAnsi="Times New Roman" w:cs="Times New Roman"/>
                <w:sz w:val="20"/>
              </w:rPr>
              <w:t xml:space="preserve">                 </w:t>
            </w:r>
            <w:r w:rsidRPr="00227F37">
              <w:rPr>
                <w:rFonts w:ascii="Times New Roman" w:hAnsi="Times New Roman" w:cs="Times New Roman"/>
                <w:sz w:val="20"/>
              </w:rPr>
              <w:t>по основному месту работы</w:t>
            </w:r>
            <w:r>
              <w:rPr>
                <w:rFonts w:ascii="Times New Roman" w:hAnsi="Times New Roman" w:cs="Times New Roman"/>
                <w:sz w:val="20"/>
              </w:rPr>
              <w:t xml:space="preserve">                   </w:t>
            </w:r>
            <w:r w:rsidRPr="00227F37">
              <w:rPr>
                <w:rFonts w:ascii="Times New Roman" w:hAnsi="Times New Roman" w:cs="Times New Roman"/>
                <w:sz w:val="20"/>
              </w:rPr>
              <w:t xml:space="preserve"> в муниципальном образовании по специальности, которая установлена законом субъекта Российской Федерации</w:t>
            </w:r>
          </w:p>
        </w:tc>
        <w:tc>
          <w:tcPr>
            <w:tcW w:w="3543" w:type="dxa"/>
            <w:vMerge w:val="restart"/>
          </w:tcPr>
          <w:p w:rsidR="001155A1" w:rsidRPr="00227F37" w:rsidRDefault="001155A1" w:rsidP="00E63AD5">
            <w:pPr>
              <w:pStyle w:val="ConsPlusNormal"/>
              <w:jc w:val="center"/>
              <w:rPr>
                <w:rFonts w:ascii="Times New Roman" w:hAnsi="Times New Roman" w:cs="Times New Roman"/>
                <w:sz w:val="20"/>
              </w:rPr>
            </w:pPr>
            <w:r w:rsidRPr="00227F37">
              <w:rPr>
                <w:rFonts w:ascii="Times New Roman" w:hAnsi="Times New Roman" w:cs="Times New Roman"/>
                <w:sz w:val="20"/>
              </w:rPr>
              <w:t xml:space="preserve">Земельный участок, предназначенный </w:t>
            </w:r>
            <w:r>
              <w:rPr>
                <w:rFonts w:ascii="Times New Roman" w:hAnsi="Times New Roman" w:cs="Times New Roman"/>
                <w:sz w:val="20"/>
              </w:rPr>
              <w:t xml:space="preserve">                            </w:t>
            </w:r>
            <w:r w:rsidRPr="00227F37">
              <w:rPr>
                <w:rFonts w:ascii="Times New Roman" w:hAnsi="Times New Roman" w:cs="Times New Roman"/>
                <w:sz w:val="20"/>
              </w:rPr>
              <w:t>для индивидуального жилищного строительства</w:t>
            </w:r>
            <w:r>
              <w:rPr>
                <w:rFonts w:ascii="Times New Roman" w:hAnsi="Times New Roman" w:cs="Times New Roman"/>
                <w:sz w:val="20"/>
              </w:rPr>
              <w:t xml:space="preserve"> </w:t>
            </w:r>
            <w:r w:rsidRPr="00227F37">
              <w:rPr>
                <w:rFonts w:ascii="Times New Roman" w:hAnsi="Times New Roman" w:cs="Times New Roman"/>
                <w:sz w:val="20"/>
              </w:rPr>
              <w:t>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671" w:type="dxa"/>
            <w:tcBorders>
              <w:bottom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Приказ о приеме на работу, выписка из трудовой книжки (либо сведения о трудовой деятельности) или трудовой договор (контракт)</w:t>
            </w:r>
          </w:p>
        </w:tc>
      </w:tr>
      <w:tr w:rsidR="001155A1" w:rsidRPr="00227F37" w:rsidTr="006315D5">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tcBorders>
          </w:tcPr>
          <w:p w:rsidR="001155A1" w:rsidRPr="00227F37" w:rsidRDefault="001155A1" w:rsidP="001155A1">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 (об испрашиваемом земельном участке)</w:t>
            </w:r>
          </w:p>
        </w:tc>
      </w:tr>
      <w:tr w:rsidR="001155A1" w:rsidRPr="00227F37" w:rsidTr="006315D5">
        <w:tc>
          <w:tcPr>
            <w:tcW w:w="454" w:type="dxa"/>
            <w:vMerge w:val="restart"/>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vMerge w:val="restart"/>
          </w:tcPr>
          <w:p w:rsidR="001155A1" w:rsidRPr="00227F37" w:rsidRDefault="001155A1" w:rsidP="00213BDE">
            <w:pPr>
              <w:pStyle w:val="ConsPlusNormal"/>
              <w:jc w:val="center"/>
              <w:rPr>
                <w:rFonts w:ascii="Times New Roman" w:hAnsi="Times New Roman" w:cs="Times New Roman"/>
                <w:sz w:val="20"/>
              </w:rPr>
            </w:pPr>
            <w:hyperlink r:id="rId9" w:history="1">
              <w:r w:rsidRPr="00227F37">
                <w:rPr>
                  <w:rFonts w:ascii="Times New Roman" w:hAnsi="Times New Roman" w:cs="Times New Roman"/>
                  <w:sz w:val="20"/>
                </w:rPr>
                <w:t>Подпункт 6 статьи 39.5</w:t>
              </w:r>
            </w:hyperlink>
            <w:r w:rsidRPr="00227F37">
              <w:rPr>
                <w:rFonts w:ascii="Times New Roman" w:hAnsi="Times New Roman" w:cs="Times New Roman"/>
                <w:sz w:val="20"/>
              </w:rPr>
              <w:t xml:space="preserve"> Земельного кодекса</w:t>
            </w:r>
          </w:p>
        </w:tc>
        <w:tc>
          <w:tcPr>
            <w:tcW w:w="1559"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 xml:space="preserve">Граждане, имеющие трех </w:t>
            </w:r>
            <w:r>
              <w:rPr>
                <w:rFonts w:ascii="Times New Roman" w:hAnsi="Times New Roman" w:cs="Times New Roman"/>
                <w:sz w:val="20"/>
              </w:rPr>
              <w:t xml:space="preserve">                   </w:t>
            </w:r>
            <w:r w:rsidRPr="00227F37">
              <w:rPr>
                <w:rFonts w:ascii="Times New Roman" w:hAnsi="Times New Roman" w:cs="Times New Roman"/>
                <w:sz w:val="20"/>
              </w:rPr>
              <w:t>и более детей</w:t>
            </w:r>
          </w:p>
        </w:tc>
        <w:tc>
          <w:tcPr>
            <w:tcW w:w="3543"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5671" w:type="dxa"/>
            <w:tcBorders>
              <w:bottom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155A1" w:rsidRPr="00227F37" w:rsidTr="006315D5">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tcBorders>
          </w:tcPr>
          <w:p w:rsidR="001155A1" w:rsidRPr="00227F37" w:rsidRDefault="001155A1" w:rsidP="00E63AD5">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w:t>
            </w:r>
            <w:r>
              <w:rPr>
                <w:rFonts w:ascii="Times New Roman" w:hAnsi="Times New Roman" w:cs="Times New Roman"/>
                <w:sz w:val="20"/>
              </w:rPr>
              <w:t xml:space="preserve"> </w:t>
            </w:r>
            <w:r w:rsidRPr="00227F37">
              <w:rPr>
                <w:rFonts w:ascii="Times New Roman" w:hAnsi="Times New Roman" w:cs="Times New Roman"/>
                <w:sz w:val="20"/>
              </w:rPr>
              <w:t>(об испрашиваемом земельном участке)</w:t>
            </w:r>
          </w:p>
        </w:tc>
      </w:tr>
      <w:tr w:rsidR="001155A1" w:rsidRPr="00227F37" w:rsidTr="006315D5">
        <w:tc>
          <w:tcPr>
            <w:tcW w:w="454" w:type="dxa"/>
            <w:vMerge w:val="restart"/>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vMerge w:val="restart"/>
          </w:tcPr>
          <w:p w:rsidR="001155A1" w:rsidRPr="00227F37" w:rsidRDefault="001155A1" w:rsidP="00213BDE">
            <w:pPr>
              <w:pStyle w:val="ConsPlusNormal"/>
              <w:jc w:val="center"/>
              <w:rPr>
                <w:rFonts w:ascii="Times New Roman" w:hAnsi="Times New Roman" w:cs="Times New Roman"/>
                <w:sz w:val="20"/>
              </w:rPr>
            </w:pPr>
            <w:hyperlink r:id="rId10" w:history="1">
              <w:r w:rsidRPr="00227F37">
                <w:rPr>
                  <w:rFonts w:ascii="Times New Roman" w:hAnsi="Times New Roman" w:cs="Times New Roman"/>
                  <w:sz w:val="20"/>
                </w:rPr>
                <w:t>Подпункт 7 статьи 39.5</w:t>
              </w:r>
            </w:hyperlink>
            <w:r w:rsidRPr="00227F37">
              <w:rPr>
                <w:rFonts w:ascii="Times New Roman" w:hAnsi="Times New Roman" w:cs="Times New Roman"/>
                <w:sz w:val="20"/>
              </w:rPr>
              <w:t xml:space="preserve"> Земельного кодекса</w:t>
            </w:r>
          </w:p>
        </w:tc>
        <w:tc>
          <w:tcPr>
            <w:tcW w:w="1559"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Отдельные категории граждан и (или) некоммерческие организации, созданные гражданами, устанавливаемые федеральным законом</w:t>
            </w:r>
          </w:p>
        </w:tc>
        <w:tc>
          <w:tcPr>
            <w:tcW w:w="3543" w:type="dxa"/>
            <w:vMerge w:val="restart"/>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Случаи предоставления земельных участков устанавливаются федеральным законом</w:t>
            </w:r>
          </w:p>
        </w:tc>
        <w:tc>
          <w:tcPr>
            <w:tcW w:w="5671" w:type="dxa"/>
            <w:tcBorders>
              <w:bottom w:val="nil"/>
            </w:tcBorders>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Документы, подтверждающие право на приобретение земельного участка, установленные законодательством Российской Федерации</w:t>
            </w:r>
          </w:p>
        </w:tc>
      </w:tr>
      <w:tr w:rsidR="001155A1" w:rsidRPr="00227F37" w:rsidTr="006315D5">
        <w:tc>
          <w:tcPr>
            <w:tcW w:w="454" w:type="dxa"/>
            <w:vMerge/>
          </w:tcPr>
          <w:p w:rsidR="001155A1" w:rsidRPr="00227F37" w:rsidRDefault="001155A1" w:rsidP="001155A1">
            <w:pPr>
              <w:pStyle w:val="a3"/>
              <w:numPr>
                <w:ilvl w:val="0"/>
                <w:numId w:val="1"/>
              </w:numPr>
              <w:spacing w:after="0" w:line="240" w:lineRule="auto"/>
              <w:ind w:left="0" w:firstLine="0"/>
              <w:jc w:val="center"/>
              <w:rPr>
                <w:rFonts w:ascii="Times New Roman" w:hAnsi="Times New Roman"/>
                <w:sz w:val="20"/>
                <w:szCs w:val="20"/>
              </w:rPr>
            </w:pPr>
          </w:p>
        </w:tc>
        <w:tc>
          <w:tcPr>
            <w:tcW w:w="1735" w:type="dxa"/>
            <w:vMerge/>
          </w:tcPr>
          <w:p w:rsidR="001155A1" w:rsidRPr="00227F37" w:rsidRDefault="001155A1" w:rsidP="00213BDE">
            <w:pPr>
              <w:spacing w:after="0" w:line="240" w:lineRule="auto"/>
              <w:jc w:val="center"/>
              <w:rPr>
                <w:rFonts w:ascii="Times New Roman" w:hAnsi="Times New Roman"/>
                <w:sz w:val="20"/>
                <w:szCs w:val="20"/>
              </w:rPr>
            </w:pPr>
          </w:p>
        </w:tc>
        <w:tc>
          <w:tcPr>
            <w:tcW w:w="1559" w:type="dxa"/>
            <w:vMerge/>
          </w:tcPr>
          <w:p w:rsidR="001155A1" w:rsidRPr="00227F37" w:rsidRDefault="001155A1" w:rsidP="00213BDE">
            <w:pPr>
              <w:spacing w:after="0" w:line="240" w:lineRule="auto"/>
              <w:jc w:val="center"/>
              <w:rPr>
                <w:rFonts w:ascii="Times New Roman" w:hAnsi="Times New Roman"/>
                <w:sz w:val="20"/>
                <w:szCs w:val="20"/>
              </w:rPr>
            </w:pPr>
          </w:p>
        </w:tc>
        <w:tc>
          <w:tcPr>
            <w:tcW w:w="2977" w:type="dxa"/>
            <w:vMerge/>
          </w:tcPr>
          <w:p w:rsidR="001155A1" w:rsidRPr="00227F37" w:rsidRDefault="001155A1" w:rsidP="00213BDE">
            <w:pPr>
              <w:spacing w:after="0" w:line="240" w:lineRule="auto"/>
              <w:jc w:val="center"/>
              <w:rPr>
                <w:rFonts w:ascii="Times New Roman" w:hAnsi="Times New Roman"/>
                <w:sz w:val="20"/>
                <w:szCs w:val="20"/>
              </w:rPr>
            </w:pPr>
          </w:p>
        </w:tc>
        <w:tc>
          <w:tcPr>
            <w:tcW w:w="3543" w:type="dxa"/>
            <w:vMerge/>
          </w:tcPr>
          <w:p w:rsidR="001155A1" w:rsidRPr="00227F37" w:rsidRDefault="001155A1" w:rsidP="00213BDE">
            <w:pPr>
              <w:spacing w:after="0" w:line="240" w:lineRule="auto"/>
              <w:jc w:val="center"/>
              <w:rPr>
                <w:rFonts w:ascii="Times New Roman" w:hAnsi="Times New Roman"/>
                <w:sz w:val="20"/>
                <w:szCs w:val="20"/>
              </w:rPr>
            </w:pPr>
          </w:p>
        </w:tc>
        <w:tc>
          <w:tcPr>
            <w:tcW w:w="5671" w:type="dxa"/>
            <w:tcBorders>
              <w:top w:val="nil"/>
            </w:tcBorders>
          </w:tcPr>
          <w:p w:rsidR="001155A1" w:rsidRPr="00227F37" w:rsidRDefault="001155A1" w:rsidP="00E63AD5">
            <w:pPr>
              <w:pStyle w:val="ConsPlusNormal"/>
              <w:jc w:val="center"/>
              <w:rPr>
                <w:rFonts w:ascii="Times New Roman" w:hAnsi="Times New Roman" w:cs="Times New Roman"/>
                <w:sz w:val="20"/>
              </w:rPr>
            </w:pPr>
            <w:r w:rsidRPr="00227F37">
              <w:rPr>
                <w:rFonts w:ascii="Times New Roman" w:hAnsi="Times New Roman" w:cs="Times New Roman"/>
                <w:sz w:val="20"/>
              </w:rPr>
              <w:t>* Выписка из ЕГРН об объекте недвижимости</w:t>
            </w:r>
            <w:r w:rsidR="00E63AD5">
              <w:rPr>
                <w:rFonts w:ascii="Times New Roman" w:hAnsi="Times New Roman" w:cs="Times New Roman"/>
                <w:sz w:val="20"/>
              </w:rPr>
              <w:t xml:space="preserve"> </w:t>
            </w:r>
            <w:r w:rsidRPr="00227F37">
              <w:rPr>
                <w:rFonts w:ascii="Times New Roman" w:hAnsi="Times New Roman" w:cs="Times New Roman"/>
                <w:sz w:val="20"/>
              </w:rPr>
              <w:t>(об испрашиваемом земельном участке)</w:t>
            </w:r>
          </w:p>
        </w:tc>
      </w:tr>
      <w:tr w:rsidR="001155A1" w:rsidRPr="00227F37" w:rsidTr="006315D5">
        <w:tc>
          <w:tcPr>
            <w:tcW w:w="454" w:type="dxa"/>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tcPr>
          <w:p w:rsidR="001155A1" w:rsidRPr="00227F37" w:rsidRDefault="001155A1" w:rsidP="00213BDE">
            <w:pPr>
              <w:pStyle w:val="ConsPlusNormal"/>
              <w:jc w:val="center"/>
              <w:rPr>
                <w:rFonts w:ascii="Times New Roman" w:hAnsi="Times New Roman" w:cs="Times New Roman"/>
                <w:sz w:val="20"/>
              </w:rPr>
            </w:pPr>
            <w:hyperlink r:id="rId11" w:history="1">
              <w:r w:rsidRPr="00227F37">
                <w:rPr>
                  <w:rFonts w:ascii="Times New Roman" w:hAnsi="Times New Roman" w:cs="Times New Roman"/>
                  <w:sz w:val="20"/>
                </w:rPr>
                <w:t>Подпункт 7 статьи 39.5</w:t>
              </w:r>
            </w:hyperlink>
            <w:r w:rsidRPr="00227F37">
              <w:rPr>
                <w:rFonts w:ascii="Times New Roman" w:hAnsi="Times New Roman" w:cs="Times New Roman"/>
                <w:sz w:val="20"/>
              </w:rPr>
              <w:t xml:space="preserve"> Земельного кодекса</w:t>
            </w:r>
          </w:p>
        </w:tc>
        <w:tc>
          <w:tcPr>
            <w:tcW w:w="1559"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Отдельные категории граждан, устанавливаемые законом субъекта Российской Федерации</w:t>
            </w:r>
          </w:p>
        </w:tc>
        <w:tc>
          <w:tcPr>
            <w:tcW w:w="3543"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5671"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r>
      <w:tr w:rsidR="001155A1" w:rsidRPr="00227F37" w:rsidTr="006315D5">
        <w:tc>
          <w:tcPr>
            <w:tcW w:w="454" w:type="dxa"/>
          </w:tcPr>
          <w:p w:rsidR="001155A1" w:rsidRPr="00227F37" w:rsidRDefault="001155A1" w:rsidP="001155A1">
            <w:pPr>
              <w:pStyle w:val="ConsPlusNormal"/>
              <w:numPr>
                <w:ilvl w:val="0"/>
                <w:numId w:val="1"/>
              </w:numPr>
              <w:adjustRightInd w:val="0"/>
              <w:ind w:left="0" w:firstLine="0"/>
              <w:jc w:val="center"/>
              <w:rPr>
                <w:rFonts w:ascii="Times New Roman" w:hAnsi="Times New Roman" w:cs="Times New Roman"/>
                <w:sz w:val="20"/>
              </w:rPr>
            </w:pPr>
          </w:p>
        </w:tc>
        <w:tc>
          <w:tcPr>
            <w:tcW w:w="1735" w:type="dxa"/>
          </w:tcPr>
          <w:p w:rsidR="001155A1" w:rsidRPr="00227F37" w:rsidRDefault="001155A1" w:rsidP="00213BDE">
            <w:pPr>
              <w:pStyle w:val="ConsPlusNormal"/>
              <w:jc w:val="center"/>
              <w:rPr>
                <w:rFonts w:ascii="Times New Roman" w:hAnsi="Times New Roman" w:cs="Times New Roman"/>
                <w:sz w:val="20"/>
              </w:rPr>
            </w:pPr>
            <w:hyperlink r:id="rId12" w:history="1">
              <w:r w:rsidRPr="00227F37">
                <w:rPr>
                  <w:rFonts w:ascii="Times New Roman" w:hAnsi="Times New Roman" w:cs="Times New Roman"/>
                  <w:sz w:val="20"/>
                </w:rPr>
                <w:t>Подпункт 8 статьи 39.5</w:t>
              </w:r>
            </w:hyperlink>
            <w:r w:rsidRPr="00227F37">
              <w:rPr>
                <w:rFonts w:ascii="Times New Roman" w:hAnsi="Times New Roman" w:cs="Times New Roman"/>
                <w:sz w:val="20"/>
              </w:rPr>
              <w:t xml:space="preserve"> Земельного кодекса</w:t>
            </w:r>
          </w:p>
        </w:tc>
        <w:tc>
          <w:tcPr>
            <w:tcW w:w="1559"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В собственность бесплатно</w:t>
            </w:r>
          </w:p>
        </w:tc>
        <w:tc>
          <w:tcPr>
            <w:tcW w:w="2977"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543"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5671" w:type="dxa"/>
          </w:tcPr>
          <w:p w:rsidR="001155A1" w:rsidRPr="00227F37" w:rsidRDefault="001155A1" w:rsidP="00213BDE">
            <w:pPr>
              <w:pStyle w:val="ConsPlusNormal"/>
              <w:jc w:val="center"/>
              <w:rPr>
                <w:rFonts w:ascii="Times New Roman" w:hAnsi="Times New Roman" w:cs="Times New Roman"/>
                <w:sz w:val="20"/>
              </w:rPr>
            </w:pPr>
            <w:r w:rsidRPr="00227F37">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r>
    </w:tbl>
    <w:p w:rsidR="001155A1" w:rsidRPr="00227F37" w:rsidRDefault="001155A1" w:rsidP="001155A1">
      <w:pPr>
        <w:spacing w:after="0" w:line="240" w:lineRule="auto"/>
        <w:ind w:right="-258"/>
        <w:jc w:val="both"/>
        <w:rPr>
          <w:rFonts w:ascii="Times New Roman" w:hAnsi="Times New Roman"/>
          <w:sz w:val="20"/>
          <w:szCs w:val="20"/>
        </w:rPr>
      </w:pPr>
      <w:r w:rsidRPr="00227F37">
        <w:rPr>
          <w:rFonts w:ascii="Times New Roman" w:hAnsi="Times New Roman"/>
          <w:sz w:val="20"/>
          <w:szCs w:val="20"/>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w:t>
      </w:r>
      <w:proofErr w:type="gramStart"/>
      <w:r w:rsidRPr="00227F37">
        <w:rPr>
          <w:rFonts w:ascii="Times New Roman" w:hAnsi="Times New Roman"/>
          <w:sz w:val="20"/>
          <w:szCs w:val="20"/>
        </w:rPr>
        <w:t xml:space="preserve"> </w:t>
      </w:r>
      <w:r w:rsidR="00E63AD5">
        <w:rPr>
          <w:rFonts w:ascii="Times New Roman" w:hAnsi="Times New Roman"/>
          <w:sz w:val="20"/>
          <w:szCs w:val="20"/>
        </w:rPr>
        <w:t>О</w:t>
      </w:r>
      <w:proofErr w:type="gramEnd"/>
      <w:r w:rsidRPr="00227F37">
        <w:rPr>
          <w:rFonts w:ascii="Times New Roman" w:hAnsi="Times New Roman"/>
          <w:sz w:val="20"/>
          <w:szCs w:val="20"/>
        </w:rPr>
        <w:t>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74DF7" w:rsidRDefault="00E74DF7"/>
    <w:sectPr w:rsidR="00E74DF7" w:rsidSect="001155A1">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693"/>
    <w:multiLevelType w:val="hybridMultilevel"/>
    <w:tmpl w:val="788E4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55A1"/>
    <w:rsid w:val="001155A1"/>
    <w:rsid w:val="006315D5"/>
    <w:rsid w:val="00E63AD5"/>
    <w:rsid w:val="00E74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5A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155A1"/>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A604E7A5263E5D6E75C1D831B93C9E7B97BB5DBD2134D543F49FDABF4F5C715E78D425A4A5704B66BECAB981986930D366589C6LCn1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8A604E7A5263E5D6E75C1D831B93C9E7B97BB5DBD2134D543F49FDABF4F5C715E78D425A4B5704B66BECAB981986930D366589C6LCn1U" TargetMode="External"/><Relationship Id="rId12" Type="http://schemas.openxmlformats.org/officeDocument/2006/relationships/hyperlink" Target="consultantplus://offline/ref=AA8A604E7A5263E5D6E75C1D831B93C9E7B97BB5DBD2134D543F49FDABF4F5C715E78D425A4F5704B66BECAB981986930D366589C6LCn1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8A604E7A5263E5D6E75C1D831B93C9E7B97BB5DBD2134D543F49FDABF4F5C715E78D475A42595BB37EFDF3971B988D0520798BC4C2L7nEU" TargetMode="External"/><Relationship Id="rId11" Type="http://schemas.openxmlformats.org/officeDocument/2006/relationships/hyperlink" Target="consultantplus://offline/ref=AA8A604E7A5263E5D6E75C1D831B93C9E7B97BB5DBD2134D543F49FDABF4F5C715E78D425A485704B66BECAB981986930D366589C6LCn1U" TargetMode="External"/><Relationship Id="rId5" Type="http://schemas.openxmlformats.org/officeDocument/2006/relationships/hyperlink" Target="consultantplus://offline/ref=AA8A604E7A5263E5D6E75C1D831B93C9E7B97BB5DBD2134D543F49FDABF4F5C715E78D4259435704B66BECAB981986930D366589C6LCn1U" TargetMode="External"/><Relationship Id="rId10" Type="http://schemas.openxmlformats.org/officeDocument/2006/relationships/hyperlink" Target="consultantplus://offline/ref=AA8A604E7A5263E5D6E75C1D831B93C9E7B97BB5DBD2134D543F49FDABF4F5C715E78D425A485704B66BECAB981986930D366589C6LCn1U" TargetMode="External"/><Relationship Id="rId4" Type="http://schemas.openxmlformats.org/officeDocument/2006/relationships/webSettings" Target="webSettings.xml"/><Relationship Id="rId9" Type="http://schemas.openxmlformats.org/officeDocument/2006/relationships/hyperlink" Target="consultantplus://offline/ref=AA8A604E7A5263E5D6E75C1D831B93C9E7B97BB5DBD2134D543F49FDABF4F5C715E78D475E4F5A5BB37EFDF3971B988D0520798BC4C2L7nE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1317</Words>
  <Characters>7510</Characters>
  <Application>Microsoft Office Word</Application>
  <DocSecurity>0</DocSecurity>
  <Lines>62</Lines>
  <Paragraphs>17</Paragraphs>
  <ScaleCrop>false</ScaleCrop>
  <Company>Microsoft</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2023-01-12T09:11:00Z</dcterms:created>
  <dcterms:modified xsi:type="dcterms:W3CDTF">2023-01-12T09:22:00Z</dcterms:modified>
</cp:coreProperties>
</file>