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F6" w:rsidRDefault="00093C40" w:rsidP="00093C40">
      <w:pPr>
        <w:tabs>
          <w:tab w:val="left" w:pos="6804"/>
        </w:tabs>
        <w:ind w:leftChars="2145" w:left="55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</w:p>
    <w:p w:rsidR="005207F6" w:rsidRDefault="005207F6" w:rsidP="00093C40">
      <w:pPr>
        <w:tabs>
          <w:tab w:val="left" w:pos="6804"/>
        </w:tabs>
        <w:ind w:leftChars="2145" w:left="5577"/>
        <w:rPr>
          <w:color w:val="000000"/>
          <w:sz w:val="24"/>
          <w:szCs w:val="24"/>
        </w:rPr>
      </w:pPr>
    </w:p>
    <w:p w:rsidR="005207F6" w:rsidRPr="005207F6" w:rsidRDefault="005207F6" w:rsidP="005207F6">
      <w:pPr>
        <w:keepNext/>
        <w:spacing w:after="200" w:line="276" w:lineRule="auto"/>
        <w:jc w:val="center"/>
        <w:outlineLvl w:val="0"/>
        <w:rPr>
          <w:rFonts w:ascii="a_Timer" w:eastAsia="Times New Roman" w:hAnsi="a_Timer"/>
          <w:b/>
          <w:kern w:val="0"/>
          <w:sz w:val="32"/>
        </w:rPr>
      </w:pPr>
      <w:r w:rsidRPr="005207F6">
        <w:rPr>
          <w:rFonts w:ascii="a_Timer" w:eastAsia="Times New Roman" w:hAnsi="a_Timer"/>
          <w:b/>
          <w:noProof/>
          <w:kern w:val="0"/>
          <w:sz w:val="28"/>
          <w:szCs w:val="28"/>
        </w:rPr>
        <w:drawing>
          <wp:inline distT="0" distB="0" distL="0" distR="0" wp14:anchorId="75475613" wp14:editId="4CBE0CC4">
            <wp:extent cx="695325" cy="647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7F6" w:rsidRPr="005207F6" w:rsidRDefault="005207F6" w:rsidP="005207F6">
      <w:pPr>
        <w:keepNext/>
        <w:jc w:val="center"/>
        <w:outlineLvl w:val="0"/>
        <w:rPr>
          <w:rFonts w:ascii="a_Timer" w:eastAsia="Times New Roman" w:hAnsi="a_Timer"/>
          <w:b/>
          <w:kern w:val="0"/>
          <w:sz w:val="24"/>
          <w:szCs w:val="24"/>
        </w:rPr>
      </w:pPr>
      <w:r w:rsidRPr="005207F6">
        <w:rPr>
          <w:rFonts w:ascii="a_Timer" w:eastAsia="Times New Roman" w:hAnsi="a_Timer"/>
          <w:b/>
          <w:kern w:val="0"/>
          <w:sz w:val="24"/>
          <w:szCs w:val="24"/>
        </w:rPr>
        <w:t>ФИНАНСОВОЕ УПРАВЛЕНИЕ</w:t>
      </w:r>
    </w:p>
    <w:p w:rsidR="005207F6" w:rsidRPr="005207F6" w:rsidRDefault="005207F6" w:rsidP="005207F6">
      <w:pPr>
        <w:keepNext/>
        <w:jc w:val="center"/>
        <w:outlineLvl w:val="0"/>
        <w:rPr>
          <w:rFonts w:ascii="a_Timer" w:eastAsia="Times New Roman" w:hAnsi="a_Timer"/>
          <w:b/>
          <w:kern w:val="0"/>
          <w:sz w:val="24"/>
          <w:szCs w:val="24"/>
        </w:rPr>
      </w:pPr>
      <w:r w:rsidRPr="005207F6">
        <w:rPr>
          <w:rFonts w:ascii="a_Timer" w:eastAsia="Times New Roman" w:hAnsi="a_Timer"/>
          <w:b/>
          <w:kern w:val="0"/>
          <w:sz w:val="24"/>
          <w:szCs w:val="24"/>
        </w:rPr>
        <w:t xml:space="preserve"> АДМИНИСТРАЦИИ  УВЕЛЬСКОГО МУНИЦИПАЛЬНОГО  РАЙОНА</w:t>
      </w:r>
    </w:p>
    <w:p w:rsidR="005207F6" w:rsidRPr="005207F6" w:rsidRDefault="005207F6" w:rsidP="005207F6">
      <w:pPr>
        <w:tabs>
          <w:tab w:val="left" w:pos="2410"/>
        </w:tabs>
        <w:rPr>
          <w:rFonts w:eastAsia="Times New Roman"/>
          <w:kern w:val="0"/>
          <w:sz w:val="8"/>
        </w:rPr>
      </w:pPr>
      <w:r w:rsidRPr="005207F6">
        <w:rPr>
          <w:rFonts w:eastAsia="Times New Roman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6AA1A3" wp14:editId="63C7C09B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29845" t="36195" r="31115" b="3048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" o:allowincell="f" strokeweight="4.5pt">
                <v:stroke linestyle="thinThick"/>
                <w10:wrap type="topAndBottom"/>
              </v:line>
            </w:pict>
          </mc:Fallback>
        </mc:AlternateContent>
      </w:r>
      <w:r w:rsidRPr="005207F6">
        <w:rPr>
          <w:rFonts w:eastAsia="Times New Roman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34E4B6" wp14:editId="6536CAE5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29845" t="36195" r="31115" b="3048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:rsidR="005207F6" w:rsidRPr="005207F6" w:rsidRDefault="005207F6" w:rsidP="005207F6">
      <w:pPr>
        <w:jc w:val="center"/>
        <w:rPr>
          <w:rFonts w:eastAsia="Times New Roman"/>
          <w:kern w:val="0"/>
          <w:sz w:val="8"/>
        </w:rPr>
      </w:pPr>
    </w:p>
    <w:p w:rsidR="005207F6" w:rsidRPr="005207F6" w:rsidRDefault="005207F6" w:rsidP="005207F6">
      <w:pPr>
        <w:jc w:val="center"/>
        <w:rPr>
          <w:rFonts w:eastAsia="Times New Roman"/>
          <w:kern w:val="0"/>
          <w:szCs w:val="24"/>
        </w:rPr>
      </w:pPr>
    </w:p>
    <w:p w:rsidR="005207F6" w:rsidRPr="005207F6" w:rsidRDefault="005207F6" w:rsidP="005207F6">
      <w:pPr>
        <w:jc w:val="center"/>
        <w:rPr>
          <w:rFonts w:eastAsia="Times New Roman"/>
          <w:kern w:val="0"/>
          <w:sz w:val="24"/>
          <w:szCs w:val="24"/>
        </w:rPr>
      </w:pPr>
      <w:r w:rsidRPr="005207F6">
        <w:rPr>
          <w:rFonts w:eastAsia="Times New Roman"/>
          <w:kern w:val="0"/>
          <w:sz w:val="24"/>
          <w:szCs w:val="24"/>
        </w:rPr>
        <w:t>ПРИКАЗ</w:t>
      </w:r>
    </w:p>
    <w:p w:rsidR="005207F6" w:rsidRPr="005207F6" w:rsidRDefault="005207F6" w:rsidP="005207F6">
      <w:pPr>
        <w:jc w:val="both"/>
        <w:rPr>
          <w:rFonts w:eastAsia="Times New Roman"/>
          <w:kern w:val="0"/>
          <w:sz w:val="24"/>
          <w:szCs w:val="24"/>
        </w:rPr>
      </w:pPr>
    </w:p>
    <w:p w:rsidR="005207F6" w:rsidRDefault="005207F6" w:rsidP="005207F6">
      <w:pPr>
        <w:jc w:val="both"/>
        <w:rPr>
          <w:rFonts w:eastAsia="Times New Roman"/>
          <w:smallCaps/>
          <w:kern w:val="0"/>
          <w:sz w:val="24"/>
          <w:szCs w:val="24"/>
        </w:rPr>
      </w:pPr>
      <w:r w:rsidRPr="005207F6">
        <w:rPr>
          <w:rFonts w:eastAsia="Times New Roman"/>
          <w:kern w:val="0"/>
          <w:sz w:val="24"/>
          <w:szCs w:val="24"/>
        </w:rPr>
        <w:t>от «</w:t>
      </w:r>
      <w:r w:rsidR="001A43BA" w:rsidRPr="001A43BA">
        <w:rPr>
          <w:rFonts w:eastAsia="Times New Roman"/>
          <w:kern w:val="0"/>
          <w:sz w:val="24"/>
          <w:szCs w:val="24"/>
          <w:u w:val="single"/>
        </w:rPr>
        <w:t>15</w:t>
      </w:r>
      <w:r w:rsidRPr="005207F6">
        <w:rPr>
          <w:rFonts w:eastAsia="Times New Roman"/>
          <w:kern w:val="0"/>
          <w:sz w:val="24"/>
          <w:szCs w:val="24"/>
        </w:rPr>
        <w:t xml:space="preserve">»  </w:t>
      </w:r>
      <w:r w:rsidR="001A43BA" w:rsidRPr="001A43BA">
        <w:rPr>
          <w:rFonts w:eastAsia="Times New Roman"/>
          <w:kern w:val="0"/>
          <w:sz w:val="24"/>
          <w:szCs w:val="24"/>
          <w:u w:val="single"/>
        </w:rPr>
        <w:t>декабря</w:t>
      </w:r>
      <w:r w:rsidRPr="001A43BA">
        <w:rPr>
          <w:rFonts w:eastAsia="Times New Roman"/>
          <w:kern w:val="0"/>
          <w:sz w:val="24"/>
          <w:szCs w:val="24"/>
          <w:u w:val="single"/>
        </w:rPr>
        <w:t xml:space="preserve"> </w:t>
      </w:r>
      <w:r w:rsidRPr="001A43BA">
        <w:rPr>
          <w:rFonts w:eastAsia="Times New Roman"/>
          <w:smallCaps/>
          <w:kern w:val="0"/>
          <w:sz w:val="24"/>
          <w:szCs w:val="24"/>
          <w:u w:val="single"/>
        </w:rPr>
        <w:t xml:space="preserve"> 2020 г.</w:t>
      </w:r>
      <w:r w:rsidRPr="005207F6">
        <w:rPr>
          <w:rFonts w:eastAsia="Times New Roman"/>
          <w:smallCaps/>
          <w:kern w:val="0"/>
          <w:sz w:val="24"/>
          <w:szCs w:val="24"/>
        </w:rPr>
        <w:t xml:space="preserve">                                                                               </w:t>
      </w:r>
      <w:r w:rsidR="001A43BA">
        <w:rPr>
          <w:rFonts w:eastAsia="Times New Roman"/>
          <w:smallCaps/>
          <w:kern w:val="0"/>
          <w:sz w:val="24"/>
          <w:szCs w:val="24"/>
        </w:rPr>
        <w:t xml:space="preserve">                                  </w:t>
      </w:r>
      <w:r w:rsidRPr="005207F6">
        <w:rPr>
          <w:rFonts w:eastAsia="Times New Roman"/>
          <w:smallCaps/>
          <w:kern w:val="0"/>
          <w:sz w:val="24"/>
          <w:szCs w:val="24"/>
        </w:rPr>
        <w:t xml:space="preserve">  №</w:t>
      </w:r>
      <w:r w:rsidR="001A43BA">
        <w:rPr>
          <w:rFonts w:eastAsia="Times New Roman"/>
          <w:smallCaps/>
          <w:kern w:val="0"/>
          <w:sz w:val="24"/>
          <w:szCs w:val="24"/>
        </w:rPr>
        <w:t>183</w:t>
      </w:r>
    </w:p>
    <w:p w:rsidR="001A43BA" w:rsidRPr="005207F6" w:rsidRDefault="001A43BA" w:rsidP="005207F6">
      <w:pPr>
        <w:jc w:val="both"/>
        <w:rPr>
          <w:rFonts w:eastAsia="Times New Roman"/>
          <w:smallCaps/>
          <w:kern w:val="0"/>
          <w:sz w:val="24"/>
          <w:szCs w:val="24"/>
        </w:rPr>
      </w:pPr>
    </w:p>
    <w:p w:rsidR="005207F6" w:rsidRPr="005207F6" w:rsidRDefault="005207F6" w:rsidP="005207F6">
      <w:pPr>
        <w:jc w:val="both"/>
        <w:rPr>
          <w:rFonts w:eastAsia="Times New Roman"/>
          <w:smallCaps/>
          <w:kern w:val="0"/>
          <w:sz w:val="24"/>
          <w:szCs w:val="24"/>
        </w:rPr>
      </w:pPr>
    </w:p>
    <w:p w:rsidR="005207F6" w:rsidRPr="005207F6" w:rsidRDefault="005207F6" w:rsidP="005207F6">
      <w:pPr>
        <w:widowControl w:val="0"/>
        <w:autoSpaceDE w:val="0"/>
        <w:autoSpaceDN w:val="0"/>
        <w:adjustRightInd w:val="0"/>
        <w:rPr>
          <w:rFonts w:eastAsiaTheme="minorHAnsi"/>
          <w:bCs/>
          <w:kern w:val="0"/>
          <w:sz w:val="24"/>
          <w:szCs w:val="24"/>
          <w:lang w:eastAsia="en-US"/>
        </w:rPr>
      </w:pPr>
      <w:r w:rsidRPr="005207F6">
        <w:rPr>
          <w:rFonts w:eastAsiaTheme="minorHAnsi"/>
          <w:bCs/>
          <w:kern w:val="0"/>
          <w:sz w:val="24"/>
          <w:szCs w:val="24"/>
          <w:lang w:eastAsia="en-US"/>
        </w:rPr>
        <w:t xml:space="preserve">О Порядке взаимодействия </w:t>
      </w:r>
    </w:p>
    <w:p w:rsidR="005207F6" w:rsidRPr="005207F6" w:rsidRDefault="005207F6" w:rsidP="005207F6">
      <w:pPr>
        <w:widowControl w:val="0"/>
        <w:autoSpaceDE w:val="0"/>
        <w:autoSpaceDN w:val="0"/>
        <w:adjustRightInd w:val="0"/>
        <w:rPr>
          <w:rFonts w:eastAsiaTheme="minorHAnsi"/>
          <w:bCs/>
          <w:kern w:val="0"/>
          <w:sz w:val="24"/>
          <w:szCs w:val="24"/>
          <w:lang w:eastAsia="en-US"/>
        </w:rPr>
      </w:pPr>
      <w:r w:rsidRPr="005207F6">
        <w:rPr>
          <w:rFonts w:eastAsiaTheme="minorHAnsi"/>
          <w:bCs/>
          <w:kern w:val="0"/>
          <w:sz w:val="24"/>
          <w:szCs w:val="24"/>
          <w:lang w:eastAsia="en-US"/>
        </w:rPr>
        <w:t>при осуществлении контроля</w:t>
      </w:r>
    </w:p>
    <w:p w:rsidR="005207F6" w:rsidRPr="005207F6" w:rsidRDefault="005207F6" w:rsidP="005207F6">
      <w:pPr>
        <w:widowControl w:val="0"/>
        <w:autoSpaceDE w:val="0"/>
        <w:autoSpaceDN w:val="0"/>
        <w:adjustRightInd w:val="0"/>
        <w:rPr>
          <w:rFonts w:eastAsiaTheme="minorHAnsi"/>
          <w:bCs/>
          <w:kern w:val="0"/>
          <w:sz w:val="24"/>
          <w:szCs w:val="24"/>
          <w:lang w:eastAsia="en-US"/>
        </w:rPr>
      </w:pPr>
      <w:r w:rsidRPr="005207F6">
        <w:rPr>
          <w:rFonts w:eastAsiaTheme="minorHAnsi"/>
          <w:bCs/>
          <w:kern w:val="0"/>
          <w:sz w:val="24"/>
          <w:szCs w:val="24"/>
          <w:lang w:eastAsia="en-US"/>
        </w:rPr>
        <w:t>Финансовым  управлением</w:t>
      </w:r>
    </w:p>
    <w:p w:rsidR="005207F6" w:rsidRPr="005207F6" w:rsidRDefault="005207F6" w:rsidP="005207F6">
      <w:pPr>
        <w:widowControl w:val="0"/>
        <w:autoSpaceDE w:val="0"/>
        <w:autoSpaceDN w:val="0"/>
        <w:adjustRightInd w:val="0"/>
        <w:rPr>
          <w:rFonts w:eastAsiaTheme="minorHAnsi"/>
          <w:bCs/>
          <w:kern w:val="0"/>
          <w:sz w:val="24"/>
          <w:szCs w:val="24"/>
          <w:lang w:eastAsia="en-US"/>
        </w:rPr>
      </w:pPr>
      <w:r w:rsidRPr="005207F6">
        <w:rPr>
          <w:rFonts w:eastAsiaTheme="minorHAnsi"/>
          <w:bCs/>
          <w:kern w:val="0"/>
          <w:sz w:val="24"/>
          <w:szCs w:val="24"/>
          <w:lang w:eastAsia="en-US"/>
        </w:rPr>
        <w:t xml:space="preserve">администрации  Увельского </w:t>
      </w:r>
    </w:p>
    <w:p w:rsidR="005207F6" w:rsidRPr="005207F6" w:rsidRDefault="005207F6" w:rsidP="005207F6">
      <w:pPr>
        <w:widowControl w:val="0"/>
        <w:autoSpaceDE w:val="0"/>
        <w:autoSpaceDN w:val="0"/>
        <w:adjustRightInd w:val="0"/>
        <w:rPr>
          <w:rFonts w:eastAsiaTheme="minorHAnsi"/>
          <w:bCs/>
          <w:kern w:val="0"/>
          <w:sz w:val="24"/>
          <w:szCs w:val="24"/>
          <w:lang w:eastAsia="en-US"/>
        </w:rPr>
      </w:pPr>
      <w:r w:rsidRPr="005207F6">
        <w:rPr>
          <w:rFonts w:eastAsiaTheme="minorHAnsi"/>
          <w:bCs/>
          <w:kern w:val="0"/>
          <w:sz w:val="24"/>
          <w:szCs w:val="24"/>
          <w:lang w:eastAsia="en-US"/>
        </w:rPr>
        <w:t xml:space="preserve">муниципального района </w:t>
      </w:r>
      <w:proofErr w:type="gramStart"/>
      <w:r w:rsidRPr="005207F6">
        <w:rPr>
          <w:rFonts w:eastAsiaTheme="minorHAnsi"/>
          <w:bCs/>
          <w:kern w:val="0"/>
          <w:sz w:val="24"/>
          <w:szCs w:val="24"/>
          <w:lang w:eastAsia="en-US"/>
        </w:rPr>
        <w:t>с</w:t>
      </w:r>
      <w:proofErr w:type="gramEnd"/>
      <w:r w:rsidRPr="005207F6">
        <w:rPr>
          <w:rFonts w:eastAsiaTheme="minorHAnsi"/>
          <w:bCs/>
          <w:kern w:val="0"/>
          <w:sz w:val="24"/>
          <w:szCs w:val="24"/>
          <w:lang w:eastAsia="en-US"/>
        </w:rPr>
        <w:t xml:space="preserve"> </w:t>
      </w:r>
    </w:p>
    <w:p w:rsidR="005207F6" w:rsidRPr="005207F6" w:rsidRDefault="005207F6" w:rsidP="005207F6">
      <w:pPr>
        <w:widowControl w:val="0"/>
        <w:autoSpaceDE w:val="0"/>
        <w:autoSpaceDN w:val="0"/>
        <w:adjustRightInd w:val="0"/>
        <w:rPr>
          <w:rFonts w:eastAsiaTheme="minorHAnsi"/>
          <w:bCs/>
          <w:kern w:val="0"/>
          <w:sz w:val="24"/>
          <w:szCs w:val="24"/>
          <w:lang w:eastAsia="en-US"/>
        </w:rPr>
      </w:pPr>
      <w:r w:rsidRPr="005207F6">
        <w:rPr>
          <w:rFonts w:eastAsiaTheme="minorHAnsi"/>
          <w:bCs/>
          <w:kern w:val="0"/>
          <w:sz w:val="24"/>
          <w:szCs w:val="24"/>
          <w:lang w:eastAsia="en-US"/>
        </w:rPr>
        <w:t xml:space="preserve">субъектами контроля в сфере </w:t>
      </w:r>
    </w:p>
    <w:p w:rsidR="005207F6" w:rsidRPr="005207F6" w:rsidRDefault="005207F6" w:rsidP="005207F6">
      <w:pPr>
        <w:widowControl w:val="0"/>
        <w:autoSpaceDE w:val="0"/>
        <w:autoSpaceDN w:val="0"/>
        <w:adjustRightInd w:val="0"/>
        <w:rPr>
          <w:rFonts w:eastAsiaTheme="minorHAnsi"/>
          <w:bCs/>
          <w:kern w:val="0"/>
          <w:sz w:val="24"/>
          <w:szCs w:val="24"/>
          <w:lang w:eastAsia="en-US"/>
        </w:rPr>
      </w:pPr>
      <w:r w:rsidRPr="005207F6">
        <w:rPr>
          <w:rFonts w:eastAsiaTheme="minorHAnsi"/>
          <w:bCs/>
          <w:kern w:val="0"/>
          <w:sz w:val="24"/>
          <w:szCs w:val="24"/>
          <w:lang w:eastAsia="en-US"/>
        </w:rPr>
        <w:t xml:space="preserve">закупок товаров, работ, услуг </w:t>
      </w:r>
    </w:p>
    <w:p w:rsidR="005207F6" w:rsidRPr="005207F6" w:rsidRDefault="005207F6" w:rsidP="005207F6">
      <w:pPr>
        <w:widowControl w:val="0"/>
        <w:autoSpaceDE w:val="0"/>
        <w:autoSpaceDN w:val="0"/>
        <w:adjustRightInd w:val="0"/>
        <w:rPr>
          <w:rFonts w:eastAsiaTheme="minorHAnsi"/>
          <w:bCs/>
          <w:kern w:val="0"/>
          <w:sz w:val="24"/>
          <w:szCs w:val="24"/>
          <w:lang w:eastAsia="en-US"/>
        </w:rPr>
      </w:pPr>
      <w:r w:rsidRPr="005207F6">
        <w:rPr>
          <w:rFonts w:eastAsiaTheme="minorHAnsi"/>
          <w:bCs/>
          <w:kern w:val="0"/>
          <w:sz w:val="24"/>
          <w:szCs w:val="24"/>
          <w:lang w:eastAsia="en-US"/>
        </w:rPr>
        <w:t>для обеспечения муниципальных нужд</w:t>
      </w:r>
    </w:p>
    <w:p w:rsidR="005207F6" w:rsidRPr="005207F6" w:rsidRDefault="005207F6" w:rsidP="005207F6">
      <w:pPr>
        <w:widowControl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 w:val="24"/>
          <w:szCs w:val="24"/>
          <w:lang w:eastAsia="en-US"/>
        </w:rPr>
      </w:pPr>
    </w:p>
    <w:p w:rsidR="005207F6" w:rsidRPr="005207F6" w:rsidRDefault="005207F6" w:rsidP="005207F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5207F6">
        <w:rPr>
          <w:rFonts w:eastAsiaTheme="minorHAnsi"/>
          <w:kern w:val="0"/>
          <w:sz w:val="24"/>
          <w:szCs w:val="24"/>
          <w:lang w:eastAsia="en-US"/>
        </w:rPr>
        <w:t xml:space="preserve">В целях реализации части 5 статьи 99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 и </w:t>
      </w:r>
      <w:proofErr w:type="gramStart"/>
      <w:r w:rsidRPr="005207F6">
        <w:rPr>
          <w:rFonts w:eastAsiaTheme="minorHAnsi"/>
          <w:kern w:val="0"/>
          <w:sz w:val="24"/>
          <w:szCs w:val="24"/>
          <w:lang w:eastAsia="en-US"/>
        </w:rPr>
        <w:t>во</w:t>
      </w:r>
      <w:proofErr w:type="gramEnd"/>
      <w:r w:rsidRPr="005207F6">
        <w:rPr>
          <w:rFonts w:eastAsiaTheme="minorHAnsi"/>
          <w:kern w:val="0"/>
          <w:sz w:val="24"/>
          <w:szCs w:val="24"/>
          <w:lang w:eastAsia="en-US"/>
        </w:rPr>
        <w:t xml:space="preserve"> исполнении Постановления Правительства Российской Федерации от 28.11.2013 г. № 1084 «О порядке ведения реестра контрактов, заключенных заказчиками, и реестра контрактов, содержащих сведения, составляющие государственную тайну»</w:t>
      </w:r>
    </w:p>
    <w:p w:rsidR="005207F6" w:rsidRPr="005207F6" w:rsidRDefault="005207F6" w:rsidP="005207F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4"/>
          <w:szCs w:val="24"/>
          <w:lang w:eastAsia="en-US"/>
        </w:rPr>
      </w:pPr>
    </w:p>
    <w:p w:rsidR="005207F6" w:rsidRPr="005207F6" w:rsidRDefault="005207F6" w:rsidP="005207F6">
      <w:pPr>
        <w:widowControl w:val="0"/>
        <w:autoSpaceDE w:val="0"/>
        <w:autoSpaceDN w:val="0"/>
        <w:adjustRightInd w:val="0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5207F6">
        <w:rPr>
          <w:rFonts w:eastAsiaTheme="minorHAnsi"/>
          <w:kern w:val="0"/>
          <w:sz w:val="24"/>
          <w:szCs w:val="24"/>
          <w:lang w:eastAsia="en-US"/>
        </w:rPr>
        <w:t>ПРИКАЗЫВАЮ:</w:t>
      </w:r>
    </w:p>
    <w:p w:rsidR="005207F6" w:rsidRPr="005207F6" w:rsidRDefault="005207F6" w:rsidP="005207F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5207F6">
        <w:rPr>
          <w:rFonts w:eastAsiaTheme="minorHAnsi"/>
          <w:kern w:val="0"/>
          <w:sz w:val="24"/>
          <w:szCs w:val="24"/>
          <w:lang w:eastAsia="en-US"/>
        </w:rPr>
        <w:t>1.Утвердить прилагаемый Порядок взаимодействия при осуществлении контроля Финансовым  управлением администрации  Увельского муниципального района с субъектами контроля в сфере закупок товаров, работ, услуг для обеспечения муниципальных нужд.</w:t>
      </w:r>
    </w:p>
    <w:p w:rsidR="005207F6" w:rsidRPr="005207F6" w:rsidRDefault="005207F6" w:rsidP="005207F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5207F6">
        <w:rPr>
          <w:rFonts w:eastAsiaTheme="minorHAnsi"/>
          <w:kern w:val="0"/>
          <w:sz w:val="24"/>
          <w:szCs w:val="24"/>
          <w:lang w:eastAsia="en-US"/>
        </w:rPr>
        <w:t>2.Признать утратившим силу Приказ Финансового управления администрации Увельского муниципального района от 01.10.2019 г. № 109/1.</w:t>
      </w:r>
    </w:p>
    <w:p w:rsidR="005207F6" w:rsidRPr="005207F6" w:rsidRDefault="005207F6" w:rsidP="005207F6">
      <w:pPr>
        <w:ind w:firstLine="567"/>
        <w:jc w:val="both"/>
        <w:rPr>
          <w:rFonts w:eastAsia="Times New Roman"/>
          <w:kern w:val="0"/>
          <w:sz w:val="24"/>
          <w:szCs w:val="24"/>
          <w:lang w:eastAsia="en-US"/>
        </w:rPr>
      </w:pPr>
      <w:r w:rsidRPr="005207F6">
        <w:rPr>
          <w:rFonts w:eastAsia="Times New Roman"/>
          <w:kern w:val="0"/>
          <w:sz w:val="24"/>
          <w:szCs w:val="24"/>
          <w:lang w:eastAsia="en-US"/>
        </w:rPr>
        <w:t>3.Организацию и исполнением настоящего Приказа возложить на начальника отдела казначейского исполнения бюджета Макарову О.Г.</w:t>
      </w:r>
    </w:p>
    <w:p w:rsidR="005207F6" w:rsidRPr="005207F6" w:rsidRDefault="005207F6" w:rsidP="005207F6">
      <w:pPr>
        <w:ind w:firstLine="567"/>
        <w:jc w:val="both"/>
        <w:rPr>
          <w:rFonts w:eastAsia="Times New Roman"/>
          <w:kern w:val="0"/>
          <w:sz w:val="24"/>
          <w:szCs w:val="24"/>
          <w:lang w:eastAsia="en-US"/>
        </w:rPr>
      </w:pPr>
      <w:r w:rsidRPr="005207F6">
        <w:rPr>
          <w:rFonts w:eastAsia="Times New Roman"/>
          <w:kern w:val="0"/>
          <w:sz w:val="24"/>
          <w:szCs w:val="24"/>
          <w:lang w:eastAsia="en-US"/>
        </w:rPr>
        <w:t>4.Настоящий Приказ вступает в силу со дня его подписания.</w:t>
      </w:r>
    </w:p>
    <w:p w:rsidR="005207F6" w:rsidRPr="005207F6" w:rsidRDefault="005207F6" w:rsidP="005207F6">
      <w:pPr>
        <w:ind w:firstLine="567"/>
        <w:jc w:val="both"/>
        <w:rPr>
          <w:rFonts w:eastAsia="Times New Roman"/>
          <w:kern w:val="0"/>
          <w:sz w:val="24"/>
          <w:szCs w:val="24"/>
          <w:lang w:eastAsia="en-US"/>
        </w:rPr>
      </w:pPr>
      <w:r w:rsidRPr="005207F6">
        <w:rPr>
          <w:rFonts w:eastAsia="Times New Roman"/>
          <w:kern w:val="0"/>
          <w:sz w:val="24"/>
          <w:szCs w:val="24"/>
          <w:lang w:eastAsia="en-US"/>
        </w:rPr>
        <w:t xml:space="preserve">5.Начальнику информационного отдела Когтевой О.А. </w:t>
      </w:r>
      <w:proofErr w:type="gramStart"/>
      <w:r w:rsidRPr="005207F6">
        <w:rPr>
          <w:rFonts w:eastAsia="Times New Roman"/>
          <w:kern w:val="0"/>
          <w:sz w:val="24"/>
          <w:szCs w:val="24"/>
          <w:lang w:eastAsia="en-US"/>
        </w:rPr>
        <w:t>разместить</w:t>
      </w:r>
      <w:proofErr w:type="gramEnd"/>
      <w:r w:rsidRPr="005207F6">
        <w:rPr>
          <w:rFonts w:eastAsia="Times New Roman"/>
          <w:kern w:val="0"/>
          <w:sz w:val="24"/>
          <w:szCs w:val="24"/>
          <w:lang w:eastAsia="en-US"/>
        </w:rPr>
        <w:t xml:space="preserve"> данный Порядок на официальном сайте администрации Увельского муниципального района.</w:t>
      </w:r>
    </w:p>
    <w:p w:rsidR="005207F6" w:rsidRPr="005207F6" w:rsidRDefault="005207F6" w:rsidP="005207F6">
      <w:pPr>
        <w:ind w:firstLine="567"/>
        <w:jc w:val="both"/>
        <w:rPr>
          <w:rFonts w:eastAsia="Times New Roman"/>
          <w:kern w:val="0"/>
          <w:sz w:val="24"/>
          <w:szCs w:val="24"/>
          <w:lang w:eastAsia="en-US"/>
        </w:rPr>
      </w:pPr>
    </w:p>
    <w:p w:rsidR="005207F6" w:rsidRPr="005207F6" w:rsidRDefault="005207F6" w:rsidP="005207F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kern w:val="0"/>
          <w:sz w:val="24"/>
          <w:szCs w:val="24"/>
          <w:lang w:eastAsia="en-US"/>
        </w:rPr>
      </w:pPr>
    </w:p>
    <w:p w:rsidR="005207F6" w:rsidRPr="005207F6" w:rsidRDefault="005207F6" w:rsidP="005207F6">
      <w:pPr>
        <w:jc w:val="both"/>
        <w:rPr>
          <w:rFonts w:eastAsia="Times New Roman"/>
          <w:kern w:val="0"/>
          <w:sz w:val="24"/>
          <w:szCs w:val="24"/>
        </w:rPr>
      </w:pPr>
      <w:r w:rsidRPr="005207F6">
        <w:rPr>
          <w:rFonts w:eastAsia="Times New Roman"/>
          <w:kern w:val="0"/>
          <w:sz w:val="24"/>
          <w:szCs w:val="24"/>
        </w:rPr>
        <w:t>Заместитель Главы района</w:t>
      </w:r>
    </w:p>
    <w:p w:rsidR="005207F6" w:rsidRPr="005207F6" w:rsidRDefault="005207F6" w:rsidP="005207F6">
      <w:pPr>
        <w:jc w:val="both"/>
        <w:rPr>
          <w:rFonts w:eastAsia="Times New Roman"/>
          <w:kern w:val="0"/>
          <w:sz w:val="24"/>
          <w:szCs w:val="24"/>
        </w:rPr>
      </w:pPr>
      <w:r w:rsidRPr="005207F6">
        <w:rPr>
          <w:rFonts w:eastAsia="Times New Roman"/>
          <w:kern w:val="0"/>
          <w:sz w:val="24"/>
          <w:szCs w:val="24"/>
        </w:rPr>
        <w:t>по финансам и экономике,</w:t>
      </w:r>
    </w:p>
    <w:p w:rsidR="005207F6" w:rsidRPr="005207F6" w:rsidRDefault="005207F6" w:rsidP="005207F6">
      <w:pPr>
        <w:jc w:val="both"/>
        <w:rPr>
          <w:rFonts w:eastAsia="Times New Roman"/>
          <w:kern w:val="0"/>
          <w:sz w:val="24"/>
          <w:szCs w:val="24"/>
        </w:rPr>
      </w:pPr>
      <w:r w:rsidRPr="005207F6">
        <w:rPr>
          <w:rFonts w:eastAsia="Times New Roman"/>
          <w:kern w:val="0"/>
          <w:sz w:val="24"/>
          <w:szCs w:val="24"/>
        </w:rPr>
        <w:t>начальник Финансового управления</w:t>
      </w:r>
    </w:p>
    <w:p w:rsidR="005207F6" w:rsidRPr="005207F6" w:rsidRDefault="005207F6" w:rsidP="005207F6">
      <w:pPr>
        <w:jc w:val="both"/>
        <w:rPr>
          <w:rFonts w:eastAsia="Times New Roman"/>
          <w:kern w:val="0"/>
          <w:sz w:val="24"/>
          <w:szCs w:val="24"/>
        </w:rPr>
      </w:pPr>
      <w:r w:rsidRPr="005207F6">
        <w:rPr>
          <w:rFonts w:eastAsia="Times New Roman"/>
          <w:kern w:val="0"/>
          <w:sz w:val="24"/>
          <w:szCs w:val="24"/>
        </w:rPr>
        <w:t>администрации Увельского</w:t>
      </w:r>
    </w:p>
    <w:p w:rsidR="005207F6" w:rsidRPr="005207F6" w:rsidRDefault="005207F6" w:rsidP="005207F6">
      <w:pPr>
        <w:jc w:val="both"/>
        <w:rPr>
          <w:rFonts w:eastAsia="Times New Roman"/>
          <w:kern w:val="0"/>
          <w:sz w:val="24"/>
          <w:szCs w:val="24"/>
        </w:rPr>
      </w:pPr>
      <w:r w:rsidRPr="005207F6">
        <w:rPr>
          <w:rFonts w:eastAsia="Times New Roman"/>
          <w:kern w:val="0"/>
          <w:sz w:val="24"/>
          <w:szCs w:val="24"/>
        </w:rPr>
        <w:t>муниципального района</w:t>
      </w:r>
      <w:r w:rsidRPr="005207F6">
        <w:rPr>
          <w:rFonts w:eastAsia="Times New Roman"/>
          <w:kern w:val="0"/>
          <w:sz w:val="24"/>
          <w:szCs w:val="24"/>
        </w:rPr>
        <w:tab/>
      </w:r>
      <w:r w:rsidRPr="005207F6">
        <w:rPr>
          <w:rFonts w:eastAsia="Times New Roman"/>
          <w:kern w:val="0"/>
          <w:sz w:val="24"/>
          <w:szCs w:val="24"/>
        </w:rPr>
        <w:tab/>
        <w:t xml:space="preserve">                                                            А.В. Кузьмичева</w:t>
      </w:r>
    </w:p>
    <w:p w:rsidR="005207F6" w:rsidRPr="005207F6" w:rsidRDefault="005207F6" w:rsidP="00093C40">
      <w:pPr>
        <w:tabs>
          <w:tab w:val="left" w:pos="6804"/>
        </w:tabs>
        <w:ind w:leftChars="2145" w:left="5577"/>
        <w:rPr>
          <w:color w:val="000000"/>
          <w:sz w:val="24"/>
          <w:szCs w:val="24"/>
        </w:rPr>
      </w:pPr>
    </w:p>
    <w:p w:rsidR="005207F6" w:rsidRPr="005207F6" w:rsidRDefault="005207F6" w:rsidP="00093C40">
      <w:pPr>
        <w:tabs>
          <w:tab w:val="left" w:pos="6804"/>
        </w:tabs>
        <w:ind w:leftChars="2145" w:left="5577"/>
        <w:rPr>
          <w:color w:val="000000"/>
          <w:sz w:val="24"/>
          <w:szCs w:val="24"/>
        </w:rPr>
      </w:pPr>
    </w:p>
    <w:p w:rsidR="005207F6" w:rsidRPr="005207F6" w:rsidRDefault="005207F6" w:rsidP="00093C40">
      <w:pPr>
        <w:tabs>
          <w:tab w:val="left" w:pos="6804"/>
        </w:tabs>
        <w:ind w:leftChars="2145" w:left="5577"/>
        <w:rPr>
          <w:color w:val="000000"/>
          <w:sz w:val="24"/>
          <w:szCs w:val="24"/>
        </w:rPr>
      </w:pPr>
    </w:p>
    <w:p w:rsidR="005207F6" w:rsidRPr="005207F6" w:rsidRDefault="005207F6" w:rsidP="00093C40">
      <w:pPr>
        <w:tabs>
          <w:tab w:val="left" w:pos="6804"/>
        </w:tabs>
        <w:ind w:leftChars="2145" w:left="5577"/>
        <w:rPr>
          <w:color w:val="000000"/>
          <w:sz w:val="24"/>
          <w:szCs w:val="24"/>
        </w:rPr>
      </w:pPr>
    </w:p>
    <w:p w:rsidR="00093C40" w:rsidRPr="001A43BA" w:rsidRDefault="005207F6" w:rsidP="00093C40">
      <w:pPr>
        <w:tabs>
          <w:tab w:val="left" w:pos="6804"/>
        </w:tabs>
        <w:ind w:leftChars="2145" w:left="5577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          </w:t>
      </w:r>
      <w:r w:rsidR="00093C40">
        <w:rPr>
          <w:color w:val="000000"/>
          <w:sz w:val="24"/>
          <w:szCs w:val="24"/>
        </w:rPr>
        <w:t xml:space="preserve">    </w:t>
      </w:r>
      <w:proofErr w:type="gramStart"/>
      <w:r w:rsidR="00093C40" w:rsidRPr="001A43BA">
        <w:rPr>
          <w:color w:val="000000"/>
          <w:sz w:val="22"/>
          <w:szCs w:val="22"/>
        </w:rPr>
        <w:t>УТВЕРЖДЕН</w:t>
      </w:r>
      <w:proofErr w:type="gramEnd"/>
      <w:r w:rsidR="00093C40" w:rsidRPr="001A43BA">
        <w:rPr>
          <w:color w:val="000000"/>
          <w:sz w:val="22"/>
          <w:szCs w:val="22"/>
        </w:rPr>
        <w:br/>
        <w:t xml:space="preserve">                    </w:t>
      </w:r>
      <w:r w:rsidR="001A43BA">
        <w:rPr>
          <w:color w:val="000000"/>
          <w:sz w:val="22"/>
          <w:szCs w:val="22"/>
        </w:rPr>
        <w:t xml:space="preserve">  </w:t>
      </w:r>
      <w:r w:rsidR="00093C40" w:rsidRPr="001A43BA">
        <w:rPr>
          <w:color w:val="000000"/>
          <w:sz w:val="22"/>
          <w:szCs w:val="22"/>
        </w:rPr>
        <w:t xml:space="preserve"> Приказом заместителя</w:t>
      </w:r>
    </w:p>
    <w:p w:rsidR="00093C40" w:rsidRPr="001A43BA" w:rsidRDefault="00093C40" w:rsidP="00093C40">
      <w:pPr>
        <w:ind w:leftChars="2145" w:left="5577"/>
        <w:jc w:val="center"/>
        <w:rPr>
          <w:color w:val="000000"/>
          <w:sz w:val="22"/>
          <w:szCs w:val="22"/>
        </w:rPr>
      </w:pPr>
      <w:r w:rsidRPr="001A43BA">
        <w:rPr>
          <w:color w:val="000000"/>
          <w:sz w:val="22"/>
          <w:szCs w:val="22"/>
        </w:rPr>
        <w:t xml:space="preserve">                Главы района по финансам </w:t>
      </w:r>
    </w:p>
    <w:p w:rsidR="00093C40" w:rsidRPr="001A43BA" w:rsidRDefault="00093C40" w:rsidP="00093C40">
      <w:pPr>
        <w:ind w:leftChars="2145" w:left="5577"/>
        <w:rPr>
          <w:color w:val="000000"/>
          <w:sz w:val="22"/>
          <w:szCs w:val="22"/>
        </w:rPr>
      </w:pPr>
      <w:r w:rsidRPr="001A43BA">
        <w:rPr>
          <w:color w:val="000000"/>
          <w:sz w:val="22"/>
          <w:szCs w:val="22"/>
        </w:rPr>
        <w:t xml:space="preserve">                   </w:t>
      </w:r>
      <w:r w:rsidR="001A43BA">
        <w:rPr>
          <w:color w:val="000000"/>
          <w:sz w:val="22"/>
          <w:szCs w:val="22"/>
        </w:rPr>
        <w:t xml:space="preserve">   </w:t>
      </w:r>
      <w:r w:rsidRPr="001A43BA">
        <w:rPr>
          <w:color w:val="000000"/>
          <w:sz w:val="22"/>
          <w:szCs w:val="22"/>
        </w:rPr>
        <w:t xml:space="preserve"> и экономике,</w:t>
      </w:r>
    </w:p>
    <w:p w:rsidR="00093C40" w:rsidRPr="001A43BA" w:rsidRDefault="00093C40" w:rsidP="00093C40">
      <w:pPr>
        <w:ind w:leftChars="2145" w:left="5577"/>
        <w:jc w:val="center"/>
        <w:rPr>
          <w:color w:val="000000"/>
          <w:sz w:val="22"/>
          <w:szCs w:val="22"/>
        </w:rPr>
      </w:pPr>
      <w:r w:rsidRPr="001A43BA">
        <w:rPr>
          <w:color w:val="000000"/>
          <w:sz w:val="22"/>
          <w:szCs w:val="22"/>
        </w:rPr>
        <w:t xml:space="preserve">             начальника  Финансового            </w:t>
      </w:r>
    </w:p>
    <w:p w:rsidR="00093C40" w:rsidRPr="001A43BA" w:rsidRDefault="00093C40" w:rsidP="00093C40">
      <w:pPr>
        <w:ind w:leftChars="2145" w:left="5577"/>
        <w:jc w:val="center"/>
        <w:rPr>
          <w:color w:val="000000"/>
          <w:sz w:val="22"/>
          <w:szCs w:val="22"/>
        </w:rPr>
      </w:pPr>
      <w:r w:rsidRPr="001A43BA">
        <w:rPr>
          <w:color w:val="000000"/>
          <w:sz w:val="22"/>
          <w:szCs w:val="22"/>
        </w:rPr>
        <w:t xml:space="preserve">                 управления администрации </w:t>
      </w:r>
    </w:p>
    <w:p w:rsidR="00093C40" w:rsidRPr="001A43BA" w:rsidRDefault="00093C40" w:rsidP="00093C40">
      <w:pPr>
        <w:ind w:leftChars="2145" w:left="5577"/>
        <w:jc w:val="center"/>
        <w:rPr>
          <w:color w:val="000000"/>
          <w:sz w:val="22"/>
          <w:szCs w:val="22"/>
        </w:rPr>
      </w:pPr>
      <w:r w:rsidRPr="001A43BA">
        <w:rPr>
          <w:color w:val="000000"/>
          <w:sz w:val="22"/>
          <w:szCs w:val="22"/>
        </w:rPr>
        <w:t xml:space="preserve">                   Увельского муниципального </w:t>
      </w:r>
    </w:p>
    <w:p w:rsidR="001A43BA" w:rsidRPr="001A43BA" w:rsidRDefault="00E82021" w:rsidP="00E82021">
      <w:pPr>
        <w:tabs>
          <w:tab w:val="left" w:pos="6824"/>
        </w:tabs>
        <w:ind w:leftChars="2145" w:left="5577"/>
        <w:rPr>
          <w:color w:val="000000"/>
          <w:sz w:val="22"/>
          <w:szCs w:val="22"/>
        </w:rPr>
      </w:pPr>
      <w:r w:rsidRPr="001A43BA">
        <w:rPr>
          <w:color w:val="000000"/>
          <w:sz w:val="22"/>
          <w:szCs w:val="22"/>
        </w:rPr>
        <w:tab/>
      </w:r>
      <w:r w:rsidR="001A43BA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Pr="001A43BA">
        <w:rPr>
          <w:color w:val="000000"/>
          <w:sz w:val="22"/>
          <w:szCs w:val="22"/>
        </w:rPr>
        <w:t xml:space="preserve">района </w:t>
      </w:r>
      <w:r w:rsidR="00093C40" w:rsidRPr="001A43BA">
        <w:rPr>
          <w:color w:val="000000"/>
          <w:sz w:val="22"/>
          <w:szCs w:val="22"/>
        </w:rPr>
        <w:t>от «</w:t>
      </w:r>
      <w:r w:rsidR="001A43BA" w:rsidRPr="001A43BA">
        <w:rPr>
          <w:color w:val="000000"/>
          <w:sz w:val="22"/>
          <w:szCs w:val="22"/>
        </w:rPr>
        <w:t>15</w:t>
      </w:r>
      <w:r w:rsidR="00093C40" w:rsidRPr="001A43BA">
        <w:rPr>
          <w:color w:val="000000"/>
          <w:sz w:val="22"/>
          <w:szCs w:val="22"/>
        </w:rPr>
        <w:t>»</w:t>
      </w:r>
      <w:r w:rsidRPr="001A43BA">
        <w:rPr>
          <w:color w:val="000000"/>
          <w:sz w:val="22"/>
          <w:szCs w:val="22"/>
        </w:rPr>
        <w:t xml:space="preserve"> </w:t>
      </w:r>
      <w:r w:rsidR="001A43BA" w:rsidRPr="001A43BA">
        <w:rPr>
          <w:color w:val="000000"/>
          <w:sz w:val="22"/>
          <w:szCs w:val="22"/>
        </w:rPr>
        <w:t>декабря</w:t>
      </w:r>
      <w:r w:rsidR="00093C40" w:rsidRPr="001A43BA">
        <w:rPr>
          <w:color w:val="000000"/>
          <w:sz w:val="22"/>
          <w:szCs w:val="22"/>
        </w:rPr>
        <w:t xml:space="preserve"> 20</w:t>
      </w:r>
      <w:r w:rsidRPr="001A43BA">
        <w:rPr>
          <w:color w:val="000000"/>
          <w:sz w:val="22"/>
          <w:szCs w:val="22"/>
        </w:rPr>
        <w:t>20</w:t>
      </w:r>
      <w:r w:rsidR="00093C40" w:rsidRPr="001A43BA">
        <w:rPr>
          <w:color w:val="000000"/>
          <w:sz w:val="22"/>
          <w:szCs w:val="22"/>
        </w:rPr>
        <w:t>г.</w:t>
      </w:r>
    </w:p>
    <w:p w:rsidR="00E82021" w:rsidRPr="001A43BA" w:rsidRDefault="001A43BA" w:rsidP="00E82021">
      <w:pPr>
        <w:tabs>
          <w:tab w:val="left" w:pos="6824"/>
        </w:tabs>
        <w:ind w:leftChars="2145" w:left="5577"/>
        <w:rPr>
          <w:sz w:val="22"/>
          <w:szCs w:val="22"/>
        </w:rPr>
      </w:pPr>
      <w:r w:rsidRPr="001A43BA">
        <w:rPr>
          <w:color w:val="000000"/>
          <w:sz w:val="22"/>
          <w:szCs w:val="22"/>
        </w:rPr>
        <w:t xml:space="preserve">                    </w:t>
      </w:r>
      <w:r>
        <w:rPr>
          <w:color w:val="000000"/>
          <w:sz w:val="22"/>
          <w:szCs w:val="22"/>
        </w:rPr>
        <w:t xml:space="preserve">  </w:t>
      </w:r>
      <w:r w:rsidR="00E82021" w:rsidRPr="001A43BA">
        <w:rPr>
          <w:color w:val="000000"/>
          <w:sz w:val="22"/>
          <w:szCs w:val="22"/>
        </w:rPr>
        <w:t xml:space="preserve"> </w:t>
      </w:r>
      <w:r w:rsidR="00093C40" w:rsidRPr="001A43BA">
        <w:rPr>
          <w:color w:val="000000"/>
          <w:sz w:val="22"/>
          <w:szCs w:val="22"/>
        </w:rPr>
        <w:t>№</w:t>
      </w:r>
      <w:r w:rsidRPr="001A43BA">
        <w:rPr>
          <w:color w:val="000000"/>
          <w:sz w:val="22"/>
          <w:szCs w:val="22"/>
        </w:rPr>
        <w:t xml:space="preserve"> 183</w:t>
      </w:r>
    </w:p>
    <w:p w:rsidR="00880E15" w:rsidRDefault="00880E15" w:rsidP="00A90411">
      <w:pPr>
        <w:pStyle w:val="a3"/>
        <w:jc w:val="both"/>
        <w:rPr>
          <w:rFonts w:ascii="Times New Roman" w:hAnsi="Times New Roman" w:cs="Times New Roman"/>
        </w:rPr>
      </w:pPr>
    </w:p>
    <w:p w:rsidR="00A6729A" w:rsidRPr="00CF606D" w:rsidRDefault="00A6729A" w:rsidP="00880E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>Порядок взаимодействия</w:t>
      </w:r>
    </w:p>
    <w:p w:rsidR="00A6729A" w:rsidRPr="00CF606D" w:rsidRDefault="00A6729A" w:rsidP="00880E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>при осуществлении контроля Финансового управления администрации</w:t>
      </w:r>
    </w:p>
    <w:p w:rsidR="00A6729A" w:rsidRPr="00CF606D" w:rsidRDefault="00880E15" w:rsidP="00880E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 с субъектами контроля в сфере закупок</w:t>
      </w:r>
    </w:p>
    <w:p w:rsidR="00A6729A" w:rsidRPr="00CF606D" w:rsidRDefault="00A6729A" w:rsidP="00880E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>товаров, работ, услуг для обеспечения муниципальных нужд</w:t>
      </w:r>
    </w:p>
    <w:p w:rsidR="005D18D1" w:rsidRPr="00CF606D" w:rsidRDefault="005D18D1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374D" w:rsidRPr="00CF606D" w:rsidRDefault="0015374D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29A" w:rsidRPr="00CF606D" w:rsidRDefault="005D18D1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Настоящий Порядок взаимодействия при осуществлении контроля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</w:t>
      </w:r>
      <w:r w:rsidRPr="00CF606D"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 с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субъектами контроля в сфере закупок товаров, работ, услуг для обеспечения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муниципальных  нужд  (далее  –  Порядок)  устанавливает  особенности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взаимодействия Финансового управления администрации </w:t>
      </w:r>
      <w:r w:rsidRPr="00CF606D">
        <w:rPr>
          <w:rFonts w:ascii="Times New Roman" w:hAnsi="Times New Roman" w:cs="Times New Roman"/>
          <w:sz w:val="24"/>
          <w:szCs w:val="24"/>
        </w:rPr>
        <w:t>Увельского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 (далее – Финансовое управление) с субъектами контроля,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указанными в пункте </w:t>
      </w:r>
      <w:r w:rsidR="00A6729A" w:rsidRPr="00326903">
        <w:rPr>
          <w:rFonts w:ascii="Times New Roman" w:hAnsi="Times New Roman" w:cs="Times New Roman"/>
          <w:sz w:val="24"/>
          <w:szCs w:val="24"/>
        </w:rPr>
        <w:t>8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 Правил осуществления контроля, предусмотренного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частями 5 и 5.1 статьи 99 Федерального закона от 05.04.2013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г. № 44-ФЗ «О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контрактной системе в сфере закупок товаров, работ, услуг для обеспечения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государственных и муниципальных нужд», утвержденных постановлением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Правительства Российской Федерации от 06.08.2020 г. № 1193 (далее,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соответственно – субъекты контроля, Правила контроля), при размещении ими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в единой информационной системе в сфере закупок (далее – ЕИС) или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направлении  на  согласование  в  Финансовое  управление  документов,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определенных Федеральным законом от 05.04.2013 г. № 44-ФЗ «О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контрактной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системе  в  сфере  закупок  товаров,  работ,  услуг  для  обеспечения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государственных и муниципальных нужд» (далее – Федеральный закон № 44-ФЗ), постановлением Правительства Российской Федерации от 28.11.2013 г. №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1084 «О порядке ведения реестра контрактов, заключенных заказчиками, и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реестра контрактов, содержащего сведения, составляющие государственную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тайну» (далее – постановление № 1084), в целях осуществления контроля,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предусмотренного частью 5</w:t>
      </w:r>
      <w:r w:rsidR="00326903" w:rsidRPr="00326903">
        <w:t xml:space="preserve"> </w:t>
      </w:r>
      <w:r w:rsidR="00326903" w:rsidRPr="00326903">
        <w:rPr>
          <w:rFonts w:ascii="Times New Roman" w:hAnsi="Times New Roman" w:cs="Times New Roman"/>
          <w:sz w:val="24"/>
          <w:szCs w:val="24"/>
        </w:rPr>
        <w:t xml:space="preserve">и 5.1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 статьи 99 Федерального закона № 44-ФЗ (далее,</w:t>
      </w:r>
      <w:r w:rsidR="007E1065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соответственно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 xml:space="preserve"> – контроль, объекты контроля).</w:t>
      </w:r>
    </w:p>
    <w:p w:rsidR="00DD21CE" w:rsidRPr="00CF606D" w:rsidRDefault="00DD21C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29A" w:rsidRPr="00CF606D" w:rsidRDefault="007E1065" w:rsidP="00E56C8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2. Субъектами контроля, осуществляемого Финансовым управлением,</w:t>
      </w:r>
      <w:r w:rsidR="00E56C8D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являются:</w:t>
      </w:r>
    </w:p>
    <w:p w:rsidR="00A6729A" w:rsidRPr="00CF606D" w:rsidRDefault="00A6729A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>а) муниципальные заказчики, осуществляющие закупки от имени</w:t>
      </w:r>
      <w:r w:rsidR="00E56C8D" w:rsidRPr="00CF606D">
        <w:rPr>
          <w:rFonts w:ascii="Times New Roman" w:hAnsi="Times New Roman" w:cs="Times New Roman"/>
          <w:sz w:val="24"/>
          <w:szCs w:val="24"/>
        </w:rPr>
        <w:t xml:space="preserve"> Увельского муниципального района</w:t>
      </w:r>
      <w:r w:rsidRPr="00CF606D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E56C8D" w:rsidRPr="00CF606D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CF606D">
        <w:rPr>
          <w:rFonts w:ascii="Times New Roman" w:hAnsi="Times New Roman" w:cs="Times New Roman"/>
          <w:sz w:val="24"/>
          <w:szCs w:val="24"/>
        </w:rPr>
        <w:t>бюджета, в том числе при передаче им полномочий муниципального заказчика в</w:t>
      </w:r>
      <w:r w:rsidR="00E56C8D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Pr="00CF606D">
        <w:rPr>
          <w:rFonts w:ascii="Times New Roman" w:hAnsi="Times New Roman" w:cs="Times New Roman"/>
          <w:sz w:val="24"/>
          <w:szCs w:val="24"/>
        </w:rPr>
        <w:t>соответствии с бюджетным законодательством Российской Федерации;</w:t>
      </w:r>
    </w:p>
    <w:p w:rsidR="00A6729A" w:rsidRPr="00CF606D" w:rsidRDefault="00A6729A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б) муниципальные бюджетные учреждения </w:t>
      </w:r>
      <w:r w:rsidR="00E56C8D" w:rsidRPr="00CF606D"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  <w:r w:rsidRPr="00CF606D">
        <w:rPr>
          <w:rFonts w:ascii="Times New Roman" w:hAnsi="Times New Roman" w:cs="Times New Roman"/>
          <w:sz w:val="24"/>
          <w:szCs w:val="24"/>
        </w:rPr>
        <w:t>, осуществляющие закупки в соответствии с частью 1 статьи 15</w:t>
      </w:r>
      <w:r w:rsidR="00E56C8D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Pr="00CF606D">
        <w:rPr>
          <w:rFonts w:ascii="Times New Roman" w:hAnsi="Times New Roman" w:cs="Times New Roman"/>
          <w:sz w:val="24"/>
          <w:szCs w:val="24"/>
        </w:rPr>
        <w:t>Федерального закона № 44-ФЗ;</w:t>
      </w:r>
    </w:p>
    <w:p w:rsidR="00A6729A" w:rsidRPr="00CF606D" w:rsidRDefault="00A6729A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в) муниципальные автономные учреждения </w:t>
      </w:r>
      <w:r w:rsidR="00E56C8D" w:rsidRPr="00CF606D"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  <w:r w:rsidRPr="00CF606D">
        <w:rPr>
          <w:rFonts w:ascii="Times New Roman" w:hAnsi="Times New Roman" w:cs="Times New Roman"/>
          <w:sz w:val="24"/>
          <w:szCs w:val="24"/>
        </w:rPr>
        <w:t>, осуществляющие закупки в соответствии с частью 4 статьи 15</w:t>
      </w:r>
      <w:r w:rsidR="00E56C8D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Pr="00CF606D">
        <w:rPr>
          <w:rFonts w:ascii="Times New Roman" w:hAnsi="Times New Roman" w:cs="Times New Roman"/>
          <w:sz w:val="24"/>
          <w:szCs w:val="24"/>
        </w:rPr>
        <w:t>Федерального закона № 44-ФЗ;</w:t>
      </w:r>
    </w:p>
    <w:p w:rsidR="00A6729A" w:rsidRPr="00CF606D" w:rsidRDefault="00A6729A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г) муниципальные унитарные предприятия </w:t>
      </w:r>
      <w:r w:rsidR="00E56C8D" w:rsidRPr="00CF606D"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  <w:r w:rsidRPr="00CF606D">
        <w:rPr>
          <w:rFonts w:ascii="Times New Roman" w:hAnsi="Times New Roman" w:cs="Times New Roman"/>
          <w:sz w:val="24"/>
          <w:szCs w:val="24"/>
        </w:rPr>
        <w:t>, осуществляющие закупки за счет средств субсидий, предоставленных</w:t>
      </w:r>
      <w:r w:rsidR="003B049A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Pr="00CF606D">
        <w:rPr>
          <w:rFonts w:ascii="Times New Roman" w:hAnsi="Times New Roman" w:cs="Times New Roman"/>
          <w:sz w:val="24"/>
          <w:szCs w:val="24"/>
        </w:rPr>
        <w:t xml:space="preserve">им из </w:t>
      </w:r>
      <w:r w:rsidR="003B049A" w:rsidRPr="00CF606D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CF606D">
        <w:rPr>
          <w:rFonts w:ascii="Times New Roman" w:hAnsi="Times New Roman" w:cs="Times New Roman"/>
          <w:sz w:val="24"/>
          <w:szCs w:val="24"/>
        </w:rPr>
        <w:t>бюджета  на осуществление капитальных вложений в</w:t>
      </w:r>
      <w:r w:rsidR="003B049A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Pr="00CF606D">
        <w:rPr>
          <w:rFonts w:ascii="Times New Roman" w:hAnsi="Times New Roman" w:cs="Times New Roman"/>
          <w:sz w:val="24"/>
          <w:szCs w:val="24"/>
        </w:rPr>
        <w:t xml:space="preserve">объекты муниципальной собственности </w:t>
      </w:r>
      <w:r w:rsidR="003B049A" w:rsidRPr="00CF606D"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  <w:r w:rsidR="00326903">
        <w:rPr>
          <w:rFonts w:ascii="Times New Roman" w:hAnsi="Times New Roman" w:cs="Times New Roman"/>
          <w:sz w:val="24"/>
          <w:szCs w:val="24"/>
        </w:rPr>
        <w:t xml:space="preserve"> </w:t>
      </w:r>
      <w:r w:rsidRPr="00CF606D">
        <w:rPr>
          <w:rFonts w:ascii="Times New Roman" w:hAnsi="Times New Roman" w:cs="Times New Roman"/>
          <w:sz w:val="24"/>
          <w:szCs w:val="24"/>
        </w:rPr>
        <w:t>(далее – муниципальные унитарные предприятия).</w:t>
      </w:r>
    </w:p>
    <w:p w:rsidR="00DD21CE" w:rsidRPr="00CF606D" w:rsidRDefault="003B049A" w:rsidP="004A4EDA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:rsidR="00A6729A" w:rsidRPr="00CF606D" w:rsidRDefault="00DD21CE" w:rsidP="00DD21C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</w:t>
      </w:r>
      <w:r w:rsidR="003B049A" w:rsidRPr="00CF606D">
        <w:rPr>
          <w:rFonts w:ascii="Times New Roman" w:hAnsi="Times New Roman" w:cs="Times New Roman"/>
          <w:sz w:val="24"/>
          <w:szCs w:val="24"/>
        </w:rPr>
        <w:t xml:space="preserve">  </w:t>
      </w:r>
      <w:r w:rsidR="00A6729A" w:rsidRPr="00CF606D">
        <w:rPr>
          <w:rFonts w:ascii="Times New Roman" w:hAnsi="Times New Roman" w:cs="Times New Roman"/>
          <w:sz w:val="24"/>
          <w:szCs w:val="24"/>
        </w:rPr>
        <w:t>3. Взаимодействие субъектов контроля с Финансовым управлением в</w:t>
      </w:r>
      <w:r w:rsidR="003B049A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целях контроля информации, определенной частью 5 </w:t>
      </w:r>
      <w:r w:rsidR="00326903" w:rsidRPr="00326903">
        <w:rPr>
          <w:rFonts w:ascii="Times New Roman" w:hAnsi="Times New Roman" w:cs="Times New Roman"/>
          <w:sz w:val="24"/>
          <w:szCs w:val="24"/>
        </w:rPr>
        <w:t xml:space="preserve">и 5.1  </w:t>
      </w:r>
      <w:r w:rsidR="00A6729A" w:rsidRPr="00CF606D">
        <w:rPr>
          <w:rFonts w:ascii="Times New Roman" w:hAnsi="Times New Roman" w:cs="Times New Roman"/>
          <w:sz w:val="24"/>
          <w:szCs w:val="24"/>
        </w:rPr>
        <w:t>статьи 99 Федерального</w:t>
      </w:r>
      <w:r w:rsidR="004A4EDA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закона № 44-ФЗ, содержащейся в объектах контроля (далее – контролируемая</w:t>
      </w:r>
      <w:r w:rsidR="004A4EDA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информация), осуществляется:</w:t>
      </w:r>
    </w:p>
    <w:p w:rsidR="00A6729A" w:rsidRPr="00CF606D" w:rsidRDefault="004A4EDA" w:rsidP="004A4ED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CF606D">
        <w:rPr>
          <w:rFonts w:ascii="Times New Roman" w:hAnsi="Times New Roman" w:cs="Times New Roman"/>
          <w:sz w:val="24"/>
          <w:szCs w:val="24"/>
        </w:rPr>
        <w:t xml:space="preserve">а)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при размещении в ЕИС посредством информационного взаимодействия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ЕИС  с  государственной  интегрированной  информационной  системой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управления общественными финансами «Электронный бюджет» (далее -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информационная система «Электронный бюджет») объектов контроля в форме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 документа  в  соответствии  с  едиными  форматами,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установленными  Министерством  финансов  Российской  Федерации  в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соответствии с Правилами функционирования единой информационной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системы в сфере закупок, утвержденными постановлением Правительства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Российской Федерации от 23.12.2015 г. № 1414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 xml:space="preserve"> (далее – форматы);</w:t>
      </w:r>
    </w:p>
    <w:p w:rsidR="00A6729A" w:rsidRPr="00CF606D" w:rsidRDefault="004A4EDA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б)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при согласовании Финансовым управлением информации об объектах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контроля, сведения о которых не составляют государственную тайну и не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подлежащих в соответствии с Федеральным законом № 44-ФЗ размещению в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ЕИС в электронном виде, посредством автоматизированной системы «АЦК</w:t>
      </w:r>
      <w:r w:rsidR="00326903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-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Финансы» (далее – «АЦК-Финансы»);</w:t>
      </w:r>
    </w:p>
    <w:p w:rsidR="00A6729A" w:rsidRPr="00CF606D" w:rsidRDefault="004A4EDA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CF606D">
        <w:rPr>
          <w:rFonts w:ascii="Times New Roman" w:hAnsi="Times New Roman" w:cs="Times New Roman"/>
          <w:sz w:val="24"/>
          <w:szCs w:val="24"/>
        </w:rPr>
        <w:t xml:space="preserve">в)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при проведении Финансовым управление проверок, предусмотренных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подпунктами «б» и «в» пункта 11 Правил контроля, при осуществлении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закупки у единственного поставщика (подрядчика, исполнителя) в случаях,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предусмотренных пунктами 2, 3, 6, 7, 10 - 14, 16, 17, 19, 22, 31 - 33, 35, 37 - 39,47, 48, 54, 55 части 1 статьи 93 Федерального закона № 44-ФЗ, с учетом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особенностей, предусмотренных пунктом 6 настоящего Порядка;</w:t>
      </w:r>
      <w:proofErr w:type="gramEnd"/>
    </w:p>
    <w:p w:rsidR="00A6729A" w:rsidRPr="00CF606D" w:rsidRDefault="004A4EDA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CF6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r w:rsidR="00A6729A" w:rsidRPr="00CF6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согласовании Финансовым управлением информации об объектах</w:t>
      </w:r>
      <w:r w:rsidR="00DD21CE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контроля, сведения о которых составляют государственную тайну, в</w:t>
      </w:r>
      <w:r w:rsidR="00DD21CE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соответствии с положениями Правил контроля</w:t>
      </w:r>
      <w:r w:rsidR="00DD21CE" w:rsidRPr="00CF606D">
        <w:rPr>
          <w:rFonts w:ascii="Times New Roman" w:hAnsi="Times New Roman" w:cs="Times New Roman"/>
          <w:sz w:val="24"/>
          <w:szCs w:val="24"/>
        </w:rPr>
        <w:t>.</w:t>
      </w:r>
    </w:p>
    <w:p w:rsidR="00A6729A" w:rsidRPr="00CF606D" w:rsidRDefault="00DD21C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П</w:t>
      </w:r>
      <w:r w:rsidR="00A6729A" w:rsidRPr="00CF606D">
        <w:rPr>
          <w:rFonts w:ascii="Times New Roman" w:hAnsi="Times New Roman" w:cs="Times New Roman"/>
          <w:sz w:val="24"/>
          <w:szCs w:val="24"/>
        </w:rPr>
        <w:t>ри отсутствии технической возможности размещения в ЕИС объектов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контроля в форме электронных документов, возможно представление объектов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контроля в Финансовое управление на бумажном носителе с учетом положений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настоящего Порядка</w:t>
      </w:r>
    </w:p>
    <w:p w:rsidR="00DD21CE" w:rsidRPr="00CF606D" w:rsidRDefault="00DD21C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6729A" w:rsidRPr="00CF606D" w:rsidRDefault="00DD21C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</w:t>
      </w:r>
      <w:r w:rsidR="00274ACC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Pr="00CF606D">
        <w:rPr>
          <w:rFonts w:ascii="Times New Roman" w:hAnsi="Times New Roman" w:cs="Times New Roman"/>
          <w:sz w:val="24"/>
          <w:szCs w:val="24"/>
        </w:rPr>
        <w:t xml:space="preserve">   </w:t>
      </w:r>
      <w:r w:rsidR="00A6729A" w:rsidRPr="00CF606D">
        <w:rPr>
          <w:rFonts w:ascii="Times New Roman" w:hAnsi="Times New Roman" w:cs="Times New Roman"/>
          <w:sz w:val="24"/>
          <w:szCs w:val="24"/>
        </w:rPr>
        <w:t>4. Взаимодействие Финансового управления с субъектами контроля в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части осуществления контроля объектов, сведения о которых не составляют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государственную тайну и не подлежащих в соответствии с Федеральным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законом № 44-ФЗ размещению в ЕИС, осуществляется с учетом следующих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особенностей:</w:t>
      </w:r>
    </w:p>
    <w:p w:rsidR="00A6729A" w:rsidRPr="00CF606D" w:rsidRDefault="00DD21C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</w:t>
      </w:r>
      <w:r w:rsidR="001A0CC9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274ACC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а) субъекты контроля, указанные в подпункте «а» пункта 2 настоящего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Порядка, обеспечивают своевременное формирование в «АЦК-Финансы»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документа «Договор», с обязательным указанием поля «Тип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договора» значения «Малые закупки» и прикрепляют подтверждающие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сканированные копии документов.</w:t>
      </w:r>
    </w:p>
    <w:p w:rsidR="00A6729A" w:rsidRPr="00CF606D" w:rsidRDefault="00DD21CE" w:rsidP="00274AC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</w:t>
      </w:r>
      <w:r w:rsidR="00274ACC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1A0CC9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Субъект контроля выполняет действие «Обработать» для перевода</w:t>
      </w:r>
      <w:r w:rsidR="001A0CC9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документа «Договор» на статус «Принят». Электронный</w:t>
      </w:r>
      <w:r w:rsidR="001A0CC9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 «Договор» перейдет на статус «Принят» и автоматически</w:t>
      </w:r>
      <w:r w:rsidR="001A0CC9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сформируется электронный документ «Бюджетное обязательство» на статусе</w:t>
      </w:r>
      <w:r w:rsidR="001A0CC9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«Резерв». Электронный документ «Бюджетное обязательство» на статусе</w:t>
      </w:r>
      <w:r w:rsidR="001A0CC9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«Резерв» подписывается электронной подписью лица, имеющего право</w:t>
      </w:r>
      <w:r w:rsidR="001A0CC9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действовать от имени субъекта контроля, для передачи электронного документа</w:t>
      </w:r>
      <w:r w:rsidR="001A0CC9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«Бюджетное обязательство» на контроль в Финансовое управление.</w:t>
      </w:r>
    </w:p>
    <w:p w:rsidR="00A6729A" w:rsidRPr="00CF606D" w:rsidRDefault="001A0CC9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</w:t>
      </w:r>
      <w:r w:rsidR="00274ACC"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Финансовое  управление  осуществляет  контроль  общей  суммы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документа «Договор» на предмет не</w:t>
      </w:r>
      <w:r w:rsidR="00BE1430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превышения суммы,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указанной в разделе «Особые закупки» плана-графика закупок. Срок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проведения контроля составляет 3 (три) рабочих дня с момента перевода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документа «Договор» на статус «Принят».</w:t>
      </w:r>
    </w:p>
    <w:p w:rsidR="00A6729A" w:rsidRPr="00CF606D" w:rsidRDefault="00274ACC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 результатам контроля Финансовое управление переводит электронный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 «Договор» на статус «Зарегистрирован» или «Отказан». Перевод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документа «Договор» на статус «Зарегистрирован» или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«Отказан» свидетельствует о соответствии/несоответствии контролируемой</w:t>
      </w:r>
      <w:r w:rsidR="00BE1430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информации. Субъект контроля осуществляет закупки после успешного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прохождения контроля;</w:t>
      </w:r>
    </w:p>
    <w:p w:rsidR="00A6729A" w:rsidRPr="00CF606D" w:rsidRDefault="00274ACC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б) субъекты контроля, указанные в подпункте «б» пункта 2 настоящего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Порядка, обеспечивают своевременное формирование в «АЦК-Финансы»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документа «Сведения об обязательствах и договоре БУ/АУ» с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прикреплением подтверждающих сканированных копий документов. При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заполнении поля «Тип Договора» указывается значение «Малые закупки».</w:t>
      </w:r>
    </w:p>
    <w:p w:rsidR="00A6729A" w:rsidRPr="00CF606D" w:rsidRDefault="00274ACC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Субъект контроля выполняет действие «Завершить подготовку» для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перевода электронного документа «Сведения об обязательствах и договоре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БУ/АУ» на статус «Подготовлен».</w:t>
      </w:r>
    </w:p>
    <w:p w:rsidR="00A6729A" w:rsidRPr="00CF606D" w:rsidRDefault="00274ACC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После перевода электронного документа «Сведения об обязательствах и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договоре БУ/АУ» на статус «Подготовлен» субъект контроля подписывает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электронный документ «Сведения об обязательствах и договоре БУ/АУ»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электронной подписью лица, имеющего право действовать от имени субъекта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контроля.</w:t>
      </w:r>
    </w:p>
    <w:p w:rsidR="00A6729A" w:rsidRPr="00CF606D" w:rsidRDefault="00274ACC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После подписания электронного документа «Сведения об обязательствах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 договоре БУ/АУ» электронной подписью лица, имеющего право действовать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от имени субъекта контроля, субъект контроля выполняет действие «Направить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ФО» для передачи его на контроль в Финансовое управление.</w:t>
      </w:r>
    </w:p>
    <w:p w:rsidR="00A6729A" w:rsidRPr="00CF606D" w:rsidRDefault="00274ACC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Финансовое  управление  осуществляет  контроль  общей  суммы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документа «Сведения об обязательствах и договоре БУ/АУ» на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предмет не</w:t>
      </w:r>
      <w:r w:rsidR="00BE1430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превышения суммы указанной в разделе «Особые закупки» плана-графика закупок. Срок проведения контроля составляет 3 (три) рабочих дня с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момента перевода электронного документа «Сведения об обязательствах и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договоре БУ/АУ» на статус «Принят».</w:t>
      </w:r>
    </w:p>
    <w:p w:rsidR="00A6729A" w:rsidRPr="00CF606D" w:rsidRDefault="00274ACC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 результатам контроля Финансовое управление переводит электронный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 «Сведения об обязательствах и договоре БУ/АУ» на статус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«Зарегистрирован» или «Отказан». Перевод электронного документа «Сведения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об обязательствах и договоре БУ/АУ» на статус «Зарегистрирован» или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«Отказан» свидетельствует о соответствии/несоответствии контролируемой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информации. Субъект контроля осуществляет закупки после успешного</w:t>
      </w:r>
      <w:r w:rsidRP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прохождения контроля.</w:t>
      </w:r>
    </w:p>
    <w:p w:rsidR="00274ACC" w:rsidRPr="00CF606D" w:rsidRDefault="00274ACC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29A" w:rsidRPr="00CF606D" w:rsidRDefault="00274ACC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5. Взаимодействие Финансового управления с субъектами контроля при</w:t>
      </w:r>
      <w:r w:rsid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направлении извещения об осуществления закупки (приглашения принять</w:t>
      </w:r>
      <w:r w:rsid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участие в закрытом способе определения поставщика) осуществляется с учетом</w:t>
      </w:r>
      <w:r w:rsidR="00CF606D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следующих особенностей:</w:t>
      </w:r>
    </w:p>
    <w:p w:rsidR="00A6729A" w:rsidRPr="00CF606D" w:rsidRDefault="00CF606D" w:rsidP="00CF606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а) субъекты контроля, указанные в подпункте «а» пункта 2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Порядка, не 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 xml:space="preserve"> чем за 2 (два) рабочих дня до момента направлении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извещения об осуществления закупки (приглашения принять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закрытом способе определения поставщика) формируют в «АЦК-Финансы»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электронный документ «Договор». В сформированном электронном документе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«Договор» субъекты контроля обязательно заполняют следующие поля:</w:t>
      </w:r>
    </w:p>
    <w:p w:rsidR="00A6729A" w:rsidRPr="00CF606D" w:rsidRDefault="00CF606D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6729A" w:rsidRPr="00CF606D">
        <w:rPr>
          <w:rFonts w:ascii="Times New Roman" w:hAnsi="Times New Roman" w:cs="Times New Roman"/>
          <w:sz w:val="24"/>
          <w:szCs w:val="24"/>
        </w:rPr>
        <w:t>«Номер»  -  указывается  идентификационный  код  закупки,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сформированный в проекте извещения об осуществлении закупки;</w:t>
      </w:r>
    </w:p>
    <w:p w:rsidR="00A6729A" w:rsidRPr="00CF606D" w:rsidRDefault="00CF606D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6729A" w:rsidRPr="00CF606D">
        <w:rPr>
          <w:rFonts w:ascii="Times New Roman" w:hAnsi="Times New Roman" w:cs="Times New Roman"/>
          <w:sz w:val="24"/>
          <w:szCs w:val="24"/>
        </w:rPr>
        <w:t>«Идентификационный код закупки»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- указывается идентификационный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код закупки, сформированный в проекте извещения об осуществлении закупки;</w:t>
      </w:r>
    </w:p>
    <w:p w:rsidR="00A6729A" w:rsidRPr="00CF606D" w:rsidRDefault="00CF606D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6729A" w:rsidRPr="00CF606D">
        <w:rPr>
          <w:rFonts w:ascii="Times New Roman" w:hAnsi="Times New Roman" w:cs="Times New Roman"/>
          <w:sz w:val="24"/>
          <w:szCs w:val="24"/>
        </w:rPr>
        <w:t>«Основание»  -  указывается  наименование  объекта  закупки  (за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исключением  проведения  закупки  закрытым  способом 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поставщика);</w:t>
      </w:r>
    </w:p>
    <w:p w:rsidR="00A6729A" w:rsidRPr="00CF606D" w:rsidRDefault="00CF606D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«Тип договора» - указывается </w:t>
      </w:r>
      <w:r>
        <w:rPr>
          <w:rFonts w:ascii="Times New Roman" w:hAnsi="Times New Roman" w:cs="Times New Roman"/>
          <w:sz w:val="24"/>
          <w:szCs w:val="24"/>
        </w:rPr>
        <w:t>способ определения поставщика (подрядчика, исполнителя)</w:t>
      </w:r>
      <w:r w:rsidR="00A6729A" w:rsidRPr="00CF606D">
        <w:rPr>
          <w:rFonts w:ascii="Times New Roman" w:hAnsi="Times New Roman" w:cs="Times New Roman"/>
          <w:sz w:val="24"/>
          <w:szCs w:val="24"/>
        </w:rPr>
        <w:t>.</w:t>
      </w:r>
    </w:p>
    <w:p w:rsidR="00A6729A" w:rsidRPr="00CF606D" w:rsidRDefault="00CF606D" w:rsidP="00D95E33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Субъект контроля выполняет действие «Обработать» для перевода</w:t>
      </w:r>
      <w:r w:rsidR="00D95E33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документа «Договор» на статус «Принят». Электронный</w:t>
      </w:r>
      <w:r w:rsidR="00D95E33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 «Договор» перейдет на статус «Принят» и автоматически</w:t>
      </w:r>
      <w:r w:rsidR="00D95E33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сформируется электронный документ «Бюджетное обязательство» на статусе</w:t>
      </w:r>
      <w:r w:rsidR="00D95E33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«Резерв». Электронный документ «Бюджетное обязательство» на статусе</w:t>
      </w:r>
      <w:r w:rsidR="00D95E33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«Резерв» подписывается электронной подписью лица, имеющего право</w:t>
      </w:r>
      <w:r w:rsidR="00D95E33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действовать от имени субъекта контроля, для передачи электронного документа</w:t>
      </w:r>
      <w:r w:rsidR="00D95E33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«Бюджетное обязательство» на согласование в Финансовое управление.</w:t>
      </w:r>
    </w:p>
    <w:p w:rsidR="00A6729A" w:rsidRPr="00CF606D" w:rsidRDefault="00A93571" w:rsidP="00A9357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Финансовое управление в «АЦК-Финансы» согласовывает 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 «Договор» и резервирует объемы финансового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соответствующие извещению о проведении закупки, направленному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размещения в ЕИС. Согласование электронных документов в «АЦК-Финансы»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составляет 3 (три) рабочих дня с момента перевода электронного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«Договор» на статус «Принят».</w:t>
      </w:r>
    </w:p>
    <w:p w:rsidR="00A6729A" w:rsidRPr="00CF606D" w:rsidRDefault="00A93571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 результатам контроля Финансовое управление переводит 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 «Договор» на статус «Зарегистрирован». Перевод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документа «Договор» на статус «Зарегистрирован» свидетельствует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согласовании  и  резервировании  объемов  финансового  обеспечения,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необходимого для осуществления закупки товаров, работ, услуг.</w:t>
      </w:r>
    </w:p>
    <w:p w:rsidR="00A6729A" w:rsidRPr="00CF606D" w:rsidRDefault="00A93571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б) субъекты контроля, указанные в подпункте «б» пункта 2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Порядка, не 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 xml:space="preserve"> чем за 2 (два) рабочих дня до момента направлении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извещения об осуществления закупки (приглашения принять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закрытом способе определения поставщика) формируют в «АЦК-Финансы»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электронный документ «Сведения об обязательствах и договоре БУ/АУ».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сформированном электронном документе субъекты контроля обязательно</w:t>
      </w:r>
    </w:p>
    <w:p w:rsidR="00A6729A" w:rsidRPr="00CF606D" w:rsidRDefault="00A6729A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606D">
        <w:rPr>
          <w:rFonts w:ascii="Times New Roman" w:hAnsi="Times New Roman" w:cs="Times New Roman"/>
          <w:sz w:val="24"/>
          <w:szCs w:val="24"/>
        </w:rPr>
        <w:t>заполняют следующие поля:</w:t>
      </w:r>
    </w:p>
    <w:p w:rsidR="00A6729A" w:rsidRPr="00CF606D" w:rsidRDefault="00A93571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6729A" w:rsidRPr="00CF606D">
        <w:rPr>
          <w:rFonts w:ascii="Times New Roman" w:hAnsi="Times New Roman" w:cs="Times New Roman"/>
          <w:sz w:val="24"/>
          <w:szCs w:val="24"/>
        </w:rPr>
        <w:t>«Номер»  -  указывается  идентификационный  код  закупки,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сформированный в проекте извещения об осуществлении закупки;</w:t>
      </w:r>
    </w:p>
    <w:p w:rsidR="00A6729A" w:rsidRPr="00CF606D" w:rsidRDefault="00A93571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6729A" w:rsidRPr="00CF606D">
        <w:rPr>
          <w:rFonts w:ascii="Times New Roman" w:hAnsi="Times New Roman" w:cs="Times New Roman"/>
          <w:sz w:val="24"/>
          <w:szCs w:val="24"/>
        </w:rPr>
        <w:t>«Идентификационный код закупки» - указывается идентификационный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код закупки, сформированный в проекте извещения об осуществлении закупки;</w:t>
      </w:r>
    </w:p>
    <w:p w:rsidR="00A6729A" w:rsidRPr="00CF606D" w:rsidRDefault="00A93571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6729A" w:rsidRPr="00CF606D">
        <w:rPr>
          <w:rFonts w:ascii="Times New Roman" w:hAnsi="Times New Roman" w:cs="Times New Roman"/>
          <w:sz w:val="24"/>
          <w:szCs w:val="24"/>
        </w:rPr>
        <w:t>«Основание»  -  указывается  наименование  объекта  закупки  (за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исключением  проведения  закупки  закрытым  способом 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поставщика);</w:t>
      </w:r>
    </w:p>
    <w:p w:rsidR="00A6729A" w:rsidRPr="00CF606D" w:rsidRDefault="00A93571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29A" w:rsidRPr="00CF606D">
        <w:rPr>
          <w:rFonts w:ascii="Times New Roman" w:hAnsi="Times New Roman" w:cs="Times New Roman"/>
          <w:sz w:val="24"/>
          <w:szCs w:val="24"/>
        </w:rPr>
        <w:t>«Тип договора» - указывается тип договор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29A" w:rsidRPr="00CF606D" w:rsidRDefault="00A93571" w:rsidP="00A9357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Субъект контроля выполняет действие «Завершить подготовку»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перевода электронного документа «Сведения об обязательствах и договоре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БУ/АУ» на статус «Подготовлен».</w:t>
      </w:r>
    </w:p>
    <w:p w:rsidR="00A6729A" w:rsidRPr="00CF606D" w:rsidRDefault="00A93571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После перевода электронного документа «Сведения об обязательствах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договоре БУ/АУ» на статус «Подготовлен» субъект контроля подписывает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электронный документ «Сведения об обязательствах и договоре БУ/АУ»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электронной подписью лица, имеющего право действовать от имени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контроля.</w:t>
      </w:r>
    </w:p>
    <w:p w:rsidR="00A6729A" w:rsidRPr="00CF606D" w:rsidRDefault="00A93571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После подписания электронного документа «Сведения об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 договоре БУ/АУ» электронной подписью лица, имеющего право действовать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от имени субъекта контроля, субъект контроля выполняет действие «Направить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E87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ФО» для передачи его на согласование в Финансовое управление.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Финансовое управление в «АЦК-Финансы» согласовывает 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 «Сведения об обязательствах и договоре БУ/АУ» и резервирует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объемы финансового обеспечения, соответствующие извещению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закупки, направленному для размещения в ЕИС. Согласование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документа в «АЦК-Финансы» составляет 3 (три) рабочих дня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перевода электронного документа «Сведения об обязательствах и договоре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БУ/АУ» на статус «Принят».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 результатам контроля Финансовое управление переводит электронный</w:t>
      </w:r>
      <w:r w:rsidR="00BE1430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 «Сведения об обязательствах и договоре БУ/АУ» на статус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«Зарегистрирован».  Перевод  электронного  документа  «Сведения 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обязательствах  и  договоре  БУ/АУ»  на  статус  «Зарегистрирован»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свидетельствует о согласовании и резервировании объемов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обеспечения, необходимого для осуществления закупки товаров, работ, услуг.</w:t>
      </w:r>
    </w:p>
    <w:p w:rsidR="00B90E87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Взаимодействие Финансового управления с субъектами контроля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части проведения проверок, предусмотренных подпунктами «б » и «в» 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11 Правил контроля, при осуществлении закупки у единственного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(подрядчика, исполнителя) в случаях, предусмотренных пунктами 2, 3, 6, 7, 10 -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14, 16, 17, 19, 22, 31 - 33, 35, 37 - 39, 47, 48, 54, 55 части 1 статьи 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Федерального закона № 44-ФЗ, осуществляется с учетом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 xml:space="preserve">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особенностей: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а) субъекты контроля, указанные в пункте 2 настоящего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направляют в Финансовое управление на бумажном носителе в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экземплярах проект контракта до направления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законом № 44-ФЗ проекта контракта участнику закупки, с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заключается контракт без использования ЕИС;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б) Финансовое управление обеспечивает регистрацию поступившего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объекта контроля, проставляет на таком объекте контроля 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номер, дату и время получения, подпись уполномоченного должностного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 возвращает 1 экземпляр субъекту контроля;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в) Финансовое управление не позднее 3 рабочих дней, со дня,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следующего за днем регистрации в Финансовом управлении проекта контракта,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подпунктом «б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 xml:space="preserve"> » настоящего пункта: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проводит проверку цены контракта, указанной в проекте контракта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предмет не</w:t>
      </w:r>
      <w:r w:rsidR="00BE1430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превышения финансового обеспечения, указанного в плане-графике,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BE1430">
        <w:rPr>
          <w:rFonts w:ascii="Times New Roman" w:hAnsi="Times New Roman" w:cs="Times New Roman"/>
          <w:b/>
          <w:sz w:val="24"/>
          <w:szCs w:val="24"/>
        </w:rPr>
        <w:t>а также проверку формирования идентификационного кода закупки</w:t>
      </w:r>
      <w:r w:rsidR="00A6729A" w:rsidRPr="00CF606D">
        <w:rPr>
          <w:rFonts w:ascii="Times New Roman" w:hAnsi="Times New Roman" w:cs="Times New Roman"/>
          <w:sz w:val="24"/>
          <w:szCs w:val="24"/>
        </w:rPr>
        <w:t>,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в проекте контракта на предмет соответствия порядку, предусмотренному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частью 3 статьи 23 Федерального закона № 44-ФЗ. При этом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проверка соответствия финансового обеспечения в разрезе планируемых</w:t>
      </w:r>
      <w:r w:rsidR="00BE1430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платежей на текущий финансовый год, плановый период и последующие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цене контракта;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формирует уведомление о соответствии контролируемой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Правилам контроля по форме, предусмотренной приложением № 5 к 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контроля, либо направляет субъекту контроля протокол о 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контролируемой информации Правилам контроля по форме, предусмотренной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приложением № 3 к Правилам контроля.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В случае отсутствия уведомления о соответствии контролируемой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информации проект контракта участнику закупки не направляется.</w:t>
      </w:r>
    </w:p>
    <w:p w:rsidR="00B90E87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7. Взаимодействие Финансового управления с субъектами контроля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результатам определения поставщика (подрядчика, исполнителя) и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муниципального контракта осуществляется с учетом следующих особенностей: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а) субъекты контроля, указанные в подпункте «а» пункта 2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Порядка, обеспечивают направление информации о заключенном контракте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(его изменении) в реестр контрактов ЕИС, одновременно уточняя необходимые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поля в электронном документе «Договор», сформированном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пунктом 5 настоящего Порядка, путем его перерегистрации.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Субъект контроля обеспечивает своевременное внесение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электронный документ «Договор» с обязательным уточнением поля «Номер»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(указывается номер заключенного муниципального контракта) и прикрепляют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подтверждающие сканированные копии документов.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Субъект контроля выполняет действие «Обработать» для перевода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документа «Договор» на статус «Принят». 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 «Договор» перейдет на статус «Принят» и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сформируется электронный документ «Бюджетное обязательство» на статусе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«Резерв». Электронный документ «Бюджетное обязательство» на статусе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«Резерв» подписывается электронной подписью лица, имеющего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действовать от имени субъекта контроля, для передачи электронного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«Бюджетное обязательство» на контроль в Финансовое управление.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Финансовое управление в личном кабинете органа контроля в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«Электронный бюджет» при получении информации о заключенном контракте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(его  изменении),  проводит  проверку  контролируемой  информации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соответствии с постановлением № 1084, а также проводит проверку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документа «Договор» на предмет соответствия представленным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информационной системе «Электронный бюджет» информации о заключенном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контракте (его изменении). Отметка о прохождении контроля в личном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кабинете органа контроля в информационной системе «Электронный бюджет»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проставляется в случае соответствия электронных документов в «АЦ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Финансы».</w:t>
      </w:r>
    </w:p>
    <w:p w:rsidR="00A6729A" w:rsidRPr="00CF606D" w:rsidRDefault="00B90E87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Срок  согласования  электронного  документа  в  «АЦК-Финансы»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составляет 3 (три) рабочих дня 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 xml:space="preserve"> информации о заключенном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контракте (его изменении) в реестр контрактов ЕИС.</w:t>
      </w:r>
    </w:p>
    <w:p w:rsidR="00A6729A" w:rsidRPr="00CF606D" w:rsidRDefault="00B90E87" w:rsidP="00D93C3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 результатам контроля Финансовое управление переводит 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 «Договор» на статус «Зарегистрирован» или «Отказан». Перевод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 документа  «Договор»  на  статус  «Зарегистрирован»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свидетельствует о соответствии контролируемой информации и согласовании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объемов финансового обеспечения, необходимого для оплаты товаров,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услуг. В случае несоответствия контролируемой информации Финансовое</w:t>
      </w:r>
      <w:r w:rsidR="00D93C35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управление переводит электронный документ «Договор» на статус «Отказан».</w:t>
      </w:r>
      <w:r w:rsidR="00D93C35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Субъект контроля вносит соответствующие изменения в электронный документ</w:t>
      </w:r>
      <w:r w:rsidR="00D93C35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«Договор» на статусе «Отказан» путем его перерегистрации для устранения</w:t>
      </w:r>
      <w:r w:rsidR="00D93C35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замечаний;</w:t>
      </w:r>
    </w:p>
    <w:p w:rsidR="00A6729A" w:rsidRPr="00CF606D" w:rsidRDefault="00D93C35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б) субъекты контроля, указанные в подпункте «б» пункта 2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Порядка, обеспечивается направление информации о заключенном контракте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(его изменении) в реестр контрактов ЕИС, одновременно уточняя необходимые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поля в электронном документе «Сведения об обязательствах и договоре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БУ/АУ», сформированном в соответствии с пунктом 5 настоящего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путем его перерегистрации. Субъект контроля обеспечивает своевременное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внесение изменений в электронный документ «Сведения об обязательствах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договоре БУ/АУ» с обязательным уточнением поля «Номер» (указывается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номер заключенного муниципального контракта или идентификационный 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закупки) и прикрепляют подтверждающие сканированные копии документов.</w:t>
      </w:r>
    </w:p>
    <w:p w:rsidR="00A6729A" w:rsidRPr="00CF606D" w:rsidRDefault="00D93C35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Субъект контроля выполняет действие «Завершить подготовку»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перевода электронного документа «Сведения об обязательствах и договоре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БУ/АУ» на статус «Подготовлен».</w:t>
      </w:r>
    </w:p>
    <w:p w:rsidR="00A6729A" w:rsidRPr="00CF606D" w:rsidRDefault="00D93C35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После перевода электронного документа «Сведения об обязательствах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договоре БУ/АУ» на статус «Подготовлен» субъект контроля подписывает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электронный документ «Сведения об обязательствах и договоре БУ/АУ»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электронной подписью лица, имеющего право действовать от имени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контроля.</w:t>
      </w:r>
    </w:p>
    <w:p w:rsidR="00A6729A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После подписания электронного документа «Сведения об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 договоре БУ/АУ» электронной подписью лица, имеющего право действовать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от имени субъекта контроля, субъект контроля выполняет действие «Направить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ФО» для передачи его на контроль в Финансовое управление.</w:t>
      </w:r>
    </w:p>
    <w:p w:rsidR="00A6729A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Финансовое управление в личном кабинете органа контроля в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«Электронный бюджет» при получении информации о заключенном контракте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(его  изменении),  проводит  проверку  контролируемой  информации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соответствии с постановлением № 1084, а также проводит проверку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электронного документа «Сведения об обязательствах и договоре БУ/АУ»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предмет  соответствия  представленным  в  информационной 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«Электронный  бюджет»  информации  о  заключенном  контракте  (его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изменении).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 xml:space="preserve"> Отметка о прохождении контроля в личном кабинете 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контроля в информационной системе «Электронный бюджет» проставляется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случае соответствия электронных документов в «АЦК-Финансы».</w:t>
      </w:r>
    </w:p>
    <w:p w:rsidR="00A6729A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Срок  согласования  электронного  документа  в  «АЦК-Финансы»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составляет 3 (три) рабочих дня 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 xml:space="preserve"> информации о заключенном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контракте (его изменении) в реестр контрактов ЕИС.</w:t>
      </w:r>
    </w:p>
    <w:p w:rsidR="00A6729A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По результатам контроля Финансовое управление переводит 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документ «Сведения об обязательствах и договоре БУ/АУ» на статус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«Зарегистрирован» или «Отказан». Перевод электронного документа «Сведения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об обязательствах и договоре БУ/АУ» на статус «Зарегистрирован»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свидетельствует о соответствии контролируемой информации и согласовании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объемов финансового обеспечения, необходимого для оплаты товаров,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услуг. В случае несоответствия контролируемой информации Финансовое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управление переводит электронный документ «Сведения об обязательствах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договоре  БУ/АУ»  на  статус  «Отказан».  Субъект  контроля  вносит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соответствующие  изменения  в  электронный  документ  «Сведения 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обязательствах и договоре БУ/АУ» на статусе «Отказан» путем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перерегистрации для устранения замечаний.</w:t>
      </w:r>
    </w:p>
    <w:p w:rsidR="00FA24EE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29A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8. Финансовое управление осуществляет проверку контролируемой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информации в первоочередном порядке в следующих случаях:</w:t>
      </w:r>
    </w:p>
    <w:p w:rsidR="00A6729A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при предоставлении в Финансовое управление посредством «АЦК</w:t>
      </w:r>
      <w:r w:rsidR="00723746"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Финансы» заявок на оплату расходов (заявок на выплату средств БУ/АУ)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проведения санкционирования соответствующих расходов;</w:t>
      </w:r>
    </w:p>
    <w:p w:rsidR="00A6729A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при осуществлении закупки в соответствии с пунктом 9 части 1 статьи 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Федерального закона № 44-ФЗ.</w:t>
      </w:r>
    </w:p>
    <w:p w:rsidR="00FA24EE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6729A" w:rsidRPr="00CF606D" w:rsidRDefault="00FA24EE" w:rsidP="00FA24EE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>9. Электронные документы, формируемые субъектами контроля в ЕИС,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должны быть подписаны соответствующей требованиям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законодательства электронной подписью лица, имеющего право действовать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имени субъекта контроля.</w:t>
      </w:r>
    </w:p>
    <w:p w:rsidR="00A6729A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729A" w:rsidRPr="00CF606D">
        <w:rPr>
          <w:rFonts w:ascii="Times New Roman" w:hAnsi="Times New Roman" w:cs="Times New Roman"/>
          <w:sz w:val="24"/>
          <w:szCs w:val="24"/>
        </w:rPr>
        <w:t xml:space="preserve">10. Субъект контроля несет ответственность </w:t>
      </w:r>
      <w:proofErr w:type="gramStart"/>
      <w:r w:rsidR="00A6729A" w:rsidRPr="00CF606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6729A" w:rsidRPr="00CF606D">
        <w:rPr>
          <w:rFonts w:ascii="Times New Roman" w:hAnsi="Times New Roman" w:cs="Times New Roman"/>
          <w:sz w:val="24"/>
          <w:szCs w:val="24"/>
        </w:rPr>
        <w:t>:</w:t>
      </w:r>
    </w:p>
    <w:p w:rsidR="00A6729A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37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заключение и исполнение контракта в пределах доведенных лимитов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бюджетных обязательств, а также за соответствие их утвержденному плану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плану-графику закупок;</w:t>
      </w:r>
    </w:p>
    <w:p w:rsidR="00A6729A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3746">
        <w:rPr>
          <w:rFonts w:ascii="Times New Roman" w:hAnsi="Times New Roman" w:cs="Times New Roman"/>
          <w:sz w:val="24"/>
          <w:szCs w:val="24"/>
        </w:rPr>
        <w:t>-</w:t>
      </w:r>
      <w:r w:rsidR="00A6729A" w:rsidRPr="00CF606D">
        <w:rPr>
          <w:rFonts w:ascii="Times New Roman" w:hAnsi="Times New Roman" w:cs="Times New Roman"/>
          <w:sz w:val="24"/>
          <w:szCs w:val="24"/>
        </w:rPr>
        <w:t>полноту и достоверность информации, содержащейся в плане финансово-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хозяйственной деятельности муниципального учреждения, а также за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соответствие утвержденному плану-графику закупок;</w:t>
      </w:r>
    </w:p>
    <w:p w:rsidR="00A6729A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37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29A" w:rsidRPr="00CF606D">
        <w:rPr>
          <w:rFonts w:ascii="Times New Roman" w:hAnsi="Times New Roman" w:cs="Times New Roman"/>
          <w:sz w:val="24"/>
          <w:szCs w:val="24"/>
        </w:rPr>
        <w:t>соблюдение сроков и порядка размещения информации в ЕИС;</w:t>
      </w:r>
    </w:p>
    <w:p w:rsidR="00CC645E" w:rsidRPr="00CF606D" w:rsidRDefault="00FA24EE" w:rsidP="00A90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37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29A" w:rsidRPr="00CF606D">
        <w:rPr>
          <w:rFonts w:ascii="Times New Roman" w:hAnsi="Times New Roman" w:cs="Times New Roman"/>
          <w:sz w:val="24"/>
          <w:szCs w:val="24"/>
        </w:rPr>
        <w:t>нарушение бюджетного законодательства и законодательств</w:t>
      </w:r>
      <w:r w:rsidR="00723746">
        <w:rPr>
          <w:rFonts w:ascii="Times New Roman" w:hAnsi="Times New Roman" w:cs="Times New Roman"/>
          <w:sz w:val="24"/>
          <w:szCs w:val="24"/>
        </w:rPr>
        <w:t>.</w:t>
      </w:r>
    </w:p>
    <w:p w:rsidR="00723746" w:rsidRPr="00CF606D" w:rsidRDefault="00723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23746" w:rsidRPr="00CF606D" w:rsidSect="007E1065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9A"/>
    <w:rsid w:val="00093C40"/>
    <w:rsid w:val="0015374D"/>
    <w:rsid w:val="001A0CC9"/>
    <w:rsid w:val="001A43BA"/>
    <w:rsid w:val="00274ACC"/>
    <w:rsid w:val="00326903"/>
    <w:rsid w:val="003B049A"/>
    <w:rsid w:val="004A4EDA"/>
    <w:rsid w:val="005207F6"/>
    <w:rsid w:val="005D18D1"/>
    <w:rsid w:val="00723746"/>
    <w:rsid w:val="007E1065"/>
    <w:rsid w:val="00880E15"/>
    <w:rsid w:val="00A0696C"/>
    <w:rsid w:val="00A6729A"/>
    <w:rsid w:val="00A90411"/>
    <w:rsid w:val="00A93571"/>
    <w:rsid w:val="00B90E87"/>
    <w:rsid w:val="00BE1430"/>
    <w:rsid w:val="00CC645E"/>
    <w:rsid w:val="00CF606D"/>
    <w:rsid w:val="00D93C35"/>
    <w:rsid w:val="00D95E33"/>
    <w:rsid w:val="00DD21CE"/>
    <w:rsid w:val="00E56C8D"/>
    <w:rsid w:val="00E82021"/>
    <w:rsid w:val="00F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40"/>
    <w:pPr>
      <w:spacing w:after="0" w:line="240" w:lineRule="auto"/>
    </w:pPr>
    <w:rPr>
      <w:rFonts w:ascii="Times New Roman" w:eastAsia="Calibri" w:hAnsi="Times New Roman" w:cs="Times New Roman"/>
      <w:kern w:val="28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1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07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7F6"/>
    <w:rPr>
      <w:rFonts w:ascii="Tahoma" w:eastAsia="Calibri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40"/>
    <w:pPr>
      <w:spacing w:after="0" w:line="240" w:lineRule="auto"/>
    </w:pPr>
    <w:rPr>
      <w:rFonts w:ascii="Times New Roman" w:eastAsia="Calibri" w:hAnsi="Times New Roman" w:cs="Times New Roman"/>
      <w:kern w:val="28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1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07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7F6"/>
    <w:rPr>
      <w:rFonts w:ascii="Tahoma" w:eastAsia="Calibri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3771</Words>
  <Characters>21497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Геннадьевна Макарова</dc:creator>
  <cp:lastModifiedBy>Ольга Геннадьевна Макарова</cp:lastModifiedBy>
  <cp:revision>5</cp:revision>
  <cp:lastPrinted>2020-12-16T04:18:00Z</cp:lastPrinted>
  <dcterms:created xsi:type="dcterms:W3CDTF">2020-12-08T05:57:00Z</dcterms:created>
  <dcterms:modified xsi:type="dcterms:W3CDTF">2020-12-16T05:53:00Z</dcterms:modified>
</cp:coreProperties>
</file>