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3D" w:rsidRPr="00DF3A3D" w:rsidRDefault="00B41C3D" w:rsidP="00B41C3D">
      <w:pPr>
        <w:pStyle w:val="af8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B41C3D" w:rsidRPr="00DF3A3D" w:rsidRDefault="00B41C3D" w:rsidP="00B41C3D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B41C3D" w:rsidRPr="00DF3A3D" w:rsidRDefault="00B41C3D" w:rsidP="00B41C3D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B41C3D" w:rsidRPr="00DF3A3D" w:rsidRDefault="00B41C3D" w:rsidP="00B41C3D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B41C3D" w:rsidRPr="001D3060" w:rsidTr="007923FE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1C3D" w:rsidRPr="001D3060" w:rsidRDefault="00B41C3D" w:rsidP="007923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3060"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1D3060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1D3060">
              <w:rPr>
                <w:sz w:val="20"/>
                <w:szCs w:val="20"/>
                <w:lang w:eastAsia="en-US"/>
              </w:rPr>
              <w:t>кольная, 5</w:t>
            </w:r>
          </w:p>
          <w:p w:rsidR="00B41C3D" w:rsidRPr="001D3060" w:rsidRDefault="00B41C3D" w:rsidP="007923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3060">
              <w:rPr>
                <w:sz w:val="20"/>
                <w:szCs w:val="20"/>
                <w:lang w:eastAsia="en-US"/>
              </w:rPr>
              <w:t>ИНН – 7440000766, КПП – 744001001, тел. (8 351 66</w:t>
            </w:r>
            <w:proofErr w:type="gramStart"/>
            <w:r w:rsidRPr="001D3060"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1D3060">
              <w:rPr>
                <w:sz w:val="20"/>
                <w:szCs w:val="20"/>
                <w:lang w:eastAsia="en-US"/>
              </w:rPr>
              <w:t xml:space="preserve"> 53-3-86</w:t>
            </w:r>
          </w:p>
        </w:tc>
      </w:tr>
    </w:tbl>
    <w:p w:rsidR="00B41C3D" w:rsidRPr="00DF3A3D" w:rsidRDefault="00B41C3D" w:rsidP="00B41C3D">
      <w:pPr>
        <w:jc w:val="center"/>
        <w:rPr>
          <w:b/>
          <w:sz w:val="28"/>
          <w:szCs w:val="28"/>
        </w:rPr>
      </w:pPr>
    </w:p>
    <w:p w:rsidR="00B41C3D" w:rsidRPr="00B41C3D" w:rsidRDefault="00B41C3D" w:rsidP="00B41C3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B41C3D">
        <w:rPr>
          <w:rFonts w:ascii="Times New Roman" w:hAnsi="Times New Roman" w:cs="Times New Roman"/>
          <w:color w:val="auto"/>
        </w:rPr>
        <w:t>РЕШЕНИЕ</w:t>
      </w:r>
    </w:p>
    <w:p w:rsidR="00B41C3D" w:rsidRPr="00DF3A3D" w:rsidRDefault="00B41C3D" w:rsidP="00B41C3D">
      <w:pPr>
        <w:rPr>
          <w:sz w:val="28"/>
          <w:szCs w:val="28"/>
        </w:rPr>
      </w:pPr>
    </w:p>
    <w:p w:rsidR="00B41C3D" w:rsidRPr="00B41C3D" w:rsidRDefault="00B41C3D" w:rsidP="00B41C3D">
      <w:pPr>
        <w:spacing w:line="283" w:lineRule="atLeast"/>
        <w:rPr>
          <w:rStyle w:val="af7"/>
          <w:b w:val="0"/>
          <w:color w:val="000000"/>
          <w:sz w:val="28"/>
          <w:szCs w:val="28"/>
        </w:rPr>
      </w:pPr>
      <w:r w:rsidRPr="00B41C3D">
        <w:rPr>
          <w:rStyle w:val="af7"/>
          <w:b w:val="0"/>
          <w:color w:val="000000"/>
          <w:sz w:val="28"/>
          <w:szCs w:val="28"/>
        </w:rPr>
        <w:t>22.12. 2015г.                                                                                           №   17</w:t>
      </w:r>
    </w:p>
    <w:p w:rsidR="00B41C3D" w:rsidRDefault="00B41C3D" w:rsidP="00B41C3D">
      <w:pPr>
        <w:rPr>
          <w:sz w:val="28"/>
          <w:szCs w:val="28"/>
        </w:rPr>
      </w:pPr>
      <w:r w:rsidRPr="00DF3A3D">
        <w:rPr>
          <w:sz w:val="28"/>
          <w:szCs w:val="28"/>
        </w:rPr>
        <w:t>с.Мордвиновка</w:t>
      </w:r>
    </w:p>
    <w:p w:rsidR="00B41C3D" w:rsidRDefault="00B41C3D" w:rsidP="00B41C3D">
      <w:pPr>
        <w:rPr>
          <w:sz w:val="28"/>
          <w:szCs w:val="28"/>
        </w:rPr>
      </w:pPr>
    </w:p>
    <w:p w:rsidR="00B41C3D" w:rsidRDefault="00B41C3D" w:rsidP="00B41C3D">
      <w:pPr>
        <w:rPr>
          <w:sz w:val="28"/>
          <w:szCs w:val="28"/>
        </w:rPr>
      </w:pPr>
      <w:r>
        <w:rPr>
          <w:sz w:val="28"/>
          <w:szCs w:val="28"/>
        </w:rPr>
        <w:t>О муниципальной программе</w:t>
      </w:r>
    </w:p>
    <w:p w:rsidR="00B41C3D" w:rsidRDefault="00B41C3D" w:rsidP="00B41C3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«Устойчивое развитие Мордвиновского</w:t>
      </w:r>
    </w:p>
    <w:p w:rsidR="00503C9F" w:rsidRDefault="00B41C3D" w:rsidP="00B41C3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сельского поселения </w:t>
      </w:r>
      <w:r w:rsidR="00503C9F">
        <w:rPr>
          <w:b w:val="0"/>
          <w:sz w:val="28"/>
          <w:szCs w:val="28"/>
        </w:rPr>
        <w:t xml:space="preserve">Увельского </w:t>
      </w:r>
    </w:p>
    <w:p w:rsidR="00B41C3D" w:rsidRDefault="00503C9F" w:rsidP="00B41C3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 </w:t>
      </w:r>
      <w:r w:rsidR="00B41C3D">
        <w:rPr>
          <w:b w:val="0"/>
          <w:sz w:val="28"/>
          <w:szCs w:val="28"/>
        </w:rPr>
        <w:t xml:space="preserve">на 2016 год»                                                    </w:t>
      </w:r>
    </w:p>
    <w:p w:rsidR="00B41C3D" w:rsidRPr="00DF3A3D" w:rsidRDefault="00B41C3D" w:rsidP="00B41C3D">
      <w:pPr>
        <w:rPr>
          <w:sz w:val="28"/>
          <w:szCs w:val="28"/>
        </w:rPr>
      </w:pPr>
    </w:p>
    <w:p w:rsidR="00B41C3D" w:rsidRPr="00D135EA" w:rsidRDefault="00B41C3D" w:rsidP="00B41C3D">
      <w:pPr>
        <w:spacing w:line="283" w:lineRule="atLeast"/>
        <w:rPr>
          <w:rStyle w:val="af7"/>
          <w:color w:val="000000"/>
          <w:sz w:val="28"/>
          <w:szCs w:val="28"/>
        </w:rPr>
      </w:pPr>
    </w:p>
    <w:p w:rsidR="00B41C3D" w:rsidRDefault="00B41C3D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41C3D" w:rsidRDefault="00B41C3D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41C3D" w:rsidRDefault="00503C9F" w:rsidP="00503C9F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Совет депутатов Мордвиновского сельского поселения РЕШАЕТ:</w:t>
      </w:r>
    </w:p>
    <w:p w:rsidR="00503C9F" w:rsidRDefault="00503C9F" w:rsidP="00503C9F">
      <w:pPr>
        <w:autoSpaceDE w:val="0"/>
        <w:spacing w:line="360" w:lineRule="auto"/>
        <w:ind w:firstLine="567"/>
        <w:rPr>
          <w:sz w:val="28"/>
          <w:szCs w:val="28"/>
        </w:rPr>
      </w:pPr>
    </w:p>
    <w:p w:rsidR="00503C9F" w:rsidRDefault="00503C9F" w:rsidP="00503C9F">
      <w:pPr>
        <w:autoSpaceDE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Принять муниципальную программу «Устойчивое развитие Мордвиновского  сельского поселения Увельского муниципального района на 2016 год».</w:t>
      </w:r>
    </w:p>
    <w:p w:rsidR="00B41C3D" w:rsidRDefault="00B41C3D" w:rsidP="00503C9F">
      <w:pPr>
        <w:pStyle w:val="ConsPlusTitle"/>
        <w:widowControl/>
        <w:spacing w:line="360" w:lineRule="auto"/>
        <w:rPr>
          <w:b w:val="0"/>
          <w:sz w:val="28"/>
          <w:szCs w:val="28"/>
        </w:rPr>
      </w:pPr>
    </w:p>
    <w:p w:rsidR="00B41C3D" w:rsidRDefault="00B41C3D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3C9F" w:rsidRDefault="00503C9F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3C9F" w:rsidRDefault="00503C9F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3C9F" w:rsidRDefault="00503C9F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3C9F" w:rsidRDefault="00503C9F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3C9F" w:rsidRDefault="00503C9F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03C9F" w:rsidRDefault="00503C9F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41C3D" w:rsidRDefault="00503C9F" w:rsidP="00B41C3D">
      <w:pPr>
        <w:pStyle w:val="ConsPlusTitle"/>
        <w:widowControl/>
        <w:rPr>
          <w:b w:val="0"/>
          <w:sz w:val="28"/>
          <w:szCs w:val="28"/>
        </w:rPr>
        <w:sectPr w:rsidR="00B41C3D" w:rsidSect="00B41C3D">
          <w:headerReference w:type="default" r:id="rId7"/>
          <w:headerReference w:type="first" r:id="rId8"/>
          <w:pgSz w:w="11906" w:h="16838"/>
          <w:pgMar w:top="568" w:right="849" w:bottom="249" w:left="1276" w:header="1134" w:footer="1134" w:gutter="0"/>
          <w:pgNumType w:start="3"/>
          <w:cols w:space="720"/>
          <w:docGrid w:linePitch="360"/>
        </w:sectPr>
      </w:pPr>
      <w:r>
        <w:rPr>
          <w:b w:val="0"/>
          <w:sz w:val="28"/>
          <w:szCs w:val="28"/>
        </w:rPr>
        <w:t>Глава Мордвиновского сельского поселения                                          Н.Н.Юшин</w:t>
      </w:r>
    </w:p>
    <w:p w:rsidR="00B41C3D" w:rsidRDefault="00B41C3D" w:rsidP="00B41C3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МУНИЦИПАЛЬНАЯ  ПРОГРАММА</w:t>
      </w:r>
    </w:p>
    <w:p w:rsidR="00B41C3D" w:rsidRDefault="00B41C3D" w:rsidP="00B41C3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«УСТОЙЧИВОЕ РАЗВИТИЕ </w:t>
      </w:r>
      <w:r w:rsidR="00503C9F">
        <w:rPr>
          <w:b w:val="0"/>
          <w:sz w:val="28"/>
          <w:szCs w:val="28"/>
        </w:rPr>
        <w:t>МОРДВИНОВСКОГО</w:t>
      </w:r>
      <w:r>
        <w:rPr>
          <w:b w:val="0"/>
          <w:sz w:val="28"/>
          <w:szCs w:val="28"/>
        </w:rPr>
        <w:t xml:space="preserve"> СЕЛЬСКОГО ПОСЕЛЕНИЯ НА 2016 ГОД»</w:t>
      </w:r>
    </w:p>
    <w:p w:rsidR="00B41C3D" w:rsidRDefault="00B41C3D" w:rsidP="00B41C3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(далее – Программа)</w:t>
      </w:r>
    </w:p>
    <w:p w:rsidR="00B41C3D" w:rsidRDefault="00B41C3D" w:rsidP="00B41C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41C3D" w:rsidRDefault="00B41C3D" w:rsidP="00B41C3D">
      <w:pPr>
        <w:autoSpaceDE w:val="0"/>
        <w:outlineLvl w:val="0"/>
        <w:rPr>
          <w:sz w:val="28"/>
          <w:szCs w:val="28"/>
        </w:rPr>
      </w:pPr>
      <w:r>
        <w:t xml:space="preserve">                                                                     </w:t>
      </w:r>
      <w:r>
        <w:rPr>
          <w:sz w:val="28"/>
          <w:szCs w:val="28"/>
        </w:rPr>
        <w:t xml:space="preserve">Паспорт </w:t>
      </w:r>
    </w:p>
    <w:p w:rsidR="00B41C3D" w:rsidRDefault="00B41C3D" w:rsidP="00B41C3D">
      <w:pPr>
        <w:autoSpaceDE w:val="0"/>
        <w:jc w:val="center"/>
        <w:rPr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3525"/>
        <w:gridCol w:w="239"/>
        <w:gridCol w:w="6064"/>
      </w:tblGrid>
      <w:tr w:rsidR="00B41C3D" w:rsidTr="007923FE">
        <w:trPr>
          <w:trHeight w:val="7660"/>
        </w:trPr>
        <w:tc>
          <w:tcPr>
            <w:tcW w:w="3525" w:type="dxa"/>
            <w:tcBorders>
              <w:top w:val="nil"/>
            </w:tcBorders>
            <w:shd w:val="clear" w:color="auto" w:fill="auto"/>
          </w:tcPr>
          <w:p w:rsidR="00B41C3D" w:rsidRDefault="00B41C3D" w:rsidP="007923F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41C3D" w:rsidRDefault="00503C9F" w:rsidP="007923F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1C3D">
              <w:rPr>
                <w:sz w:val="28"/>
                <w:szCs w:val="28"/>
              </w:rPr>
              <w:t>рограммы</w:t>
            </w:r>
          </w:p>
          <w:p w:rsidR="00B41C3D" w:rsidRDefault="00B41C3D" w:rsidP="007923F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</w:t>
            </w:r>
            <w:r w:rsidR="00503C9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рограммы</w:t>
            </w:r>
          </w:p>
          <w:p w:rsidR="00B41C3D" w:rsidRDefault="00B41C3D" w:rsidP="007923F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 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</w:t>
            </w:r>
            <w:r w:rsidR="00F1076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      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задачи </w:t>
            </w:r>
            <w:r w:rsidR="00F1076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     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 этапы реализации </w:t>
            </w:r>
            <w:r w:rsidR="00F1076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  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  <w:r w:rsidR="00F1076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рограммы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реализации Программы и показатели ее социально-экономической </w:t>
            </w:r>
            <w:r w:rsidR="00F10762">
              <w:rPr>
                <w:sz w:val="28"/>
                <w:szCs w:val="28"/>
              </w:rPr>
              <w:t>эффективности</w:t>
            </w:r>
            <w:r>
              <w:rPr>
                <w:sz w:val="28"/>
                <w:szCs w:val="28"/>
              </w:rPr>
              <w:t xml:space="preserve">    </w:t>
            </w: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" w:type="dxa"/>
            <w:shd w:val="clear" w:color="auto" w:fill="auto"/>
          </w:tcPr>
          <w:p w:rsidR="00B41C3D" w:rsidRDefault="00B41C3D" w:rsidP="007923FE">
            <w:pPr>
              <w:snapToGrid w:val="0"/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rPr>
                <w:sz w:val="28"/>
                <w:szCs w:val="28"/>
              </w:rPr>
            </w:pPr>
          </w:p>
          <w:p w:rsidR="00B41C3D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nil"/>
            </w:tcBorders>
            <w:shd w:val="clear" w:color="auto" w:fill="auto"/>
          </w:tcPr>
          <w:p w:rsidR="00B41C3D" w:rsidRPr="00D91CD4" w:rsidRDefault="00B41C3D" w:rsidP="007923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«Устойчивое развитие </w:t>
            </w:r>
            <w:r w:rsidR="00503C9F">
              <w:rPr>
                <w:rFonts w:ascii="Times New Roman" w:hAnsi="Times New Roman" w:cs="Times New Roman"/>
                <w:sz w:val="28"/>
                <w:szCs w:val="28"/>
              </w:rPr>
              <w:t>Мордвиновского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B41C3D" w:rsidRPr="00D91CD4" w:rsidRDefault="00B41C3D" w:rsidP="007923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3C9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C9F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C9F">
              <w:rPr>
                <w:rFonts w:ascii="Times New Roman" w:hAnsi="Times New Roman" w:cs="Times New Roman"/>
                <w:sz w:val="28"/>
                <w:szCs w:val="28"/>
              </w:rPr>
              <w:t>Мордвиновского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41C3D" w:rsidRDefault="00B41C3D" w:rsidP="007923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C3D" w:rsidRPr="00D91CD4" w:rsidRDefault="00B41C3D" w:rsidP="007923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1C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6D7491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D7491">
              <w:rPr>
                <w:rFonts w:ascii="Times New Roman" w:hAnsi="Times New Roman" w:cs="Times New Roman"/>
              </w:rPr>
              <w:t xml:space="preserve"> </w:t>
            </w:r>
            <w:r w:rsidR="00503C9F">
              <w:rPr>
                <w:rFonts w:ascii="Times New Roman" w:hAnsi="Times New Roman" w:cs="Times New Roman"/>
                <w:sz w:val="28"/>
                <w:szCs w:val="28"/>
              </w:rPr>
              <w:t>Мордвиновского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41C3D" w:rsidRPr="00D91CD4" w:rsidRDefault="00B41C3D" w:rsidP="007923FE">
            <w:pPr>
              <w:autoSpaceDE w:val="0"/>
              <w:jc w:val="both"/>
              <w:rPr>
                <w:sz w:val="28"/>
                <w:szCs w:val="28"/>
              </w:rPr>
            </w:pPr>
            <w:r w:rsidRPr="00D91CD4">
              <w:rPr>
                <w:sz w:val="28"/>
                <w:szCs w:val="28"/>
              </w:rPr>
              <w:t xml:space="preserve">– </w:t>
            </w:r>
            <w:r w:rsidR="00503C9F">
              <w:rPr>
                <w:sz w:val="28"/>
                <w:szCs w:val="28"/>
              </w:rPr>
              <w:t>Совет депутатов</w:t>
            </w:r>
            <w:r>
              <w:rPr>
                <w:sz w:val="28"/>
                <w:szCs w:val="28"/>
              </w:rPr>
              <w:t xml:space="preserve"> </w:t>
            </w:r>
            <w:r w:rsidR="00503C9F">
              <w:rPr>
                <w:sz w:val="28"/>
                <w:szCs w:val="28"/>
              </w:rPr>
              <w:t>Мордвиновского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B41C3D" w:rsidRDefault="00B41C3D" w:rsidP="007923F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B41C3D" w:rsidRPr="00D91CD4" w:rsidRDefault="00B41C3D" w:rsidP="00503C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3C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расширение сфер занятости и источников формирования доходов сельского населения;</w:t>
            </w:r>
          </w:p>
          <w:p w:rsidR="00B41C3D" w:rsidRPr="00D91CD4" w:rsidRDefault="00503C9F" w:rsidP="00503C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комфортных условий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сельской местности;</w:t>
            </w:r>
          </w:p>
          <w:p w:rsidR="00B41C3D" w:rsidRPr="00D91CD4" w:rsidRDefault="00503C9F" w:rsidP="00503C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селу и сельскому образу жизни;</w:t>
            </w:r>
          </w:p>
          <w:p w:rsidR="00B41C3D" w:rsidRPr="00D91CD4" w:rsidRDefault="00503C9F" w:rsidP="00503C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финансовых механизмов,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обеспечивающих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41C3D">
              <w:rPr>
                <w:rFonts w:ascii="Times New Roman" w:hAnsi="Times New Roman" w:cs="Times New Roman"/>
                <w:sz w:val="28"/>
                <w:szCs w:val="28"/>
              </w:rPr>
              <w:t xml:space="preserve">ельским жителям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итуционного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благоустроенное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жилище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их платежеспособного спроса в пределах установленных социальных </w:t>
            </w:r>
            <w:r w:rsidR="00F10762" w:rsidRPr="00D91CD4">
              <w:rPr>
                <w:rFonts w:ascii="Times New Roman" w:hAnsi="Times New Roman" w:cs="Times New Roman"/>
                <w:sz w:val="28"/>
                <w:szCs w:val="28"/>
              </w:rPr>
              <w:t>стандартов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1C3D" w:rsidRPr="00D91CD4" w:rsidRDefault="00F10762" w:rsidP="00503C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социально-инженерного обустройства села</w:t>
            </w:r>
            <w:r w:rsidR="00B41C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:rsidR="00B41C3D" w:rsidRDefault="00B41C3D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C3D" w:rsidRPr="00D91CD4" w:rsidRDefault="00B41C3D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C3D" w:rsidRPr="00523690" w:rsidRDefault="00B41C3D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5236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B41C3D" w:rsidRPr="00523690" w:rsidRDefault="00B41C3D" w:rsidP="007923FE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1C3D" w:rsidRPr="00523690" w:rsidRDefault="00B41C3D" w:rsidP="007923FE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1C3D" w:rsidRDefault="00B41C3D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>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ассигнования</w:t>
            </w: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Программы 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районного,  областного бюджета</w:t>
            </w: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Pr="00F10762">
              <w:rPr>
                <w:rFonts w:ascii="Times New Roman" w:hAnsi="Times New Roman" w:cs="Times New Roman"/>
                <w:color w:val="C00000"/>
                <w:sz w:val="28"/>
                <w:szCs w:val="28"/>
                <w:highlight w:val="yellow"/>
              </w:rPr>
              <w:t>13967,36 тыс. рублей</w:t>
            </w:r>
            <w:r w:rsidRPr="00523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C3D" w:rsidRDefault="00B41C3D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C3D" w:rsidRDefault="00B41C3D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– повышение уровня инженерного обустройства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поселений;</w:t>
            </w:r>
          </w:p>
          <w:p w:rsidR="00B41C3D" w:rsidRPr="00D91CD4" w:rsidRDefault="00F10762" w:rsidP="007923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повышение территориальной доступности объектов социальной сферы села;</w:t>
            </w:r>
          </w:p>
          <w:p w:rsidR="00B41C3D" w:rsidRPr="00D91CD4" w:rsidRDefault="00F10762" w:rsidP="00F107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участия сельского населения в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культурных и спортивных мероприятиях, физическое и нравственное оздоровление сельского социума, повышение гражданской активности жителей села;</w:t>
            </w:r>
          </w:p>
          <w:p w:rsidR="00F10762" w:rsidRDefault="00F10762" w:rsidP="00F107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общественной оценки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труда и привлекательности сельского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C3D" w:rsidRPr="00D91CD4" w:rsidRDefault="00F10762" w:rsidP="00F107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миграционных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настроений среди  сельского населения;</w:t>
            </w:r>
          </w:p>
          <w:p w:rsidR="00B41C3D" w:rsidRPr="00D91CD4" w:rsidRDefault="00F10762" w:rsidP="00F107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наращивание в сельских поселениях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человеческого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капитала и повышение его вклада в </w:t>
            </w:r>
            <w:proofErr w:type="gramStart"/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модернизацию</w:t>
            </w:r>
            <w:proofErr w:type="gramEnd"/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инновационное развитие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агропромышленного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и сельских </w:t>
            </w:r>
            <w:r w:rsidRPr="00D91CD4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1C3D" w:rsidRPr="00D91CD4" w:rsidRDefault="00F10762" w:rsidP="00F107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>созд</w:t>
            </w:r>
            <w:r w:rsidR="00B41C3D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="00B41C3D" w:rsidRPr="00D91CD4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 на объектах социально-инженерной инфраструктуры села.</w:t>
            </w:r>
          </w:p>
          <w:p w:rsidR="00B41C3D" w:rsidRDefault="00B41C3D" w:rsidP="007923FE">
            <w:pPr>
              <w:tabs>
                <w:tab w:val="left" w:pos="956"/>
              </w:tabs>
            </w:pPr>
          </w:p>
          <w:p w:rsidR="00B41C3D" w:rsidRPr="008347A9" w:rsidRDefault="00B41C3D" w:rsidP="007923FE"/>
          <w:p w:rsidR="00B41C3D" w:rsidRPr="008347A9" w:rsidRDefault="00B41C3D" w:rsidP="007923FE"/>
          <w:p w:rsidR="00B41C3D" w:rsidRPr="008347A9" w:rsidRDefault="00B41C3D" w:rsidP="007923FE"/>
        </w:tc>
      </w:tr>
    </w:tbl>
    <w:p w:rsidR="00B41C3D" w:rsidRDefault="00B41C3D" w:rsidP="00B41C3D">
      <w:pPr>
        <w:autoSpaceDE w:val="0"/>
        <w:rPr>
          <w:sz w:val="28"/>
          <w:szCs w:val="28"/>
        </w:rPr>
      </w:pPr>
      <w:r>
        <w:lastRenderedPageBreak/>
        <w:t xml:space="preserve">                                         </w:t>
      </w:r>
      <w:r>
        <w:rPr>
          <w:sz w:val="28"/>
          <w:szCs w:val="28"/>
        </w:rPr>
        <w:t xml:space="preserve"> </w:t>
      </w:r>
    </w:p>
    <w:p w:rsidR="00B41C3D" w:rsidRDefault="00B41C3D" w:rsidP="00B41C3D">
      <w:pPr>
        <w:autoSpaceDE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1C3D" w:rsidRPr="00F10762" w:rsidRDefault="00B41C3D" w:rsidP="00B41C3D">
      <w:pPr>
        <w:autoSpaceDE w:val="0"/>
        <w:jc w:val="center"/>
        <w:rPr>
          <w:b/>
        </w:rPr>
      </w:pPr>
      <w:r w:rsidRPr="00F10762">
        <w:rPr>
          <w:b/>
          <w:sz w:val="28"/>
          <w:szCs w:val="28"/>
          <w:lang w:val="en-US"/>
        </w:rPr>
        <w:lastRenderedPageBreak/>
        <w:t>I</w:t>
      </w:r>
      <w:r w:rsidRPr="00F10762">
        <w:rPr>
          <w:b/>
          <w:sz w:val="28"/>
          <w:szCs w:val="28"/>
        </w:rPr>
        <w:t>. Содержание проблемы и обоснование</w:t>
      </w:r>
      <w:r w:rsidR="00F10762" w:rsidRPr="00F10762">
        <w:rPr>
          <w:b/>
          <w:sz w:val="28"/>
          <w:szCs w:val="28"/>
        </w:rPr>
        <w:t xml:space="preserve"> ее решения</w:t>
      </w:r>
    </w:p>
    <w:p w:rsidR="00B41C3D" w:rsidRPr="00F10762" w:rsidRDefault="00B41C3D" w:rsidP="00B41C3D">
      <w:pPr>
        <w:autoSpaceDE w:val="0"/>
        <w:ind w:left="540"/>
        <w:jc w:val="center"/>
        <w:rPr>
          <w:b/>
          <w:sz w:val="28"/>
          <w:szCs w:val="28"/>
        </w:rPr>
      </w:pPr>
      <w:r w:rsidRPr="00F10762">
        <w:rPr>
          <w:b/>
          <w:sz w:val="28"/>
          <w:szCs w:val="28"/>
        </w:rPr>
        <w:t>программными методами</w:t>
      </w:r>
    </w:p>
    <w:p w:rsidR="00B41C3D" w:rsidRDefault="00B41C3D" w:rsidP="00B41C3D">
      <w:pPr>
        <w:autoSpaceDE w:val="0"/>
        <w:ind w:firstLine="540"/>
        <w:jc w:val="both"/>
        <w:rPr>
          <w:sz w:val="28"/>
          <w:szCs w:val="28"/>
        </w:rPr>
      </w:pPr>
    </w:p>
    <w:p w:rsidR="00B41C3D" w:rsidRDefault="00B41C3D" w:rsidP="00B41C3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благосостояния граждан. </w:t>
      </w:r>
    </w:p>
    <w:p w:rsidR="00B41C3D" w:rsidRDefault="00B41C3D" w:rsidP="00B41C3D">
      <w:pPr>
        <w:autoSpaceDE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Формирование модели устойчивого и эффективного развития сельского хозяйства, сельских территорий является основной целью государственной аграрной политики, что закреплено в Федеральном законе № 264-ФЗ «О развитии сельского хозяйства», доктрине продовольственной безопасности Российской Федерации утвержденной Указом Президента Российской Федерации от 30 января 2010 г. № 120, концепции устойчивого развития сельских территорий Российской Федерации на период до 2020 года утвержденной распоряжением Правительства Российской Федерации от</w:t>
      </w:r>
      <w:proofErr w:type="gramEnd"/>
      <w:r>
        <w:rPr>
          <w:sz w:val="28"/>
          <w:szCs w:val="28"/>
        </w:rPr>
        <w:t xml:space="preserve"> 30 ноября 2010 г. № 2136-р., концепции федеральной целевой программы «Устойчивое развитие сельских территорий на 2014 – 2017 годы и на период до 2020 года» утвержденной</w:t>
      </w:r>
      <w:r w:rsidRPr="00BD649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Правительства Российской Федерации от 08 ноября 2012 г. № 2071-р.</w:t>
      </w:r>
    </w:p>
    <w:p w:rsidR="00B41C3D" w:rsidRDefault="00B41C3D" w:rsidP="00B41C3D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 дальнейшего достижения динамичных и позитивных преобразований в сельской местности необходима пролонгация программно-целевого подхода, используемого при реализации ОЦП «Социальное развитие села до 2013 года» для чего  необходимо принять муниципальную целевую программу «Устойчивое развитие сельских территорий на 2014-2017 годы и на период до 2020 года», это потребует обеспечения более высокого уровня и последовательности мер государственной поддержки, расширения ее диапазона, усиления государственной</w:t>
      </w:r>
      <w:proofErr w:type="gramEnd"/>
      <w:r>
        <w:rPr>
          <w:sz w:val="28"/>
          <w:szCs w:val="28"/>
        </w:rPr>
        <w:t xml:space="preserve"> координации принимаемых мер, повышения эффективности использования направляемых на сельское развитие ресурсов.</w:t>
      </w:r>
    </w:p>
    <w:p w:rsidR="00B41C3D" w:rsidRDefault="00B41C3D" w:rsidP="00B41C3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Результаты ее реализации позволят создать условия для устойчивого развития сельских территорий, стабилизировать численность сельского населения, поднять уровень занятости и доходов, приблизить условия жизнедеятельности на селе к городскому уровню, обеспечить продовольственную безопасность и улучшить благосостояние граждан.</w:t>
      </w:r>
    </w:p>
    <w:p w:rsidR="00B41C3D" w:rsidRDefault="00B41C3D" w:rsidP="00B41C3D">
      <w:pPr>
        <w:widowControl w:val="0"/>
        <w:autoSpaceDE w:val="0"/>
        <w:ind w:left="360"/>
        <w:jc w:val="center"/>
        <w:rPr>
          <w:b/>
          <w:sz w:val="28"/>
          <w:szCs w:val="28"/>
        </w:rPr>
      </w:pPr>
    </w:p>
    <w:p w:rsidR="00B41C3D" w:rsidRPr="00F10762" w:rsidRDefault="00B41C3D" w:rsidP="00B41C3D">
      <w:pPr>
        <w:widowControl w:val="0"/>
        <w:autoSpaceDE w:val="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F10762">
        <w:rPr>
          <w:b/>
          <w:sz w:val="28"/>
          <w:szCs w:val="28"/>
          <w:lang w:val="en-US"/>
        </w:rPr>
        <w:t>II</w:t>
      </w:r>
      <w:r w:rsidRPr="00F10762">
        <w:rPr>
          <w:b/>
          <w:sz w:val="28"/>
          <w:szCs w:val="28"/>
        </w:rPr>
        <w:t>. Цели и задачи программы</w:t>
      </w:r>
    </w:p>
    <w:p w:rsidR="00B41C3D" w:rsidRPr="00960B88" w:rsidRDefault="00B41C3D" w:rsidP="00B41C3D">
      <w:pPr>
        <w:widowControl w:val="0"/>
        <w:autoSpaceDE w:val="0"/>
        <w:ind w:left="360"/>
        <w:jc w:val="center"/>
        <w:rPr>
          <w:sz w:val="28"/>
          <w:szCs w:val="28"/>
        </w:rPr>
      </w:pPr>
    </w:p>
    <w:p w:rsidR="00B41C3D" w:rsidRPr="00960B88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0B88">
        <w:rPr>
          <w:sz w:val="28"/>
          <w:szCs w:val="28"/>
        </w:rPr>
        <w:t xml:space="preserve">рограмма разработана для достижения следующих основных целей: </w:t>
      </w:r>
    </w:p>
    <w:p w:rsidR="00B41C3D" w:rsidRPr="00960B88" w:rsidRDefault="00F10762" w:rsidP="00B41C3D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41C3D" w:rsidRPr="00960B88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жизнедеятельности в сельской местности; </w:t>
      </w:r>
    </w:p>
    <w:p w:rsidR="00B41C3D" w:rsidRPr="00960B88" w:rsidRDefault="00B41C3D" w:rsidP="00B41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0762">
        <w:rPr>
          <w:rFonts w:ascii="Times New Roman" w:hAnsi="Times New Roman" w:cs="Times New Roman"/>
          <w:sz w:val="28"/>
          <w:szCs w:val="28"/>
        </w:rPr>
        <w:t xml:space="preserve">-  </w:t>
      </w:r>
      <w:r w:rsidRPr="00960B88">
        <w:rPr>
          <w:rFonts w:ascii="Times New Roman" w:hAnsi="Times New Roman" w:cs="Times New Roman"/>
          <w:sz w:val="28"/>
          <w:szCs w:val="28"/>
        </w:rPr>
        <w:t xml:space="preserve">стимулирование инвестиционной активности в агропромышленном комплексе путем создания благоприятных инфраструктурных условий в сельской местности; </w:t>
      </w:r>
    </w:p>
    <w:p w:rsidR="00B41C3D" w:rsidRPr="00960B88" w:rsidRDefault="00B41C3D" w:rsidP="00B41C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0762">
        <w:rPr>
          <w:sz w:val="28"/>
          <w:szCs w:val="28"/>
        </w:rPr>
        <w:t xml:space="preserve">-   </w:t>
      </w:r>
      <w:r>
        <w:rPr>
          <w:sz w:val="28"/>
          <w:szCs w:val="28"/>
        </w:rPr>
        <w:t>активизация участия граждан, проживающих в сельской местности, в решении вопросов местного значения;</w:t>
      </w:r>
    </w:p>
    <w:p w:rsidR="00B41C3D" w:rsidRPr="00623864" w:rsidRDefault="00F10762" w:rsidP="00B41C3D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B41C3D" w:rsidRPr="00623864">
        <w:rPr>
          <w:rFonts w:ascii="Times New Roman" w:hAnsi="Times New Roman" w:cs="Times New Roman"/>
          <w:sz w:val="28"/>
          <w:szCs w:val="28"/>
        </w:rPr>
        <w:t>формирование позитивного отношения к селу и сельскому образу жизни.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rFonts w:ascii="Times New Roman CYR" w:hAnsi="Times New Roman CYR"/>
          <w:sz w:val="28"/>
          <w:szCs w:val="28"/>
        </w:rPr>
      </w:pPr>
      <w:r w:rsidRPr="00623864">
        <w:rPr>
          <w:sz w:val="28"/>
          <w:szCs w:val="28"/>
        </w:rPr>
        <w:t>Для достижения поставленных целей необходимо решение следующих основных задач:</w:t>
      </w:r>
    </w:p>
    <w:p w:rsidR="00B41C3D" w:rsidRPr="00623864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41C3D" w:rsidRPr="00623864">
        <w:rPr>
          <w:sz w:val="28"/>
          <w:szCs w:val="28"/>
        </w:rPr>
        <w:t xml:space="preserve">создание финансовых механизмов, обеспечивающих сельским жителям  реализацию конституционного права на благоустроенное жилище с учетом их платежеспособного спроса в пределах установленных социальных стандартов; </w:t>
      </w:r>
    </w:p>
    <w:p w:rsidR="00B41C3D" w:rsidRPr="00623864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B41C3D" w:rsidRPr="00623864">
        <w:rPr>
          <w:sz w:val="28"/>
          <w:szCs w:val="28"/>
        </w:rPr>
        <w:t>повышение уровня социально-инженерного обустройства села.</w:t>
      </w:r>
      <w:r w:rsidR="00B41C3D" w:rsidRPr="00BE6634">
        <w:t xml:space="preserve"> 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Решение поставленных задач будет осуществляться посредством: </w:t>
      </w:r>
    </w:p>
    <w:p w:rsidR="00B41C3D" w:rsidRPr="00623864" w:rsidRDefault="00F10762" w:rsidP="00B41C3D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1C3D" w:rsidRPr="00623864">
        <w:rPr>
          <w:rFonts w:ascii="Times New Roman" w:hAnsi="Times New Roman" w:cs="Times New Roman"/>
          <w:sz w:val="28"/>
          <w:szCs w:val="28"/>
        </w:rPr>
        <w:t>удовлетворения потребностей сельского населения, в том числе молодых семей и молодых специалистов, в благоустроенном жилье;</w:t>
      </w:r>
    </w:p>
    <w:p w:rsidR="00B41C3D" w:rsidRPr="00623864" w:rsidRDefault="00F10762" w:rsidP="00B41C3D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1C3D" w:rsidRPr="00623864">
        <w:rPr>
          <w:rFonts w:ascii="Times New Roman" w:hAnsi="Times New Roman" w:cs="Times New Roman"/>
          <w:sz w:val="28"/>
          <w:szCs w:val="28"/>
        </w:rPr>
        <w:t>повышения уровня социального и инженерного обустройства сельских муниципальных образований и обеспечения для населения доступности и общественно приемлемого качества базовых социальных благ;</w:t>
      </w:r>
    </w:p>
    <w:p w:rsidR="00B41C3D" w:rsidRPr="00623864" w:rsidRDefault="00F10762" w:rsidP="00B41C3D">
      <w:pPr>
        <w:widowControl w:val="0"/>
        <w:autoSpaceDE w:val="0"/>
        <w:ind w:firstLine="700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B41C3D" w:rsidRPr="00623864">
        <w:rPr>
          <w:sz w:val="28"/>
          <w:szCs w:val="28"/>
        </w:rPr>
        <w:t>сокращения разрыва в уровне обеспеченности объектами социальной и инженерной инфраструктуры между городом и селом, создания основ для повышения престижности проживания в сельской местности;</w:t>
      </w:r>
    </w:p>
    <w:p w:rsidR="00B41C3D" w:rsidRPr="00623864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B41C3D" w:rsidRPr="00623864">
        <w:rPr>
          <w:sz w:val="28"/>
          <w:szCs w:val="28"/>
        </w:rPr>
        <w:t>создания правовых, административных и экономических условий для перехода к устойчивому социально-экономическому развитию сельских муниципальных образований, эффективной реализации конституционных полномочий органов местного самоуправления.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 учетом ограниченной возможности бюджетов</w:t>
      </w:r>
      <w:r>
        <w:rPr>
          <w:sz w:val="28"/>
          <w:szCs w:val="28"/>
        </w:rPr>
        <w:t xml:space="preserve"> всех </w:t>
      </w:r>
      <w:proofErr w:type="gramStart"/>
      <w:r>
        <w:rPr>
          <w:sz w:val="28"/>
          <w:szCs w:val="28"/>
        </w:rPr>
        <w:t>уровней</w:t>
      </w:r>
      <w:proofErr w:type="gramEnd"/>
      <w:r>
        <w:rPr>
          <w:sz w:val="28"/>
          <w:szCs w:val="28"/>
        </w:rPr>
        <w:t xml:space="preserve"> поставленные в П</w:t>
      </w:r>
      <w:r w:rsidRPr="00623864">
        <w:rPr>
          <w:sz w:val="28"/>
          <w:szCs w:val="28"/>
        </w:rPr>
        <w:t>рограмме задачи будут решаться путем формирования условий для самодостаточного развития сельских муниципальных образований, применения ресурсосберегающих подходов и технологий, создания благоприятного инвестиционного и предпринимательского климата в сфере социального развития.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Основные пути решения поставленных задач:</w:t>
      </w:r>
    </w:p>
    <w:p w:rsidR="00B41C3D" w:rsidRPr="00623864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41C3D" w:rsidRPr="00623864">
        <w:rPr>
          <w:sz w:val="28"/>
          <w:szCs w:val="28"/>
        </w:rPr>
        <w:t>приоритетная государственная поддержка развития социальной сферы и инженерного обустройства сельских муниципальных образований на областном и местном уровнях;</w:t>
      </w:r>
    </w:p>
    <w:p w:rsidR="00B41C3D" w:rsidRPr="00623864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41C3D" w:rsidRPr="00623864">
        <w:rPr>
          <w:sz w:val="28"/>
          <w:szCs w:val="28"/>
        </w:rPr>
        <w:t>повышение сохранности имеющегося потенциала социальной и инженерной инфраструктуры на основе разработки и реализации эффективных механизмов, обеспечивающих содержание и эксплуатацию объектов социальной и инженерной инфраструктуры села на уровне нормативных требований;</w:t>
      </w:r>
    </w:p>
    <w:p w:rsidR="00B41C3D" w:rsidRPr="008E54EE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41C3D" w:rsidRPr="00623864">
        <w:rPr>
          <w:sz w:val="28"/>
          <w:szCs w:val="28"/>
        </w:rPr>
        <w:t>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F10762" w:rsidRDefault="00F10762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</w:p>
    <w:p w:rsidR="00B41C3D" w:rsidRPr="00F10762" w:rsidRDefault="00B41C3D" w:rsidP="00B41C3D">
      <w:pPr>
        <w:widowControl w:val="0"/>
        <w:autoSpaceDE w:val="0"/>
        <w:ind w:firstLine="70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F10762">
        <w:rPr>
          <w:b/>
          <w:sz w:val="28"/>
          <w:szCs w:val="28"/>
        </w:rPr>
        <w:t>III. Мероприятия Программы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993">
        <w:rPr>
          <w:sz w:val="28"/>
          <w:szCs w:val="28"/>
        </w:rPr>
        <w:t xml:space="preserve">Программа призвана способствовать реализации задач, определенных </w:t>
      </w:r>
      <w:r w:rsidR="00761E4A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социально-экономического развития </w:t>
      </w:r>
      <w:r w:rsidR="00F10762">
        <w:rPr>
          <w:sz w:val="28"/>
          <w:szCs w:val="28"/>
        </w:rPr>
        <w:t>Мордвиновско</w:t>
      </w:r>
      <w:r w:rsidR="00761E4A">
        <w:rPr>
          <w:sz w:val="28"/>
          <w:szCs w:val="28"/>
        </w:rPr>
        <w:t>го</w:t>
      </w:r>
      <w:r w:rsidR="00F10762">
        <w:rPr>
          <w:sz w:val="28"/>
          <w:szCs w:val="28"/>
        </w:rPr>
        <w:t xml:space="preserve"> сельское </w:t>
      </w:r>
      <w:r w:rsidR="00F10762">
        <w:rPr>
          <w:sz w:val="28"/>
          <w:szCs w:val="28"/>
        </w:rPr>
        <w:lastRenderedPageBreak/>
        <w:t xml:space="preserve">поселение Увельского муниципального </w:t>
      </w:r>
      <w:r>
        <w:rPr>
          <w:sz w:val="28"/>
          <w:szCs w:val="28"/>
        </w:rPr>
        <w:t xml:space="preserve"> район</w:t>
      </w:r>
      <w:r w:rsidR="00F107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10762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до 201</w:t>
      </w:r>
      <w:r w:rsidR="00F107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D70993">
        <w:rPr>
          <w:sz w:val="28"/>
          <w:szCs w:val="28"/>
        </w:rPr>
        <w:t>.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993">
        <w:rPr>
          <w:sz w:val="28"/>
          <w:szCs w:val="28"/>
        </w:rPr>
        <w:t>Инвестиционные мероприятия по реализации Программы направлены на окончание строительства незавершенных объектов социальн</w:t>
      </w:r>
      <w:r>
        <w:rPr>
          <w:sz w:val="28"/>
          <w:szCs w:val="28"/>
        </w:rPr>
        <w:t xml:space="preserve">ой и инженерной инфраструктуры, </w:t>
      </w:r>
      <w:r w:rsidRPr="00D70993">
        <w:rPr>
          <w:sz w:val="28"/>
          <w:szCs w:val="28"/>
        </w:rPr>
        <w:t>реконструкцию, техническое перевооружение действующих объектов социальной и инженерной инфраструктуры села, а также новое строительство.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993">
        <w:rPr>
          <w:sz w:val="28"/>
          <w:szCs w:val="28"/>
        </w:rPr>
        <w:t>Организационное обеспечение включает в себя мероприятия федерального, областного и местного уровней по проведению планировочных работ, инвентаризации и оптимизации сети объектов социальной сферы,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1C3D" w:rsidRPr="00F10762" w:rsidRDefault="00B41C3D" w:rsidP="00B41C3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10762">
        <w:rPr>
          <w:b/>
          <w:sz w:val="28"/>
          <w:szCs w:val="28"/>
        </w:rPr>
        <w:t>1. Улучшение жилищных условий граждан, проживающих в сельской местности, в том числе молодых семей и молодых специалистов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993">
        <w:rPr>
          <w:sz w:val="28"/>
          <w:szCs w:val="28"/>
        </w:rPr>
        <w:t>1.1. Общие положения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993">
        <w:rPr>
          <w:sz w:val="28"/>
          <w:szCs w:val="28"/>
        </w:rPr>
        <w:t>В целях улучшения жилищных условий граждан, проживающих в сельской местности (далее - граждане), и молодых семей (молодых специалистов), проживающих и работающих на селе</w:t>
      </w:r>
      <w:r w:rsidR="00F10762">
        <w:rPr>
          <w:sz w:val="28"/>
          <w:szCs w:val="28"/>
        </w:rPr>
        <w:t>,</w:t>
      </w:r>
      <w:r w:rsidRPr="00D70993">
        <w:rPr>
          <w:sz w:val="28"/>
          <w:szCs w:val="28"/>
        </w:rPr>
        <w:t xml:space="preserve"> либо изъявивших желание переехать на постоянное местожительство в сельскую местность и работать там (далее - молодые семьи и молодые специалисты) и не обладающих достаточными собственными накоплениями, Программа предусматривает:</w:t>
      </w:r>
    </w:p>
    <w:p w:rsidR="00B41C3D" w:rsidRPr="00D70993" w:rsidRDefault="00F10762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B41C3D" w:rsidRPr="00D70993">
        <w:rPr>
          <w:sz w:val="28"/>
          <w:szCs w:val="28"/>
        </w:rPr>
        <w:t>формирование финансовых, организационных и кредитно-финансовых механизмов строительства (приобретения) жилья гражданами, молодыми семьями (молодыми специалистами), включая механизмы ипотечного жилищного кредитования;</w:t>
      </w:r>
    </w:p>
    <w:p w:rsidR="00B41C3D" w:rsidRPr="00D70993" w:rsidRDefault="00F10762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B41C3D" w:rsidRPr="00D70993">
        <w:rPr>
          <w:sz w:val="28"/>
          <w:szCs w:val="28"/>
        </w:rPr>
        <w:t>создание механизмов, способствующих привлечению внебюджетных сре</w:t>
      </w:r>
      <w:proofErr w:type="gramStart"/>
      <w:r w:rsidR="00B41C3D" w:rsidRPr="00D70993">
        <w:rPr>
          <w:sz w:val="28"/>
          <w:szCs w:val="28"/>
        </w:rPr>
        <w:t>дств дл</w:t>
      </w:r>
      <w:proofErr w:type="gramEnd"/>
      <w:r w:rsidR="00B41C3D" w:rsidRPr="00D70993">
        <w:rPr>
          <w:sz w:val="28"/>
          <w:szCs w:val="28"/>
        </w:rPr>
        <w:t>я строительства (приобретения) жилья в сельской местности.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0993">
        <w:rPr>
          <w:sz w:val="28"/>
          <w:szCs w:val="28"/>
        </w:rPr>
        <w:t xml:space="preserve">Участие граждан в </w:t>
      </w:r>
      <w:hyperlink r:id="rId9" w:anchor="Par582#Par582" w:history="1">
        <w:r w:rsidRPr="00D40A3F">
          <w:rPr>
            <w:rStyle w:val="a3"/>
            <w:sz w:val="28"/>
            <w:szCs w:val="28"/>
          </w:rPr>
          <w:t>мероприятиях</w:t>
        </w:r>
      </w:hyperlink>
      <w:r w:rsidRPr="00D70993">
        <w:rPr>
          <w:sz w:val="28"/>
          <w:szCs w:val="28"/>
        </w:rPr>
        <w:t xml:space="preserve"> по улучшению жил</w:t>
      </w:r>
      <w:r>
        <w:rPr>
          <w:sz w:val="28"/>
          <w:szCs w:val="28"/>
        </w:rPr>
        <w:t>ищных условий,</w:t>
      </w:r>
      <w:r w:rsidRPr="00D70993">
        <w:rPr>
          <w:sz w:val="28"/>
          <w:szCs w:val="28"/>
        </w:rPr>
        <w:t xml:space="preserve"> а также участие молодых семей (молодых специалистов) в </w:t>
      </w:r>
      <w:hyperlink r:id="rId10" w:anchor="Par1440#Par1440" w:history="1">
        <w:r w:rsidRPr="00D40A3F">
          <w:rPr>
            <w:rStyle w:val="a3"/>
            <w:sz w:val="28"/>
            <w:szCs w:val="28"/>
          </w:rPr>
          <w:t>мероприятиях</w:t>
        </w:r>
      </w:hyperlink>
      <w:r w:rsidRPr="00D70993">
        <w:rPr>
          <w:sz w:val="28"/>
          <w:szCs w:val="28"/>
        </w:rPr>
        <w:t xml:space="preserve"> по обеспечению их ж</w:t>
      </w:r>
      <w:r>
        <w:rPr>
          <w:sz w:val="28"/>
          <w:szCs w:val="28"/>
        </w:rPr>
        <w:t>ильем</w:t>
      </w:r>
      <w:r w:rsidRPr="00D70993">
        <w:rPr>
          <w:sz w:val="28"/>
          <w:szCs w:val="28"/>
        </w:rPr>
        <w:t xml:space="preserve"> является добровольным.</w:t>
      </w:r>
    </w:p>
    <w:p w:rsidR="00B41C3D" w:rsidRPr="00D70993" w:rsidRDefault="00F85C80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41C3D">
        <w:rPr>
          <w:sz w:val="28"/>
          <w:szCs w:val="28"/>
        </w:rPr>
        <w:t>ыделение социальных выплат на улучшение жилищных условий в сельской местности гражданам Российской Федерации,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B41C3D" w:rsidRPr="00D70993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b/>
          <w:sz w:val="28"/>
          <w:szCs w:val="28"/>
        </w:rPr>
      </w:pPr>
      <w:bookmarkStart w:id="0" w:name="Par257"/>
      <w:bookmarkEnd w:id="0"/>
    </w:p>
    <w:p w:rsidR="00B41C3D" w:rsidRPr="00F85C80" w:rsidRDefault="00B41C3D" w:rsidP="00B41C3D">
      <w:pPr>
        <w:widowControl w:val="0"/>
        <w:autoSpaceDE w:val="0"/>
        <w:jc w:val="center"/>
        <w:outlineLvl w:val="0"/>
        <w:rPr>
          <w:b/>
          <w:sz w:val="28"/>
          <w:szCs w:val="28"/>
        </w:rPr>
      </w:pPr>
      <w:r w:rsidRPr="00F85C80">
        <w:rPr>
          <w:b/>
          <w:sz w:val="28"/>
          <w:szCs w:val="28"/>
        </w:rPr>
        <w:t>2. Развитие сети учреждений первичной</w:t>
      </w:r>
    </w:p>
    <w:p w:rsidR="00B41C3D" w:rsidRPr="00F85C80" w:rsidRDefault="00B41C3D" w:rsidP="00B41C3D">
      <w:pPr>
        <w:widowControl w:val="0"/>
        <w:autoSpaceDE w:val="0"/>
        <w:jc w:val="center"/>
        <w:rPr>
          <w:b/>
          <w:sz w:val="28"/>
          <w:szCs w:val="28"/>
        </w:rPr>
      </w:pPr>
      <w:r w:rsidRPr="00F85C80">
        <w:rPr>
          <w:b/>
          <w:sz w:val="28"/>
          <w:szCs w:val="28"/>
        </w:rPr>
        <w:t>медико-санитарной помощи в сельской местности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Одними из целей мероприятий являются развитие сети учреждений </w:t>
      </w:r>
      <w:r w:rsidRPr="00623864">
        <w:rPr>
          <w:sz w:val="28"/>
          <w:szCs w:val="28"/>
        </w:rPr>
        <w:lastRenderedPageBreak/>
        <w:t>здравоохранения и совершенствование осуществления первичной медико-санитарной помощи на базе сельских районных, участковых больниц и фельдшерско-акушерских пунктов.</w:t>
      </w:r>
      <w:r>
        <w:rPr>
          <w:sz w:val="28"/>
          <w:szCs w:val="28"/>
        </w:rPr>
        <w:t xml:space="preserve"> Осуществление программных мероприятий в полном объеме к 2020 году улучшит медицинское обслуживание населения сельских территорий, приблизит оказание медицинской помощи к отдаленным сельским территориям, приведет к сокращению прямых и косвенных потерь общества за счет снижения показателей заболевания и  смертности населения. Общий экономический эффект будет заключаться в снижении размеров государственных выплат по инвалидности, стационарному лечению жителей села.</w:t>
      </w:r>
    </w:p>
    <w:p w:rsidR="00B41C3D" w:rsidRPr="00623864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3864">
        <w:rPr>
          <w:sz w:val="28"/>
          <w:szCs w:val="28"/>
        </w:rPr>
        <w:t xml:space="preserve">рограмма предусматривает реализацию следующих мероприятий:                                                                                           </w:t>
      </w:r>
    </w:p>
    <w:p w:rsidR="00B41C3D" w:rsidRPr="00623864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укрепление материально-технической базы лечебно-профилактических учреждений </w:t>
      </w:r>
      <w:r>
        <w:rPr>
          <w:sz w:val="28"/>
          <w:szCs w:val="28"/>
        </w:rPr>
        <w:t>здравоохранения сельских поселений района</w:t>
      </w:r>
      <w:r w:rsidRPr="00623864">
        <w:rPr>
          <w:sz w:val="28"/>
          <w:szCs w:val="28"/>
        </w:rPr>
        <w:t>;</w:t>
      </w:r>
    </w:p>
    <w:p w:rsidR="00B41C3D" w:rsidRPr="00623864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совершенствование оказания первичной медико-санитарной помощи сельскому населению на основе внедрения принципов общей врачебной (семейной) практики;</w:t>
      </w:r>
    </w:p>
    <w:p w:rsidR="00B41C3D" w:rsidRPr="00623864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совершенствование консультативной, диагностической и лечебной помощи на основе внедрения выездных форм оказания медицинской помощи;</w:t>
      </w:r>
    </w:p>
    <w:p w:rsidR="00B41C3D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строительство фельдшерско-акушерских пунктов модульного типа в</w:t>
      </w:r>
      <w:r>
        <w:rPr>
          <w:sz w:val="28"/>
          <w:szCs w:val="28"/>
        </w:rPr>
        <w:t xml:space="preserve"> сельской местности</w:t>
      </w:r>
      <w:r w:rsidRPr="00623864">
        <w:rPr>
          <w:sz w:val="28"/>
          <w:szCs w:val="28"/>
        </w:rPr>
        <w:t>.</w:t>
      </w:r>
    </w:p>
    <w:p w:rsidR="00B41C3D" w:rsidRDefault="00B41C3D" w:rsidP="00B41C3D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41C3D" w:rsidRPr="00B325E1" w:rsidRDefault="00B41C3D" w:rsidP="00B41C3D">
      <w:pPr>
        <w:widowControl w:val="0"/>
        <w:autoSpaceDE w:val="0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r w:rsidRPr="00B325E1">
        <w:rPr>
          <w:sz w:val="28"/>
          <w:szCs w:val="28"/>
        </w:rPr>
        <w:t xml:space="preserve">Развитие </w:t>
      </w:r>
      <w:proofErr w:type="spellStart"/>
      <w:r w:rsidRPr="00B325E1"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</w:t>
      </w:r>
      <w:r w:rsidRPr="00B325E1">
        <w:rPr>
          <w:sz w:val="28"/>
          <w:szCs w:val="28"/>
        </w:rPr>
        <w:t>де</w:t>
      </w:r>
      <w:r>
        <w:rPr>
          <w:sz w:val="28"/>
          <w:szCs w:val="28"/>
        </w:rPr>
        <w:t>ятельности в сельской местности</w:t>
      </w:r>
    </w:p>
    <w:p w:rsidR="00B41C3D" w:rsidRPr="00B325E1" w:rsidRDefault="00B41C3D" w:rsidP="00B41C3D">
      <w:pPr>
        <w:widowControl w:val="0"/>
        <w:autoSpaceDE w:val="0"/>
        <w:ind w:firstLine="840"/>
        <w:jc w:val="both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Целями мероприятий в области развития культуры являются сохранение и развитие культурного потенциала сельских муниципальных образований, улучшение условий доступа различных групп сельского населения к культурным ценностям и информационным ресурсам.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В области развития </w:t>
      </w:r>
      <w:proofErr w:type="spellStart"/>
      <w:r w:rsidRPr="00623864">
        <w:rPr>
          <w:sz w:val="28"/>
          <w:szCs w:val="28"/>
        </w:rPr>
        <w:t>культурно-досуговых</w:t>
      </w:r>
      <w:proofErr w:type="spellEnd"/>
      <w:r w:rsidRPr="00623864">
        <w:rPr>
          <w:sz w:val="28"/>
          <w:szCs w:val="28"/>
        </w:rPr>
        <w:t xml:space="preserve"> учреждений предусмотрены следующие мероприятия, проводимые органами местного самоуправления за счет средств </w:t>
      </w:r>
      <w:r>
        <w:rPr>
          <w:sz w:val="28"/>
          <w:szCs w:val="28"/>
        </w:rPr>
        <w:t>районного</w:t>
      </w:r>
      <w:r w:rsidRPr="0062386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623864">
        <w:rPr>
          <w:sz w:val="28"/>
          <w:szCs w:val="28"/>
        </w:rPr>
        <w:t xml:space="preserve"> и предполагаемых инвесторов: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проведение инвентаризации, паспортизации и реструктуризации сельских учреждений культуры, разработка территориальных схем их размещения;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повышение уровня обеспеченности учреждениями культуры в сельской местности;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привлечение и закрепление специалистов для работы в сельских учреждениях культуры;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возрождение и развитие традиционных форм самодеятельного художественного и научно-технического творчества;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сохранение и обогащение историко-культурного наследия, национальных, местных обычаев, обрядов и фольклора;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сохранение и развитие сельских библиотек;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улучшение качества кинопроката и кинообслуживания сельского населения путем переоснащения киноустановок.</w:t>
      </w:r>
    </w:p>
    <w:p w:rsidR="00B41C3D" w:rsidRPr="00623864" w:rsidRDefault="00B41C3D" w:rsidP="00B41C3D">
      <w:pPr>
        <w:widowControl w:val="0"/>
        <w:autoSpaceDE w:val="0"/>
        <w:jc w:val="both"/>
        <w:rPr>
          <w:sz w:val="28"/>
          <w:szCs w:val="28"/>
        </w:rPr>
      </w:pPr>
    </w:p>
    <w:p w:rsidR="00B41C3D" w:rsidRPr="00B325E1" w:rsidRDefault="00B41C3D" w:rsidP="00B41C3D">
      <w:pPr>
        <w:widowControl w:val="0"/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B325E1">
        <w:rPr>
          <w:sz w:val="28"/>
          <w:szCs w:val="28"/>
        </w:rPr>
        <w:t>Развитие газификации в</w:t>
      </w:r>
      <w:r>
        <w:rPr>
          <w:sz w:val="28"/>
          <w:szCs w:val="28"/>
        </w:rPr>
        <w:t xml:space="preserve"> </w:t>
      </w:r>
      <w:r w:rsidRPr="00B325E1">
        <w:rPr>
          <w:sz w:val="28"/>
          <w:szCs w:val="28"/>
        </w:rPr>
        <w:t>сельской местности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</w:t>
      </w:r>
      <w:r w:rsidRPr="00623864">
        <w:rPr>
          <w:sz w:val="28"/>
          <w:szCs w:val="28"/>
        </w:rPr>
        <w:t>рограммы в области развития газификации являются повышение уровня снабжения природным газом сельского населения и создание комфортных условий труда и быта.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3864">
        <w:rPr>
          <w:sz w:val="28"/>
          <w:szCs w:val="28"/>
        </w:rPr>
        <w:t>рограмма предусматривает следующие мероприятия в области газификации: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осуществление строительства и реконструкции распределительных газовых сетей в сельских муниципальных образованиях;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повышение уровня газификации жилого фонда;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внедрение экономичных энергосберегающих технологий строительства и эксплуатации газовых сетей, высокоэффективного и экологически безопасного оборудования для использования газового топлива;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повышение эффективности использования природного газа.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Предусматривается </w:t>
      </w:r>
      <w:proofErr w:type="spellStart"/>
      <w:r w:rsidRPr="00623864">
        <w:rPr>
          <w:sz w:val="28"/>
          <w:szCs w:val="28"/>
        </w:rPr>
        <w:t>софинансирование</w:t>
      </w:r>
      <w:proofErr w:type="spellEnd"/>
      <w:r w:rsidRPr="00623864">
        <w:rPr>
          <w:sz w:val="28"/>
          <w:szCs w:val="28"/>
        </w:rPr>
        <w:t xml:space="preserve"> расходов муниципальн</w:t>
      </w:r>
      <w:r>
        <w:rPr>
          <w:sz w:val="28"/>
          <w:szCs w:val="28"/>
        </w:rPr>
        <w:t>ого</w:t>
      </w:r>
      <w:r w:rsidRPr="0062386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Кувандыкский</w:t>
      </w:r>
      <w:proofErr w:type="spellEnd"/>
      <w:r>
        <w:rPr>
          <w:sz w:val="28"/>
          <w:szCs w:val="28"/>
        </w:rPr>
        <w:t xml:space="preserve"> район</w:t>
      </w:r>
      <w:r w:rsidRPr="00623864">
        <w:rPr>
          <w:sz w:val="28"/>
          <w:szCs w:val="28"/>
        </w:rPr>
        <w:t xml:space="preserve"> по строительству объектов газоснабжения муниципальной собственности</w:t>
      </w:r>
      <w:r>
        <w:rPr>
          <w:sz w:val="28"/>
          <w:szCs w:val="28"/>
        </w:rPr>
        <w:t xml:space="preserve"> на условиях, установленных П</w:t>
      </w:r>
      <w:r w:rsidRPr="00623864">
        <w:rPr>
          <w:sz w:val="28"/>
          <w:szCs w:val="28"/>
        </w:rPr>
        <w:t>рограммой.</w:t>
      </w:r>
    </w:p>
    <w:p w:rsidR="00B41C3D" w:rsidRPr="00623864" w:rsidRDefault="00B41C3D" w:rsidP="00B41C3D">
      <w:pPr>
        <w:widowControl w:val="0"/>
        <w:autoSpaceDE w:val="0"/>
        <w:jc w:val="both"/>
        <w:rPr>
          <w:sz w:val="28"/>
          <w:szCs w:val="28"/>
        </w:rPr>
      </w:pPr>
    </w:p>
    <w:p w:rsidR="00B41C3D" w:rsidRPr="00B325E1" w:rsidRDefault="00B41C3D" w:rsidP="00B41C3D">
      <w:pPr>
        <w:widowControl w:val="0"/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325E1">
        <w:rPr>
          <w:sz w:val="28"/>
          <w:szCs w:val="28"/>
        </w:rPr>
        <w:t xml:space="preserve">Развитие водоснабжения </w:t>
      </w:r>
      <w:r>
        <w:rPr>
          <w:sz w:val="28"/>
          <w:szCs w:val="28"/>
        </w:rPr>
        <w:t>в сельской местности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Главными целями П</w:t>
      </w:r>
      <w:r w:rsidRPr="00623864">
        <w:rPr>
          <w:sz w:val="28"/>
          <w:szCs w:val="28"/>
        </w:rPr>
        <w:t xml:space="preserve">рограммы в области развития водоснабжения являются обеспечение сельского населения питьевой водой в достаточном количестве, улучшение на этой основе состояния здоровья населения и оздоровление социально-экологической обстановки, а также рациональное использование природных водных источников, на которых базируется питьевое водоснабжение. 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Предусматривается </w:t>
      </w:r>
      <w:proofErr w:type="spellStart"/>
      <w:r w:rsidRPr="00623864">
        <w:rPr>
          <w:sz w:val="28"/>
          <w:szCs w:val="28"/>
        </w:rPr>
        <w:t>софинансирование</w:t>
      </w:r>
      <w:proofErr w:type="spellEnd"/>
      <w:r w:rsidRPr="00623864">
        <w:rPr>
          <w:sz w:val="28"/>
          <w:szCs w:val="28"/>
        </w:rPr>
        <w:t xml:space="preserve"> расходов муниципальн</w:t>
      </w:r>
      <w:r>
        <w:rPr>
          <w:sz w:val="28"/>
          <w:szCs w:val="28"/>
        </w:rPr>
        <w:t>ого</w:t>
      </w:r>
      <w:r w:rsidRPr="0062386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Кувандыкский</w:t>
      </w:r>
      <w:proofErr w:type="spellEnd"/>
      <w:r>
        <w:rPr>
          <w:sz w:val="28"/>
          <w:szCs w:val="28"/>
        </w:rPr>
        <w:t xml:space="preserve"> район</w:t>
      </w:r>
      <w:r w:rsidRPr="00623864">
        <w:rPr>
          <w:sz w:val="28"/>
          <w:szCs w:val="28"/>
        </w:rPr>
        <w:t xml:space="preserve"> по строительству</w:t>
      </w:r>
      <w:r>
        <w:rPr>
          <w:sz w:val="28"/>
          <w:szCs w:val="28"/>
        </w:rPr>
        <w:t xml:space="preserve"> и реконструкции</w:t>
      </w:r>
      <w:r w:rsidRPr="00623864">
        <w:rPr>
          <w:sz w:val="28"/>
          <w:szCs w:val="28"/>
        </w:rPr>
        <w:t xml:space="preserve"> объектов водоснабжения муниципальной собственност</w:t>
      </w:r>
      <w:r>
        <w:rPr>
          <w:sz w:val="28"/>
          <w:szCs w:val="28"/>
        </w:rPr>
        <w:t>и на условиях, установленных П</w:t>
      </w:r>
      <w:r w:rsidRPr="00623864">
        <w:rPr>
          <w:sz w:val="28"/>
          <w:szCs w:val="28"/>
        </w:rPr>
        <w:t>рограммой.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sz w:val="28"/>
          <w:szCs w:val="28"/>
        </w:rPr>
      </w:pPr>
    </w:p>
    <w:p w:rsidR="00B41C3D" w:rsidRPr="00761E4A" w:rsidRDefault="00B41C3D" w:rsidP="00B41C3D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1E4A">
        <w:rPr>
          <w:rFonts w:ascii="Times New Roman" w:hAnsi="Times New Roman" w:cs="Times New Roman"/>
          <w:b/>
          <w:sz w:val="28"/>
          <w:szCs w:val="28"/>
        </w:rPr>
        <w:t>6. Комплексное обустройство площадок под компактную                         жилищную застройку</w:t>
      </w:r>
    </w:p>
    <w:p w:rsidR="00B41C3D" w:rsidRDefault="00B41C3D" w:rsidP="00B41C3D">
      <w:pPr>
        <w:ind w:firstLine="709"/>
        <w:jc w:val="both"/>
        <w:rPr>
          <w:sz w:val="28"/>
          <w:szCs w:val="28"/>
        </w:rPr>
      </w:pPr>
    </w:p>
    <w:p w:rsidR="00B41C3D" w:rsidRPr="00623864" w:rsidRDefault="00B41C3D" w:rsidP="00B41C3D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23864">
        <w:rPr>
          <w:rFonts w:ascii="Times New Roman" w:hAnsi="Times New Roman" w:cs="Times New Roman"/>
          <w:sz w:val="28"/>
          <w:szCs w:val="28"/>
        </w:rPr>
        <w:t xml:space="preserve">Целями </w:t>
      </w:r>
      <w:proofErr w:type="gramStart"/>
      <w:r w:rsidRPr="00623864">
        <w:rPr>
          <w:rFonts w:ascii="Times New Roman" w:hAnsi="Times New Roman" w:cs="Times New Roman"/>
          <w:sz w:val="28"/>
          <w:szCs w:val="28"/>
        </w:rPr>
        <w:t>осуществления мероприятий   поддержки комплексно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3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обустройства площадок</w:t>
      </w:r>
      <w:proofErr w:type="gramEnd"/>
      <w:r w:rsidRPr="00623864">
        <w:rPr>
          <w:rFonts w:ascii="Times New Roman" w:hAnsi="Times New Roman" w:cs="Times New Roman"/>
          <w:sz w:val="28"/>
          <w:szCs w:val="28"/>
        </w:rPr>
        <w:t xml:space="preserve">  и благоустройства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</w:t>
      </w:r>
      <w:r w:rsidRPr="00623864">
        <w:rPr>
          <w:rFonts w:ascii="Times New Roman" w:hAnsi="Times New Roman" w:cs="Times New Roman"/>
          <w:sz w:val="28"/>
          <w:szCs w:val="28"/>
        </w:rPr>
        <w:t xml:space="preserve"> являются повышение уровня комфортности и привлекательности проживания в сельской местности, рост инвестиционной активности в социально-экономическом развитии сельских территорий.</w:t>
      </w:r>
    </w:p>
    <w:p w:rsidR="00B41C3D" w:rsidRPr="00336397" w:rsidRDefault="00B41C3D" w:rsidP="00B41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6397">
        <w:rPr>
          <w:sz w:val="28"/>
          <w:szCs w:val="28"/>
        </w:rPr>
        <w:t>Проекты комплексного обустройства объектами социальной и инженерной инф</w:t>
      </w:r>
      <w:r>
        <w:rPr>
          <w:sz w:val="28"/>
          <w:szCs w:val="28"/>
        </w:rPr>
        <w:t>раструктуры новых площадок под ко</w:t>
      </w:r>
      <w:r w:rsidRPr="00336397">
        <w:rPr>
          <w:sz w:val="28"/>
          <w:szCs w:val="28"/>
        </w:rPr>
        <w:t>мпактную жилищную застройку предусматривается осуществлять в первую очередь в зонах ускоренного развития агропромышленного комплекса, нуждающегося в привлечении дополнительных трудовых ресурсов, прежде всего молодых специалистов, обладающих современными знаниями в области новейших технологий агропромышленного производства.</w:t>
      </w:r>
    </w:p>
    <w:p w:rsidR="00B41C3D" w:rsidRPr="00336397" w:rsidRDefault="00B41C3D" w:rsidP="00B41C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36397">
        <w:rPr>
          <w:sz w:val="28"/>
          <w:szCs w:val="28"/>
        </w:rPr>
        <w:t>Подде</w:t>
      </w:r>
      <w:r>
        <w:rPr>
          <w:sz w:val="28"/>
          <w:szCs w:val="28"/>
        </w:rPr>
        <w:t xml:space="preserve">ржка </w:t>
      </w:r>
      <w:r w:rsidRPr="00336397">
        <w:rPr>
          <w:sz w:val="28"/>
          <w:szCs w:val="28"/>
        </w:rPr>
        <w:t xml:space="preserve"> компактной </w:t>
      </w:r>
      <w:r>
        <w:rPr>
          <w:sz w:val="28"/>
          <w:szCs w:val="28"/>
        </w:rPr>
        <w:t xml:space="preserve">жилищной </w:t>
      </w:r>
      <w:r w:rsidRPr="00336397">
        <w:rPr>
          <w:sz w:val="28"/>
          <w:szCs w:val="28"/>
        </w:rPr>
        <w:t>застройки сельских поселений будет осуществляться в рамках отбираемых</w:t>
      </w:r>
      <w:r>
        <w:rPr>
          <w:sz w:val="28"/>
          <w:szCs w:val="28"/>
        </w:rPr>
        <w:t xml:space="preserve"> администрацией муниципального образования Оренбургский район</w:t>
      </w:r>
      <w:r w:rsidRPr="00336397">
        <w:rPr>
          <w:sz w:val="28"/>
          <w:szCs w:val="28"/>
        </w:rPr>
        <w:t xml:space="preserve"> на конкурсной основе проектов, предусматривающих комплексное освоение земельных участков в целях массового жилищного строительства и создания благоприятных условий для жизнедеятельности граждан, привлекаемых для проживания на территории комплексной застройки.</w:t>
      </w:r>
    </w:p>
    <w:p w:rsidR="00B41C3D" w:rsidRPr="00484805" w:rsidRDefault="00B41C3D" w:rsidP="00B41C3D">
      <w:pPr>
        <w:ind w:firstLine="709"/>
        <w:jc w:val="both"/>
        <w:rPr>
          <w:sz w:val="28"/>
          <w:szCs w:val="28"/>
        </w:rPr>
      </w:pPr>
      <w:r w:rsidRPr="00484805">
        <w:rPr>
          <w:sz w:val="28"/>
          <w:szCs w:val="28"/>
        </w:rPr>
        <w:t xml:space="preserve">Реализацию проектов предполагается осуществлять на условиях </w:t>
      </w:r>
      <w:proofErr w:type="spellStart"/>
      <w:r w:rsidRPr="00484805">
        <w:rPr>
          <w:sz w:val="28"/>
          <w:szCs w:val="28"/>
        </w:rPr>
        <w:t>софинансирования</w:t>
      </w:r>
      <w:proofErr w:type="spellEnd"/>
      <w:r w:rsidRPr="00484805">
        <w:rPr>
          <w:sz w:val="28"/>
          <w:szCs w:val="28"/>
        </w:rPr>
        <w:t xml:space="preserve"> за счет ср</w:t>
      </w:r>
      <w:r>
        <w:rPr>
          <w:sz w:val="28"/>
          <w:szCs w:val="28"/>
        </w:rPr>
        <w:t>едств федерального, областного,</w:t>
      </w:r>
      <w:r w:rsidRPr="00484805">
        <w:rPr>
          <w:sz w:val="28"/>
          <w:szCs w:val="28"/>
        </w:rPr>
        <w:t xml:space="preserve"> м</w:t>
      </w:r>
      <w:r>
        <w:rPr>
          <w:sz w:val="28"/>
          <w:szCs w:val="28"/>
        </w:rPr>
        <w:t>естных бюджетов и внебюджетных источников.</w:t>
      </w:r>
    </w:p>
    <w:p w:rsidR="00B41C3D" w:rsidRDefault="00B41C3D" w:rsidP="00B41C3D">
      <w:pPr>
        <w:ind w:firstLine="709"/>
        <w:jc w:val="both"/>
        <w:rPr>
          <w:sz w:val="28"/>
          <w:szCs w:val="28"/>
        </w:rPr>
      </w:pPr>
    </w:p>
    <w:p w:rsidR="00B41C3D" w:rsidRPr="00B325E1" w:rsidRDefault="00B41C3D" w:rsidP="00B41C3D">
      <w:pPr>
        <w:widowControl w:val="0"/>
        <w:autoSpaceDE w:val="0"/>
        <w:jc w:val="center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B325E1">
        <w:rPr>
          <w:sz w:val="28"/>
          <w:szCs w:val="28"/>
        </w:rPr>
        <w:t>Финанс</w:t>
      </w:r>
      <w:r>
        <w:rPr>
          <w:sz w:val="28"/>
          <w:szCs w:val="28"/>
        </w:rPr>
        <w:t xml:space="preserve">овое и ресурсное обеспечение </w:t>
      </w:r>
      <w:r w:rsidRPr="00B325E1">
        <w:rPr>
          <w:sz w:val="28"/>
          <w:szCs w:val="28"/>
        </w:rPr>
        <w:t>программы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b/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proofErr w:type="gramStart"/>
      <w:r w:rsidRPr="00623864">
        <w:rPr>
          <w:sz w:val="28"/>
          <w:szCs w:val="28"/>
        </w:rPr>
        <w:t>При разработке страт</w:t>
      </w:r>
      <w:r>
        <w:rPr>
          <w:sz w:val="28"/>
          <w:szCs w:val="28"/>
        </w:rPr>
        <w:t>егии ресурсного обеспечения П</w:t>
      </w:r>
      <w:r w:rsidRPr="00623864">
        <w:rPr>
          <w:sz w:val="28"/>
          <w:szCs w:val="28"/>
        </w:rPr>
        <w:t>рограммы учитывались реальная ситуация в финансово-</w:t>
      </w:r>
      <w:r>
        <w:rPr>
          <w:sz w:val="28"/>
          <w:szCs w:val="28"/>
        </w:rPr>
        <w:t>бюджетной сфере на федеральном,</w:t>
      </w:r>
      <w:r w:rsidRPr="00623864">
        <w:rPr>
          <w:sz w:val="28"/>
          <w:szCs w:val="28"/>
        </w:rPr>
        <w:t xml:space="preserve"> областном</w:t>
      </w:r>
      <w:r>
        <w:rPr>
          <w:sz w:val="28"/>
          <w:szCs w:val="28"/>
        </w:rPr>
        <w:t xml:space="preserve"> и муниципальном</w:t>
      </w:r>
      <w:r w:rsidRPr="00623864">
        <w:rPr>
          <w:sz w:val="28"/>
          <w:szCs w:val="28"/>
        </w:rPr>
        <w:t xml:space="preserve"> уровнях, высокая общеэкономическая, социально-демографическая и политическая значимость проблемы, а также реальная возможность ее решения только при значительной федеральной и областной поддержке и вовлечении в инвестиционную деятельность всех участников реализации подпрограммы, включая сельское население.</w:t>
      </w:r>
      <w:proofErr w:type="gramEnd"/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Сумма расходов   на реализацию Программы из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523690">
        <w:rPr>
          <w:rFonts w:ascii="Times New Roman" w:hAnsi="Times New Roman" w:cs="Times New Roman"/>
          <w:sz w:val="28"/>
          <w:szCs w:val="28"/>
        </w:rPr>
        <w:t xml:space="preserve"> 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369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4,5</w:t>
      </w:r>
      <w:r w:rsidRPr="00523690">
        <w:rPr>
          <w:rFonts w:ascii="Times New Roman" w:hAnsi="Times New Roman" w:cs="Times New Roman"/>
          <w:sz w:val="28"/>
          <w:szCs w:val="28"/>
        </w:rPr>
        <w:t>млн. рублей (в текущих ценах), в том числе по годам: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523690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sz w:val="28"/>
          <w:szCs w:val="28"/>
        </w:rPr>
        <w:t>0,7</w:t>
      </w:r>
      <w:r w:rsidRPr="00523690">
        <w:rPr>
          <w:rFonts w:ascii="Times New Roman" w:hAnsi="Times New Roman" w:cs="Times New Roman"/>
          <w:sz w:val="28"/>
          <w:szCs w:val="28"/>
        </w:rPr>
        <w:t>млн. рублей;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523690">
        <w:rPr>
          <w:rFonts w:ascii="Times New Roman" w:hAnsi="Times New Roman" w:cs="Times New Roman"/>
          <w:sz w:val="28"/>
          <w:szCs w:val="28"/>
        </w:rPr>
        <w:t xml:space="preserve"> млн. рублей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sz w:val="28"/>
          <w:szCs w:val="28"/>
        </w:rPr>
        <w:t>1,6</w:t>
      </w:r>
      <w:r w:rsidRPr="00523690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sz w:val="28"/>
          <w:szCs w:val="28"/>
        </w:rPr>
        <w:t>0,7</w:t>
      </w:r>
      <w:r w:rsidRPr="00523690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52369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41C3D" w:rsidRPr="00523690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23690">
        <w:rPr>
          <w:rFonts w:ascii="Times New Roman" w:hAnsi="Times New Roman" w:cs="Times New Roman"/>
          <w:sz w:val="28"/>
          <w:szCs w:val="28"/>
        </w:rPr>
        <w:t xml:space="preserve">Предполагается привлечь средства федерального бюджета в сумме </w:t>
      </w:r>
      <w:r>
        <w:rPr>
          <w:rFonts w:ascii="Times New Roman" w:hAnsi="Times New Roman" w:cs="Times New Roman"/>
          <w:sz w:val="28"/>
          <w:szCs w:val="28"/>
        </w:rPr>
        <w:t>27,1</w:t>
      </w:r>
      <w:r w:rsidRPr="00523690">
        <w:rPr>
          <w:rFonts w:ascii="Times New Roman" w:hAnsi="Times New Roman" w:cs="Times New Roman"/>
          <w:sz w:val="28"/>
          <w:szCs w:val="28"/>
        </w:rPr>
        <w:t xml:space="preserve">млн. руб., областного бюджета -   </w:t>
      </w:r>
      <w:r>
        <w:rPr>
          <w:rFonts w:ascii="Times New Roman" w:hAnsi="Times New Roman" w:cs="Times New Roman"/>
          <w:sz w:val="28"/>
          <w:szCs w:val="28"/>
        </w:rPr>
        <w:t>40,7 млн. руб., из внебюджетных источников – 18,1 млн. руб.</w:t>
      </w:r>
    </w:p>
    <w:p w:rsidR="00B41C3D" w:rsidRPr="00D91CD4" w:rsidRDefault="00B41C3D" w:rsidP="00B41C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1C3D" w:rsidRPr="00623864" w:rsidRDefault="00B41C3D" w:rsidP="00B41C3D">
      <w:pPr>
        <w:widowControl w:val="0"/>
        <w:ind w:firstLine="709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Предоставление субсидий из областного бюджета </w:t>
      </w:r>
      <w:proofErr w:type="spellStart"/>
      <w:r>
        <w:rPr>
          <w:sz w:val="28"/>
          <w:szCs w:val="28"/>
        </w:rPr>
        <w:t>Кувандыкскому</w:t>
      </w:r>
      <w:proofErr w:type="spellEnd"/>
      <w:r>
        <w:rPr>
          <w:sz w:val="28"/>
          <w:szCs w:val="28"/>
        </w:rPr>
        <w:t xml:space="preserve"> </w:t>
      </w:r>
      <w:r w:rsidRPr="00623864">
        <w:rPr>
          <w:sz w:val="28"/>
          <w:szCs w:val="28"/>
        </w:rPr>
        <w:t>район</w:t>
      </w:r>
      <w:r>
        <w:rPr>
          <w:sz w:val="28"/>
          <w:szCs w:val="28"/>
        </w:rPr>
        <w:t>у</w:t>
      </w:r>
      <w:r w:rsidRPr="00623864">
        <w:rPr>
          <w:sz w:val="28"/>
          <w:szCs w:val="28"/>
        </w:rPr>
        <w:t xml:space="preserve">  осуществляется на основании соглашений, заключенных между         государственным  заказчиком  и  администраци</w:t>
      </w:r>
      <w:r>
        <w:rPr>
          <w:sz w:val="28"/>
          <w:szCs w:val="28"/>
        </w:rPr>
        <w:t>ей  района</w:t>
      </w:r>
      <w:r w:rsidRPr="00623864">
        <w:rPr>
          <w:sz w:val="28"/>
          <w:szCs w:val="28"/>
        </w:rPr>
        <w:t>.</w:t>
      </w:r>
    </w:p>
    <w:p w:rsidR="00B41C3D" w:rsidRPr="00623864" w:rsidRDefault="00B41C3D" w:rsidP="00B41C3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мероприятий П</w:t>
      </w:r>
      <w:r w:rsidRPr="00623864">
        <w:rPr>
          <w:sz w:val="28"/>
          <w:szCs w:val="28"/>
        </w:rPr>
        <w:t>рограммы по строительству объектов государственной и муниципальной собственности производится в соответствии с Федеральным законом от 21 июля 2005 года № 94-ФЗ «О размещении заказов на поставку товаров, выполнение работ, оказание услуг для государственных и муниципальных нужд».</w:t>
      </w:r>
    </w:p>
    <w:p w:rsidR="00B41C3D" w:rsidRPr="00623864" w:rsidRDefault="00B41C3D" w:rsidP="00B41C3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 ходе реализации П</w:t>
      </w:r>
      <w:r w:rsidRPr="00623864">
        <w:rPr>
          <w:sz w:val="28"/>
          <w:szCs w:val="28"/>
        </w:rPr>
        <w:t>рограммы и на основе анализа полученных результатов выполнения мероприятий, дос</w:t>
      </w:r>
      <w:r>
        <w:rPr>
          <w:sz w:val="28"/>
          <w:szCs w:val="28"/>
        </w:rPr>
        <w:t>тижения целевых показателей П</w:t>
      </w:r>
      <w:r w:rsidRPr="00623864">
        <w:rPr>
          <w:sz w:val="28"/>
          <w:szCs w:val="28"/>
        </w:rPr>
        <w:t xml:space="preserve">рограммы  заказчиками могут быть внесены предложения по уточнению перечня программных мероприятий на очередной финансовый год и плановый период, уточнению затрат по программным мероприятиям, </w:t>
      </w:r>
      <w:r>
        <w:rPr>
          <w:sz w:val="28"/>
          <w:szCs w:val="28"/>
        </w:rPr>
        <w:t xml:space="preserve">а также </w:t>
      </w:r>
      <w:r>
        <w:rPr>
          <w:sz w:val="28"/>
          <w:szCs w:val="28"/>
        </w:rPr>
        <w:lastRenderedPageBreak/>
        <w:t>механизма реализации П</w:t>
      </w:r>
      <w:r w:rsidRPr="00623864">
        <w:rPr>
          <w:sz w:val="28"/>
          <w:szCs w:val="28"/>
        </w:rPr>
        <w:t>рограммы.</w:t>
      </w:r>
    </w:p>
    <w:p w:rsidR="00B41C3D" w:rsidRPr="00623864" w:rsidRDefault="00B41C3D" w:rsidP="00B41C3D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623864">
        <w:rPr>
          <w:sz w:val="28"/>
          <w:szCs w:val="28"/>
        </w:rPr>
        <w:t>Контроль за</w:t>
      </w:r>
      <w:proofErr w:type="gramEnd"/>
      <w:r w:rsidRPr="00623864">
        <w:rPr>
          <w:sz w:val="28"/>
          <w:szCs w:val="28"/>
        </w:rPr>
        <w:t xml:space="preserve"> целевым использованием средств, выделяем</w:t>
      </w:r>
      <w:r>
        <w:rPr>
          <w:sz w:val="28"/>
          <w:szCs w:val="28"/>
        </w:rPr>
        <w:t>ых на реализацию мероприятий П</w:t>
      </w:r>
      <w:r w:rsidRPr="00623864">
        <w:rPr>
          <w:sz w:val="28"/>
          <w:szCs w:val="28"/>
        </w:rPr>
        <w:t xml:space="preserve">рограммы, осуществляется </w:t>
      </w:r>
      <w:r>
        <w:rPr>
          <w:sz w:val="28"/>
          <w:szCs w:val="28"/>
        </w:rPr>
        <w:t xml:space="preserve">заказчиками </w:t>
      </w:r>
      <w:r w:rsidRPr="00623864">
        <w:rPr>
          <w:sz w:val="28"/>
          <w:szCs w:val="28"/>
        </w:rPr>
        <w:t>программы.</w:t>
      </w:r>
    </w:p>
    <w:p w:rsidR="00B41C3D" w:rsidRPr="00623864" w:rsidRDefault="00B41C3D" w:rsidP="00B41C3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Территориальный орган Федеральной службы государственной статистики по Оренбургской области совместно с государствен</w:t>
      </w:r>
      <w:r>
        <w:rPr>
          <w:sz w:val="28"/>
          <w:szCs w:val="28"/>
        </w:rPr>
        <w:t>ными заказчиками П</w:t>
      </w:r>
      <w:r w:rsidRPr="00623864">
        <w:rPr>
          <w:sz w:val="28"/>
          <w:szCs w:val="28"/>
        </w:rPr>
        <w:t>рограммы организует ведение статистической отчетности по ее реализации.</w:t>
      </w:r>
    </w:p>
    <w:p w:rsidR="00B41C3D" w:rsidRPr="00623864" w:rsidRDefault="00B41C3D" w:rsidP="00B41C3D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B41C3D" w:rsidRPr="00B325E1" w:rsidRDefault="00B41C3D" w:rsidP="00B41C3D">
      <w:pPr>
        <w:widowControl w:val="0"/>
        <w:autoSpaceDE w:val="0"/>
        <w:ind w:firstLine="84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611AD1">
        <w:rPr>
          <w:sz w:val="28"/>
          <w:szCs w:val="28"/>
        </w:rPr>
        <w:t xml:space="preserve">. </w:t>
      </w:r>
      <w:r>
        <w:rPr>
          <w:sz w:val="28"/>
          <w:szCs w:val="28"/>
        </w:rPr>
        <w:t>Механизм реализации мероприятий П</w:t>
      </w:r>
      <w:r w:rsidRPr="00B325E1">
        <w:rPr>
          <w:sz w:val="28"/>
          <w:szCs w:val="28"/>
        </w:rPr>
        <w:t>рограммы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b/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</w:t>
      </w:r>
      <w:r w:rsidRPr="00623864">
        <w:rPr>
          <w:sz w:val="28"/>
          <w:szCs w:val="28"/>
        </w:rPr>
        <w:t>рограммы базируется на принципах социа</w:t>
      </w:r>
      <w:r>
        <w:rPr>
          <w:sz w:val="28"/>
          <w:szCs w:val="28"/>
        </w:rPr>
        <w:t>льного партнерства федеральных,</w:t>
      </w:r>
      <w:r w:rsidRPr="00623864">
        <w:rPr>
          <w:sz w:val="28"/>
          <w:szCs w:val="28"/>
        </w:rPr>
        <w:t xml:space="preserve"> областны</w:t>
      </w:r>
      <w:r>
        <w:rPr>
          <w:sz w:val="28"/>
          <w:szCs w:val="28"/>
        </w:rPr>
        <w:t>х органов исполнительной власти и</w:t>
      </w:r>
      <w:r w:rsidRPr="00623864"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Кувандыкского</w:t>
      </w:r>
      <w:proofErr w:type="spellEnd"/>
      <w:r>
        <w:rPr>
          <w:sz w:val="28"/>
          <w:szCs w:val="28"/>
        </w:rPr>
        <w:t xml:space="preserve"> района</w:t>
      </w:r>
      <w:r w:rsidRPr="00623864">
        <w:rPr>
          <w:sz w:val="28"/>
          <w:szCs w:val="28"/>
        </w:rPr>
        <w:t xml:space="preserve"> в реализации мероприятий по социальному развитию села, а также четкого разграничения полномочий и отве</w:t>
      </w:r>
      <w:r>
        <w:rPr>
          <w:sz w:val="28"/>
          <w:szCs w:val="28"/>
        </w:rPr>
        <w:t>тственности всех участников П</w:t>
      </w:r>
      <w:r w:rsidRPr="00623864">
        <w:rPr>
          <w:sz w:val="28"/>
          <w:szCs w:val="28"/>
        </w:rPr>
        <w:t>рограммы.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623864">
        <w:rPr>
          <w:sz w:val="28"/>
          <w:szCs w:val="28"/>
        </w:rPr>
        <w:t xml:space="preserve">рограммы осуществляется заказчиками с участием </w:t>
      </w:r>
      <w:r>
        <w:rPr>
          <w:sz w:val="28"/>
          <w:szCs w:val="28"/>
        </w:rPr>
        <w:t>министерства</w:t>
      </w:r>
      <w:r w:rsidRPr="007D331A">
        <w:rPr>
          <w:sz w:val="28"/>
          <w:szCs w:val="28"/>
        </w:rPr>
        <w:t xml:space="preserve"> сельского хозяйства, пищевой и перерабатывающей промышленности Оренбургской области</w:t>
      </w:r>
      <w:r w:rsidRPr="00623864">
        <w:rPr>
          <w:sz w:val="28"/>
          <w:szCs w:val="28"/>
        </w:rPr>
        <w:t>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Заказчики П</w:t>
      </w:r>
      <w:r w:rsidRPr="00623864">
        <w:rPr>
          <w:sz w:val="28"/>
          <w:szCs w:val="28"/>
        </w:rPr>
        <w:t>рограммы осуществляют: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организацию информационной и разъяснительной работы, направленной на освещение ц</w:t>
      </w:r>
      <w:r>
        <w:rPr>
          <w:sz w:val="28"/>
          <w:szCs w:val="28"/>
        </w:rPr>
        <w:t>елей и задач П</w:t>
      </w:r>
      <w:r w:rsidRPr="00623864">
        <w:rPr>
          <w:sz w:val="28"/>
          <w:szCs w:val="28"/>
        </w:rPr>
        <w:t>рограммы;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координацию деятельности и</w:t>
      </w:r>
      <w:r>
        <w:rPr>
          <w:sz w:val="28"/>
          <w:szCs w:val="28"/>
        </w:rPr>
        <w:t>сполнителей в ходе реализации П</w:t>
      </w:r>
      <w:r w:rsidRPr="00623864">
        <w:rPr>
          <w:sz w:val="28"/>
          <w:szCs w:val="28"/>
        </w:rPr>
        <w:t>рограммы;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proofErr w:type="gramStart"/>
      <w:r w:rsidRPr="00623864">
        <w:rPr>
          <w:sz w:val="28"/>
          <w:szCs w:val="28"/>
        </w:rPr>
        <w:t>контроль за</w:t>
      </w:r>
      <w:proofErr w:type="gramEnd"/>
      <w:r w:rsidRPr="00623864">
        <w:rPr>
          <w:sz w:val="28"/>
          <w:szCs w:val="28"/>
        </w:rPr>
        <w:t xml:space="preserve"> целевым использованием бюджетных средств.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Основанием для получения за счет </w:t>
      </w:r>
      <w:r>
        <w:rPr>
          <w:sz w:val="28"/>
          <w:szCs w:val="28"/>
        </w:rPr>
        <w:t>областного</w:t>
      </w:r>
      <w:r w:rsidRPr="00623864">
        <w:rPr>
          <w:sz w:val="28"/>
          <w:szCs w:val="28"/>
        </w:rPr>
        <w:t xml:space="preserve"> бюджета государственной поддержки на развитие объектов социальной сферы и инженерной инфраструктуры на селе является бюджетная заявка </w:t>
      </w:r>
      <w:r>
        <w:rPr>
          <w:sz w:val="28"/>
          <w:szCs w:val="28"/>
        </w:rPr>
        <w:t xml:space="preserve">администрации МО </w:t>
      </w:r>
      <w:proofErr w:type="spellStart"/>
      <w:r>
        <w:rPr>
          <w:sz w:val="28"/>
          <w:szCs w:val="28"/>
        </w:rPr>
        <w:t>Кувандыкский</w:t>
      </w:r>
      <w:proofErr w:type="spellEnd"/>
      <w:r>
        <w:rPr>
          <w:sz w:val="28"/>
          <w:szCs w:val="28"/>
        </w:rPr>
        <w:t xml:space="preserve"> район на реализацию мероприятий П</w:t>
      </w:r>
      <w:r w:rsidRPr="00623864">
        <w:rPr>
          <w:sz w:val="28"/>
          <w:szCs w:val="28"/>
        </w:rPr>
        <w:t xml:space="preserve">рограммы, а также заключение ежегодных соглашений с Министерством </w:t>
      </w:r>
      <w:r w:rsidRPr="007D331A">
        <w:rPr>
          <w:sz w:val="28"/>
          <w:szCs w:val="28"/>
        </w:rPr>
        <w:t>сельского хозяйства, пищевой и перерабатывающей промышленности Оренбургской области</w:t>
      </w:r>
      <w:r w:rsidRPr="00623864">
        <w:rPr>
          <w:sz w:val="28"/>
          <w:szCs w:val="28"/>
        </w:rPr>
        <w:t>.</w:t>
      </w:r>
    </w:p>
    <w:p w:rsidR="00B41C3D" w:rsidRDefault="00B41C3D" w:rsidP="00B41C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31A">
        <w:rPr>
          <w:sz w:val="28"/>
          <w:szCs w:val="28"/>
        </w:rPr>
        <w:t xml:space="preserve">               </w:t>
      </w:r>
    </w:p>
    <w:p w:rsidR="00B41C3D" w:rsidRPr="007D331A" w:rsidRDefault="00B41C3D" w:rsidP="00B41C3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D331A">
        <w:rPr>
          <w:sz w:val="28"/>
          <w:szCs w:val="28"/>
        </w:rPr>
        <w:t>VI. Организация управления реализацией Программы</w:t>
      </w:r>
    </w:p>
    <w:p w:rsidR="00B41C3D" w:rsidRPr="007D331A" w:rsidRDefault="00B41C3D" w:rsidP="00B41C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D331A">
        <w:rPr>
          <w:sz w:val="28"/>
          <w:szCs w:val="28"/>
        </w:rPr>
        <w:t xml:space="preserve">и </w:t>
      </w:r>
      <w:proofErr w:type="gramStart"/>
      <w:r w:rsidRPr="007D331A">
        <w:rPr>
          <w:sz w:val="28"/>
          <w:szCs w:val="28"/>
        </w:rPr>
        <w:t>контроль за</w:t>
      </w:r>
      <w:proofErr w:type="gramEnd"/>
      <w:r w:rsidRPr="007D331A">
        <w:rPr>
          <w:sz w:val="28"/>
          <w:szCs w:val="28"/>
        </w:rPr>
        <w:t xml:space="preserve"> ходом ее выполнения</w:t>
      </w:r>
    </w:p>
    <w:p w:rsidR="00B41C3D" w:rsidRPr="007D331A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1C3D" w:rsidRPr="007D331A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31A">
        <w:rPr>
          <w:sz w:val="28"/>
          <w:szCs w:val="28"/>
        </w:rPr>
        <w:t xml:space="preserve">Управление и </w:t>
      </w:r>
      <w:proofErr w:type="gramStart"/>
      <w:r w:rsidRPr="007D331A">
        <w:rPr>
          <w:sz w:val="28"/>
          <w:szCs w:val="28"/>
        </w:rPr>
        <w:t>контроль за</w:t>
      </w:r>
      <w:proofErr w:type="gramEnd"/>
      <w:r w:rsidRPr="007D331A">
        <w:rPr>
          <w:sz w:val="28"/>
          <w:szCs w:val="28"/>
        </w:rPr>
        <w:t xml:space="preserve"> реализацией Программы осуществляет </w:t>
      </w:r>
      <w:r>
        <w:rPr>
          <w:sz w:val="28"/>
          <w:szCs w:val="28"/>
        </w:rPr>
        <w:t xml:space="preserve">администрация МО </w:t>
      </w:r>
      <w:proofErr w:type="spellStart"/>
      <w:r>
        <w:rPr>
          <w:sz w:val="28"/>
          <w:szCs w:val="28"/>
        </w:rPr>
        <w:t>Кувандыкский</w:t>
      </w:r>
      <w:proofErr w:type="spellEnd"/>
      <w:r>
        <w:rPr>
          <w:sz w:val="28"/>
          <w:szCs w:val="28"/>
        </w:rPr>
        <w:t xml:space="preserve"> район, являющая</w:t>
      </w:r>
      <w:r w:rsidRPr="007D331A">
        <w:rPr>
          <w:sz w:val="28"/>
          <w:szCs w:val="28"/>
        </w:rPr>
        <w:t>ся заказчиком-координатором Программы.</w:t>
      </w:r>
    </w:p>
    <w:p w:rsidR="00B41C3D" w:rsidRPr="007D331A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sz w:val="28"/>
          <w:szCs w:val="28"/>
        </w:rPr>
        <w:t>Кувандыкский</w:t>
      </w:r>
      <w:proofErr w:type="spellEnd"/>
      <w:r>
        <w:rPr>
          <w:sz w:val="28"/>
          <w:szCs w:val="28"/>
        </w:rPr>
        <w:t xml:space="preserve"> район</w:t>
      </w:r>
      <w:r w:rsidRPr="007D331A">
        <w:rPr>
          <w:sz w:val="28"/>
          <w:szCs w:val="28"/>
        </w:rPr>
        <w:t>:</w:t>
      </w:r>
    </w:p>
    <w:p w:rsidR="00B41C3D" w:rsidRPr="007D331A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31A">
        <w:rPr>
          <w:sz w:val="28"/>
          <w:szCs w:val="28"/>
        </w:rPr>
        <w:t xml:space="preserve">обеспечивает согласованность действий по целевому и эффективному использованию </w:t>
      </w:r>
      <w:r>
        <w:rPr>
          <w:sz w:val="28"/>
          <w:szCs w:val="28"/>
        </w:rPr>
        <w:t xml:space="preserve">бюджетных </w:t>
      </w:r>
      <w:r w:rsidRPr="007D331A">
        <w:rPr>
          <w:sz w:val="28"/>
          <w:szCs w:val="28"/>
        </w:rPr>
        <w:t>средств  и внебюджетных источников;</w:t>
      </w:r>
    </w:p>
    <w:p w:rsidR="00B41C3D" w:rsidRPr="007D331A" w:rsidRDefault="00B41C3D" w:rsidP="00B41C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31A">
        <w:rPr>
          <w:sz w:val="28"/>
          <w:szCs w:val="28"/>
        </w:rPr>
        <w:t xml:space="preserve">осуществляет взаимодействие с </w:t>
      </w:r>
      <w:r>
        <w:rPr>
          <w:sz w:val="28"/>
          <w:szCs w:val="28"/>
        </w:rPr>
        <w:t>исполнителями Программы</w:t>
      </w:r>
      <w:r w:rsidRPr="007D331A">
        <w:rPr>
          <w:sz w:val="28"/>
          <w:szCs w:val="28"/>
        </w:rPr>
        <w:t>, ответственными за выполнение программных мероприятий;</w:t>
      </w:r>
    </w:p>
    <w:p w:rsidR="00B41C3D" w:rsidRDefault="00B41C3D" w:rsidP="00B41C3D">
      <w:pPr>
        <w:widowControl w:val="0"/>
        <w:autoSpaceDE w:val="0"/>
        <w:jc w:val="center"/>
        <w:outlineLvl w:val="0"/>
        <w:rPr>
          <w:sz w:val="28"/>
          <w:szCs w:val="28"/>
        </w:rPr>
      </w:pPr>
    </w:p>
    <w:p w:rsidR="00B41C3D" w:rsidRPr="00B325E1" w:rsidRDefault="00B41C3D" w:rsidP="00B41C3D">
      <w:pPr>
        <w:widowControl w:val="0"/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611AD1">
        <w:rPr>
          <w:sz w:val="28"/>
          <w:szCs w:val="28"/>
        </w:rPr>
        <w:t xml:space="preserve">. </w:t>
      </w:r>
      <w:r w:rsidRPr="00B325E1">
        <w:rPr>
          <w:sz w:val="28"/>
          <w:szCs w:val="28"/>
        </w:rPr>
        <w:t>Оценка эффективности, социально-экономических</w:t>
      </w:r>
    </w:p>
    <w:p w:rsidR="00B41C3D" w:rsidRPr="00B325E1" w:rsidRDefault="00B41C3D" w:rsidP="00B41C3D">
      <w:pPr>
        <w:widowControl w:val="0"/>
        <w:autoSpaceDE w:val="0"/>
        <w:jc w:val="center"/>
        <w:rPr>
          <w:sz w:val="28"/>
          <w:szCs w:val="28"/>
        </w:rPr>
      </w:pPr>
      <w:r w:rsidRPr="00B325E1">
        <w:rPr>
          <w:sz w:val="28"/>
          <w:szCs w:val="28"/>
        </w:rPr>
        <w:lastRenderedPageBreak/>
        <w:t>и экологич</w:t>
      </w:r>
      <w:r>
        <w:rPr>
          <w:sz w:val="28"/>
          <w:szCs w:val="28"/>
        </w:rPr>
        <w:t>еских последствий реализации П</w:t>
      </w:r>
      <w:r w:rsidRPr="00B325E1">
        <w:rPr>
          <w:sz w:val="28"/>
          <w:szCs w:val="28"/>
        </w:rPr>
        <w:t>рограммы</w:t>
      </w:r>
    </w:p>
    <w:p w:rsidR="00B41C3D" w:rsidRPr="00623864" w:rsidRDefault="00B41C3D" w:rsidP="00B41C3D">
      <w:pPr>
        <w:widowControl w:val="0"/>
        <w:autoSpaceDE w:val="0"/>
        <w:ind w:firstLine="84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 xml:space="preserve"> </w:t>
      </w:r>
    </w:p>
    <w:p w:rsidR="00B41C3D" w:rsidRPr="00623864" w:rsidRDefault="00B41C3D" w:rsidP="00B41C3D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 реализации П</w:t>
      </w:r>
      <w:r w:rsidRPr="00623864">
        <w:rPr>
          <w:sz w:val="28"/>
          <w:szCs w:val="28"/>
        </w:rPr>
        <w:t>рограммы будут созданы правовые,             организационно-управленческие, финансовые и материально-технические условия, способствующие предотвращению дальнейшего ухудшения              ситуации в области социального развития на селе, решению жилищной проблемы сельского населения, инженерному обустройству сельских территорий.</w:t>
      </w:r>
    </w:p>
    <w:p w:rsidR="00B41C3D" w:rsidRPr="003D2A4B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3D2A4B">
        <w:rPr>
          <w:sz w:val="28"/>
          <w:szCs w:val="28"/>
        </w:rPr>
        <w:t xml:space="preserve">Уровень газификации жилищного фонда природным газом возрастет до </w:t>
      </w:r>
      <w:r>
        <w:rPr>
          <w:color w:val="FF0000"/>
          <w:sz w:val="28"/>
          <w:szCs w:val="28"/>
        </w:rPr>
        <w:t>85,8</w:t>
      </w:r>
      <w:r w:rsidRPr="00BB6E6D">
        <w:rPr>
          <w:color w:val="FF0000"/>
          <w:sz w:val="28"/>
          <w:szCs w:val="28"/>
        </w:rPr>
        <w:t xml:space="preserve"> процента</w:t>
      </w:r>
      <w:r w:rsidRPr="003D2A4B">
        <w:rPr>
          <w:sz w:val="28"/>
          <w:szCs w:val="28"/>
        </w:rPr>
        <w:t>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3D2A4B">
        <w:rPr>
          <w:sz w:val="28"/>
          <w:szCs w:val="28"/>
        </w:rPr>
        <w:t xml:space="preserve">Обеспеченность сельского населения водой питьевого качества возрастет </w:t>
      </w:r>
      <w:r w:rsidRPr="00BB6E6D">
        <w:rPr>
          <w:color w:val="FF0000"/>
          <w:sz w:val="28"/>
          <w:szCs w:val="28"/>
        </w:rPr>
        <w:t xml:space="preserve">до </w:t>
      </w:r>
      <w:r>
        <w:rPr>
          <w:color w:val="FF0000"/>
          <w:sz w:val="28"/>
          <w:szCs w:val="28"/>
        </w:rPr>
        <w:t>68,1</w:t>
      </w:r>
      <w:r w:rsidRPr="003D2A4B">
        <w:rPr>
          <w:sz w:val="28"/>
          <w:szCs w:val="28"/>
        </w:rPr>
        <w:t xml:space="preserve"> процентов.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В области занятости сельского населения предусматриваются более полное использование трудоспособного населения, снижение уровня безработицы в результате сохранения на объектах социальной и инж</w:t>
      </w:r>
      <w:r>
        <w:rPr>
          <w:sz w:val="28"/>
          <w:szCs w:val="28"/>
        </w:rPr>
        <w:t xml:space="preserve">енерной инфраструктуры </w:t>
      </w:r>
      <w:r w:rsidRPr="00623864">
        <w:rPr>
          <w:sz w:val="28"/>
          <w:szCs w:val="28"/>
        </w:rPr>
        <w:t xml:space="preserve"> рабочих мес</w:t>
      </w:r>
      <w:r>
        <w:rPr>
          <w:sz w:val="28"/>
          <w:szCs w:val="28"/>
        </w:rPr>
        <w:t>т.</w:t>
      </w:r>
    </w:p>
    <w:p w:rsidR="00B41C3D" w:rsidRPr="00623864" w:rsidRDefault="00B41C3D" w:rsidP="00B41C3D">
      <w:pPr>
        <w:widowControl w:val="0"/>
        <w:autoSpaceDE w:val="0"/>
        <w:ind w:firstLine="697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В области кадрового обеспечения сельскохозяйственного производства будет создана минимально необходимая база для привлечения и закрепления в сельском хозяйстве профессионально подготовленной молодежи, а              также формирования в отрасли стабильного высококвалифицированного кадрового потенциала, способного к освоению высокоэффективных технологий.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эффективность от реализации П</w:t>
      </w:r>
      <w:r w:rsidRPr="00623864">
        <w:rPr>
          <w:sz w:val="28"/>
          <w:szCs w:val="28"/>
        </w:rPr>
        <w:t>рограммы состоит в увеличении производительности сельскохозяйственного труда на основе: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улучшения здоровья сельских жителей, повышения их общеобразовательной и профессиональной подготовки, создания благоприятных жилищных условий;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 w:rsidRPr="00623864">
        <w:rPr>
          <w:sz w:val="28"/>
          <w:szCs w:val="28"/>
        </w:rPr>
        <w:t>сокращения потерь рабочего времени, связанных с заболеваемостью.</w:t>
      </w: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623864">
        <w:rPr>
          <w:sz w:val="28"/>
          <w:szCs w:val="28"/>
        </w:rPr>
        <w:t>рограммы позволит создать благоприятные экологические условия.</w:t>
      </w:r>
    </w:p>
    <w:p w:rsidR="00B41C3D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proofErr w:type="gramStart"/>
      <w:r w:rsidRPr="00623864">
        <w:rPr>
          <w:sz w:val="28"/>
          <w:szCs w:val="28"/>
        </w:rPr>
        <w:t xml:space="preserve">При разработке конкретных проектов по строительству объектов социальной сферы и инженерного обустройства села будут предусматриваться меры по защите окружающей среды уже на стадии проработки технико-экономического обоснования проекта, что позволит исключить применение в жилищно-гражданском строительстве материалов с предельно допустимыми концентрациями вредных веществ, а использование легких современных материалов приведет к снижению </w:t>
      </w:r>
      <w:proofErr w:type="spellStart"/>
      <w:r w:rsidRPr="00623864">
        <w:rPr>
          <w:sz w:val="28"/>
          <w:szCs w:val="28"/>
        </w:rPr>
        <w:t>энергозатрат</w:t>
      </w:r>
      <w:proofErr w:type="spellEnd"/>
      <w:r w:rsidRPr="00623864">
        <w:rPr>
          <w:sz w:val="28"/>
          <w:szCs w:val="28"/>
        </w:rPr>
        <w:t xml:space="preserve"> на их производство, транспортировку и монтаж.</w:t>
      </w:r>
      <w:proofErr w:type="gramEnd"/>
    </w:p>
    <w:p w:rsidR="00B41C3D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</w:p>
    <w:p w:rsidR="00B41C3D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41C3D" w:rsidRDefault="00B41C3D" w:rsidP="00B41C3D">
      <w:pPr>
        <w:widowControl w:val="0"/>
        <w:autoSpaceDE w:val="0"/>
        <w:rPr>
          <w:sz w:val="28"/>
          <w:szCs w:val="28"/>
        </w:rPr>
      </w:pPr>
    </w:p>
    <w:p w:rsidR="00B41C3D" w:rsidRDefault="00B41C3D" w:rsidP="00B41C3D">
      <w:pPr>
        <w:widowControl w:val="0"/>
        <w:autoSpaceDE w:val="0"/>
        <w:rPr>
          <w:sz w:val="28"/>
          <w:szCs w:val="28"/>
        </w:rPr>
      </w:pPr>
    </w:p>
    <w:p w:rsidR="00B41C3D" w:rsidRDefault="00B41C3D" w:rsidP="00B41C3D">
      <w:pPr>
        <w:widowControl w:val="0"/>
        <w:autoSpaceDE w:val="0"/>
        <w:rPr>
          <w:sz w:val="28"/>
          <w:szCs w:val="28"/>
        </w:rPr>
      </w:pPr>
    </w:p>
    <w:p w:rsidR="00B41C3D" w:rsidRPr="00623864" w:rsidRDefault="00B41C3D" w:rsidP="00B41C3D">
      <w:pPr>
        <w:widowControl w:val="0"/>
        <w:autoSpaceDE w:val="0"/>
        <w:rPr>
          <w:sz w:val="28"/>
          <w:szCs w:val="28"/>
        </w:rPr>
      </w:pPr>
    </w:p>
    <w:p w:rsidR="00B41C3D" w:rsidRDefault="00B41C3D" w:rsidP="00B41C3D">
      <w:pPr>
        <w:pStyle w:val="ConsPlusNormal"/>
        <w:widowControl/>
        <w:ind w:firstLine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</w:p>
    <w:p w:rsidR="00B41C3D" w:rsidRDefault="00B41C3D" w:rsidP="00B41C3D">
      <w:pPr>
        <w:pStyle w:val="ConsPlusNormal"/>
        <w:widowControl/>
        <w:ind w:firstLine="0"/>
        <w:jc w:val="right"/>
        <w:outlineLvl w:val="0"/>
      </w:pPr>
      <w:r>
        <w:t xml:space="preserve">         </w:t>
      </w:r>
    </w:p>
    <w:p w:rsidR="00B41C3D" w:rsidRDefault="00B41C3D" w:rsidP="00B41C3D">
      <w:pPr>
        <w:widowControl w:val="0"/>
        <w:autoSpaceDE w:val="0"/>
        <w:jc w:val="center"/>
        <w:rPr>
          <w:b/>
          <w:sz w:val="28"/>
          <w:szCs w:val="28"/>
        </w:rPr>
        <w:sectPr w:rsidR="00B41C3D" w:rsidSect="008347A9">
          <w:pgSz w:w="11906" w:h="16838"/>
          <w:pgMar w:top="284" w:right="851" w:bottom="851" w:left="1701" w:header="709" w:footer="709" w:gutter="0"/>
          <w:cols w:space="720"/>
        </w:sectPr>
      </w:pPr>
    </w:p>
    <w:p w:rsidR="00B41C3D" w:rsidRPr="00572A80" w:rsidRDefault="00B41C3D" w:rsidP="00B41C3D">
      <w:pPr>
        <w:jc w:val="right"/>
      </w:pPr>
      <w:r w:rsidRPr="00BB6E6D">
        <w:rPr>
          <w:color w:val="FF0000"/>
        </w:rPr>
        <w:lastRenderedPageBreak/>
        <w:t xml:space="preserve">       </w:t>
      </w:r>
      <w:r w:rsidRPr="00572A80">
        <w:t>Приложение 1</w:t>
      </w:r>
    </w:p>
    <w:p w:rsidR="00B41C3D" w:rsidRPr="00572A80" w:rsidRDefault="00B41C3D" w:rsidP="00B41C3D">
      <w:pPr>
        <w:jc w:val="right"/>
      </w:pPr>
      <w:r w:rsidRPr="00572A80">
        <w:t xml:space="preserve">                                                                                                                               к муниципальной целевой программе</w:t>
      </w:r>
    </w:p>
    <w:p w:rsidR="00B41C3D" w:rsidRPr="00572A80" w:rsidRDefault="00B41C3D" w:rsidP="00B41C3D">
      <w:pPr>
        <w:jc w:val="right"/>
      </w:pPr>
      <w:r w:rsidRPr="00572A80">
        <w:t xml:space="preserve">                                                                                                                               «Устойчивое развитие сельских территорий</w:t>
      </w:r>
    </w:p>
    <w:p w:rsidR="00B41C3D" w:rsidRPr="00572A80" w:rsidRDefault="00B41C3D" w:rsidP="00B41C3D">
      <w:pPr>
        <w:jc w:val="right"/>
      </w:pPr>
      <w:r w:rsidRPr="00572A80">
        <w:t xml:space="preserve">                                                                                                                               на 2014-2017 годы и на период до 2020 года»</w:t>
      </w:r>
    </w:p>
    <w:p w:rsidR="00B41C3D" w:rsidRPr="00761E4A" w:rsidRDefault="00B41C3D" w:rsidP="00B41C3D">
      <w:pPr>
        <w:jc w:val="right"/>
        <w:rPr>
          <w:b/>
          <w:color w:val="FF0000"/>
        </w:rPr>
      </w:pPr>
    </w:p>
    <w:p w:rsidR="00B41C3D" w:rsidRPr="00761E4A" w:rsidRDefault="00B41C3D" w:rsidP="00B41C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1E4A">
        <w:rPr>
          <w:b/>
        </w:rPr>
        <w:t>Перечень</w:t>
      </w:r>
    </w:p>
    <w:p w:rsidR="00B41C3D" w:rsidRPr="00761E4A" w:rsidRDefault="00B41C3D" w:rsidP="00B41C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1E4A">
        <w:rPr>
          <w:b/>
        </w:rPr>
        <w:t>строек и объектов для муниципальных нужд,</w:t>
      </w:r>
    </w:p>
    <w:p w:rsidR="00B41C3D" w:rsidRPr="00761E4A" w:rsidRDefault="00B41C3D" w:rsidP="00B41C3D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761E4A">
        <w:rPr>
          <w:b/>
        </w:rPr>
        <w:t>финансируемых в рамках программы за счет</w:t>
      </w:r>
      <w:proofErr w:type="gramEnd"/>
    </w:p>
    <w:p w:rsidR="00B41C3D" w:rsidRPr="00761E4A" w:rsidRDefault="00B41C3D" w:rsidP="00B41C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1E4A">
        <w:rPr>
          <w:b/>
        </w:rPr>
        <w:t>бюджетных инвестиций в объекты</w:t>
      </w:r>
    </w:p>
    <w:p w:rsidR="00B41C3D" w:rsidRPr="00761E4A" w:rsidRDefault="00B41C3D" w:rsidP="00B41C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1E4A">
        <w:rPr>
          <w:b/>
        </w:rPr>
        <w:t xml:space="preserve">                   капитального строительства   (тыс. руб.)</w:t>
      </w:r>
    </w:p>
    <w:p w:rsidR="00B41C3D" w:rsidRPr="00761E4A" w:rsidRDefault="00B41C3D" w:rsidP="00B41C3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6019" w:type="dxa"/>
        <w:tblInd w:w="-459" w:type="dxa"/>
        <w:tblLayout w:type="fixed"/>
        <w:tblLook w:val="04A0"/>
      </w:tblPr>
      <w:tblGrid>
        <w:gridCol w:w="1560"/>
        <w:gridCol w:w="3658"/>
        <w:gridCol w:w="1020"/>
        <w:gridCol w:w="992"/>
        <w:gridCol w:w="1134"/>
        <w:gridCol w:w="992"/>
        <w:gridCol w:w="993"/>
        <w:gridCol w:w="866"/>
        <w:gridCol w:w="866"/>
        <w:gridCol w:w="866"/>
        <w:gridCol w:w="1060"/>
        <w:gridCol w:w="2012"/>
      </w:tblGrid>
      <w:tr w:rsidR="00B41C3D" w:rsidRPr="00761E4A" w:rsidTr="007923FE">
        <w:trPr>
          <w:trHeight w:val="87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761E4A" w:rsidRDefault="00B41C3D" w:rsidP="007923FE">
            <w:pPr>
              <w:suppressAutoHyphens w:val="0"/>
              <w:ind w:left="33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 xml:space="preserve">Населенный пункт </w:t>
            </w:r>
            <w:proofErr w:type="spellStart"/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761E4A" w:rsidRDefault="00B41C3D" w:rsidP="007923FE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761E4A" w:rsidRDefault="00B41C3D" w:rsidP="007923FE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761E4A" w:rsidRDefault="00B41C3D" w:rsidP="007923FE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Всего в 2014-2020 годах из средств местного бюджета, тыс</w:t>
            </w:r>
            <w:proofErr w:type="gramStart"/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67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761E4A" w:rsidRDefault="00B41C3D" w:rsidP="007923FE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761E4A">
              <w:rPr>
                <w:b/>
                <w:color w:val="000000"/>
                <w:sz w:val="20"/>
                <w:szCs w:val="20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761E4A" w:rsidRDefault="00B41C3D" w:rsidP="007923FE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761E4A">
              <w:rPr>
                <w:b/>
                <w:color w:val="000000"/>
                <w:sz w:val="18"/>
                <w:szCs w:val="18"/>
                <w:lang w:eastAsia="ru-RU"/>
              </w:rPr>
              <w:t>Ожидаемый результат</w:t>
            </w:r>
          </w:p>
        </w:tc>
      </w:tr>
      <w:tr w:rsidR="00B41C3D" w:rsidRPr="005F1D29" w:rsidTr="007923FE">
        <w:trPr>
          <w:trHeight w:val="2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4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41C3D" w:rsidRPr="005F1D29" w:rsidTr="007923FE">
        <w:trPr>
          <w:trHeight w:val="74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Раздел 1. Строительство (приобретение) жилья для граждан, проживающих в сельской местности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Обеспечение жильем сельских граждан и молодых специалистов, создание комфортных условий быта.</w:t>
            </w:r>
          </w:p>
        </w:tc>
      </w:tr>
      <w:tr w:rsidR="00B41C3D" w:rsidRPr="005F1D29" w:rsidTr="007923F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весь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Кувандыкский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Строительство индивидуальных жилых домов на территории МО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Кувандыкский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10,4 тыс.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на строительство (приобретение)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Раздел 2. Строительство (приобретение) жилья для молодых семей и молодых специалистов, проживающих в сельской местности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весь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Кувандыкский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Приобретение жилья на территории МО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Кувандыкский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2,01 тыс.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на строительство (приобретение)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43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C3D" w:rsidRPr="005F1D29" w:rsidRDefault="00B41C3D" w:rsidP="007923FE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Раздел 3. Фельдшерско-акушерские пункты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F1D29">
              <w:rPr>
                <w:sz w:val="20"/>
                <w:szCs w:val="20"/>
                <w:lang w:eastAsia="ru-RU"/>
              </w:rPr>
              <w:t>Обеспечение сельского населения качественными медицинскими условиями</w:t>
            </w:r>
          </w:p>
        </w:tc>
      </w:tr>
      <w:tr w:rsidR="00B41C3D" w:rsidRPr="005F1D29" w:rsidTr="007923FE">
        <w:trPr>
          <w:trHeight w:val="59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аячный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ФАП в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аячный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92,950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92,950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59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на ввод в действие фельдшерско-акушерских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92,950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92,950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4. Учреждения </w:t>
            </w:r>
            <w:proofErr w:type="spellStart"/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F1D29">
              <w:rPr>
                <w:sz w:val="18"/>
                <w:szCs w:val="18"/>
                <w:lang w:eastAsia="ru-RU"/>
              </w:rPr>
              <w:t>Сохранение и развитие культурного потенциала сельских муниципальных образований</w:t>
            </w: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еботарево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сельского дома культуры в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c.Чеботарево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300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135,000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овоуральск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сельского дома культуры в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овоуральск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220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рал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сельского дома культуры в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рал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220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ервомайск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сельского дома культуры в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ервомайск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220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на ввод в действие учреждений </w:t>
            </w:r>
            <w:proofErr w:type="spellStart"/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Раздел 5. Газификация населенных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F1D29">
              <w:rPr>
                <w:sz w:val="18"/>
                <w:szCs w:val="18"/>
                <w:lang w:eastAsia="ru-RU"/>
              </w:rPr>
              <w:t>Повышение уровня снабжения природным газом сельского населения и создание комфортных условий труда и быта</w:t>
            </w: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одгорное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одгорное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12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убино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убино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78,600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78,600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одлесное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одлесное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135,750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135,750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ехотное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ехотное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95,900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95,900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аул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Жанатан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аул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Жанатан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116,750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116,750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расносакмарск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расносакмарск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0,2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52,950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52,950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оим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оим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0,7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43,500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43,500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есной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есной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92,500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92,500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даево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даево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75,000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тарозайцево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тарозайцево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101,000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101,000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укари-Ивановка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укари-Ивановка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13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лнаир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лнаир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8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130,000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овный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сети низкого давления газоснабжения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овный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18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на газификацию населенных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1216,950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319,350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441,600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163,500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130,000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162,500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Раздел 6. Водопроводы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F1D29">
              <w:rPr>
                <w:sz w:val="18"/>
                <w:szCs w:val="18"/>
                <w:lang w:eastAsia="ru-RU"/>
              </w:rPr>
              <w:t>Обеспечение сельского населения качественной питьевой водой в достаточном количестве</w:t>
            </w: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овосамарск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трассы водопровода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овосамарск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1,3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49,950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49,950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ерхненазаргулово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трассы водопровода в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ерхненазаргулово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по ул.Ташкентская, ул.Школьная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2,5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64,150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64,150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льинка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водопровода в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льинка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1,2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Pr="005F1D29">
              <w:rPr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одгорное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водопровода в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одгорное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3,5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31,500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аячный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трассы водопровода в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аячный по ул.Советская, Степная, Мира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66,4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66,4</w:t>
            </w:r>
            <w:r w:rsidRPr="005F1D29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убиновка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водопровода на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убиновка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1,24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18,650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18,650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81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ервомайск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трассы водопровода д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ервомайск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по ул.Центральная, Заречная и переход с ул.Центральной на Молодежную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2,1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5F1D29">
              <w:rPr>
                <w:color w:val="000000"/>
                <w:sz w:val="20"/>
                <w:szCs w:val="20"/>
                <w:lang w:eastAsia="ru-RU"/>
              </w:rPr>
              <w:t>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улпан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водопровода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улпан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1,6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33,000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ндустрия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водопровода п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ндустрия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1,7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71,400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овопокровка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Реконструкция водопровода 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овопокровка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1,2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34,500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раснознаменка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водопровода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раснознаменка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1,8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31,000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уруил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водопровода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уруил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50,500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овоуральск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водопровода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овоуральск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56,500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овосимбирка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Реконструкция водопровода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F1D29">
              <w:rPr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F1D29">
              <w:rPr>
                <w:color w:val="000000"/>
                <w:sz w:val="20"/>
                <w:szCs w:val="20"/>
                <w:lang w:eastAsia="ru-RU"/>
              </w:rPr>
              <w:t>овосимбирка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1,3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28,000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на водоснабжение населенных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43,7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338,8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220,400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84,500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65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Раздел 7. Комплексное обустройство площадок под строительство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F1D29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F1D29">
              <w:rPr>
                <w:sz w:val="18"/>
                <w:szCs w:val="18"/>
                <w:lang w:eastAsia="ru-RU"/>
              </w:rPr>
              <w:t>Поддержка комплексной компактной застройки и благоустройство сельских поселений</w:t>
            </w:r>
          </w:p>
        </w:tc>
      </w:tr>
      <w:tr w:rsidR="00B41C3D" w:rsidRPr="005F1D29" w:rsidTr="007923FE">
        <w:trPr>
          <w:trHeight w:val="97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c.Тлявгулово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Комплексное обустройство площадки под индивидуальное жилищное строительство площадью 34 га  в п.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Тлявгулово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Красносакмарского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F1D29">
              <w:rPr>
                <w:color w:val="000000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5F1D29">
              <w:rPr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2030,000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1280,00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</w:t>
            </w: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4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на комплексное обустройство площадок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2030,000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41C3D" w:rsidRPr="005F1D29" w:rsidTr="007923FE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F1D2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41C3D" w:rsidRPr="005F1D29" w:rsidTr="007923FE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бюджеты поселений (5%)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4528,6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751,1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07,000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4,500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D29">
              <w:rPr>
                <w:b/>
                <w:bCs/>
                <w:color w:val="000000"/>
                <w:sz w:val="20"/>
                <w:szCs w:val="20"/>
                <w:lang w:eastAsia="ru-RU"/>
              </w:rPr>
              <w:t>162,500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5F1D29" w:rsidRDefault="00B41C3D" w:rsidP="007923F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F1D29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41C3D" w:rsidRDefault="00B41C3D" w:rsidP="00B41C3D">
      <w:pPr>
        <w:widowControl w:val="0"/>
        <w:autoSpaceDE w:val="0"/>
        <w:autoSpaceDN w:val="0"/>
        <w:adjustRightInd w:val="0"/>
        <w:jc w:val="center"/>
      </w:pPr>
    </w:p>
    <w:p w:rsidR="00B41C3D" w:rsidRDefault="00B41C3D" w:rsidP="00B41C3D">
      <w:pPr>
        <w:widowControl w:val="0"/>
        <w:autoSpaceDE w:val="0"/>
        <w:autoSpaceDN w:val="0"/>
        <w:adjustRightInd w:val="0"/>
        <w:jc w:val="center"/>
      </w:pPr>
    </w:p>
    <w:p w:rsidR="00B41C3D" w:rsidRDefault="00B41C3D" w:rsidP="00B41C3D">
      <w:pPr>
        <w:widowControl w:val="0"/>
        <w:autoSpaceDE w:val="0"/>
        <w:autoSpaceDN w:val="0"/>
        <w:adjustRightInd w:val="0"/>
        <w:jc w:val="center"/>
      </w:pPr>
    </w:p>
    <w:p w:rsidR="00B41C3D" w:rsidRDefault="00B41C3D" w:rsidP="00B41C3D">
      <w:pPr>
        <w:widowControl w:val="0"/>
        <w:autoSpaceDE w:val="0"/>
        <w:autoSpaceDN w:val="0"/>
        <w:adjustRightInd w:val="0"/>
        <w:jc w:val="center"/>
      </w:pPr>
    </w:p>
    <w:p w:rsidR="00B41C3D" w:rsidRDefault="00B41C3D" w:rsidP="00B41C3D">
      <w:pPr>
        <w:widowControl w:val="0"/>
        <w:autoSpaceDE w:val="0"/>
        <w:autoSpaceDN w:val="0"/>
        <w:adjustRightInd w:val="0"/>
        <w:jc w:val="center"/>
      </w:pPr>
    </w:p>
    <w:p w:rsidR="00B41C3D" w:rsidRPr="002F5878" w:rsidRDefault="00B41C3D" w:rsidP="00B41C3D"/>
    <w:p w:rsidR="00B41C3D" w:rsidRDefault="00B41C3D" w:rsidP="00B41C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41C3D" w:rsidRDefault="00B41C3D" w:rsidP="00B41C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B41C3D" w:rsidRDefault="00B41C3D" w:rsidP="00B41C3D">
      <w:pPr>
        <w:ind w:left="4248" w:firstLine="708"/>
        <w:jc w:val="center"/>
        <w:rPr>
          <w:sz w:val="28"/>
          <w:szCs w:val="28"/>
        </w:rPr>
      </w:pPr>
    </w:p>
    <w:p w:rsidR="00B41C3D" w:rsidRDefault="00B41C3D" w:rsidP="00B41C3D">
      <w:pPr>
        <w:ind w:left="4248" w:firstLine="708"/>
        <w:jc w:val="center"/>
        <w:rPr>
          <w:sz w:val="28"/>
          <w:szCs w:val="28"/>
        </w:rPr>
      </w:pPr>
    </w:p>
    <w:p w:rsidR="00B41C3D" w:rsidRDefault="00B41C3D" w:rsidP="00B41C3D">
      <w:pPr>
        <w:ind w:left="4248" w:firstLine="708"/>
        <w:jc w:val="center"/>
        <w:rPr>
          <w:sz w:val="28"/>
          <w:szCs w:val="28"/>
        </w:rPr>
      </w:pPr>
    </w:p>
    <w:p w:rsidR="00B41C3D" w:rsidRDefault="00B41C3D" w:rsidP="00B41C3D">
      <w:pPr>
        <w:ind w:left="4248" w:firstLine="708"/>
        <w:jc w:val="center"/>
        <w:rPr>
          <w:sz w:val="28"/>
          <w:szCs w:val="28"/>
        </w:rPr>
      </w:pPr>
    </w:p>
    <w:p w:rsidR="00B41C3D" w:rsidRPr="00F14FA4" w:rsidRDefault="00B41C3D" w:rsidP="00B41C3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Pr="00F14FA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B41C3D" w:rsidRPr="00F14FA4" w:rsidRDefault="00B41C3D" w:rsidP="00B41C3D">
      <w:pPr>
        <w:rPr>
          <w:sz w:val="28"/>
          <w:szCs w:val="28"/>
        </w:rPr>
      </w:pPr>
      <w:r w:rsidRPr="00F14FA4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F14FA4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</w:t>
      </w:r>
      <w:r w:rsidRPr="00F14FA4">
        <w:rPr>
          <w:sz w:val="28"/>
          <w:szCs w:val="28"/>
        </w:rPr>
        <w:t xml:space="preserve"> целевой программе</w:t>
      </w:r>
    </w:p>
    <w:p w:rsidR="00B41C3D" w:rsidRPr="00F14FA4" w:rsidRDefault="00B41C3D" w:rsidP="00B41C3D">
      <w:pPr>
        <w:rPr>
          <w:sz w:val="28"/>
          <w:szCs w:val="28"/>
        </w:rPr>
      </w:pPr>
      <w:r w:rsidRPr="00F14FA4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F14FA4">
        <w:rPr>
          <w:sz w:val="28"/>
          <w:szCs w:val="28"/>
        </w:rPr>
        <w:t>«Устойчивое развитие сельских территорий</w:t>
      </w:r>
    </w:p>
    <w:p w:rsidR="00B41C3D" w:rsidRDefault="00B41C3D" w:rsidP="00B41C3D">
      <w:pPr>
        <w:rPr>
          <w:sz w:val="28"/>
          <w:szCs w:val="28"/>
        </w:rPr>
      </w:pPr>
      <w:r w:rsidRPr="00F14FA4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F14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4FA4">
        <w:rPr>
          <w:sz w:val="28"/>
          <w:szCs w:val="28"/>
        </w:rPr>
        <w:t>на 2014-2017 годы и на период до 2020 года»</w:t>
      </w:r>
    </w:p>
    <w:p w:rsidR="00B41C3D" w:rsidRPr="00F14FA4" w:rsidRDefault="00B41C3D" w:rsidP="00B41C3D">
      <w:pPr>
        <w:rPr>
          <w:sz w:val="28"/>
          <w:szCs w:val="28"/>
        </w:rPr>
      </w:pPr>
    </w:p>
    <w:p w:rsidR="00B41C3D" w:rsidRPr="00F14FA4" w:rsidRDefault="00B41C3D" w:rsidP="00B41C3D">
      <w:pPr>
        <w:jc w:val="center"/>
        <w:rPr>
          <w:sz w:val="28"/>
          <w:szCs w:val="28"/>
        </w:rPr>
      </w:pPr>
      <w:r w:rsidRPr="00F14FA4">
        <w:rPr>
          <w:sz w:val="28"/>
          <w:szCs w:val="28"/>
        </w:rPr>
        <w:t>Важнейшие целевые индикаторы и показатели эффективности</w:t>
      </w:r>
    </w:p>
    <w:p w:rsidR="00B41C3D" w:rsidRDefault="00B41C3D" w:rsidP="00B41C3D">
      <w:pPr>
        <w:jc w:val="center"/>
        <w:rPr>
          <w:sz w:val="28"/>
          <w:szCs w:val="28"/>
        </w:rPr>
      </w:pPr>
      <w:r w:rsidRPr="00F14FA4">
        <w:rPr>
          <w:sz w:val="28"/>
          <w:szCs w:val="28"/>
        </w:rPr>
        <w:t>реализации программы</w:t>
      </w:r>
    </w:p>
    <w:p w:rsidR="00B41C3D" w:rsidRDefault="00B41C3D" w:rsidP="00B41C3D">
      <w:pPr>
        <w:rPr>
          <w:sz w:val="28"/>
          <w:szCs w:val="28"/>
        </w:rPr>
      </w:pPr>
    </w:p>
    <w:tbl>
      <w:tblPr>
        <w:tblW w:w="13920" w:type="dxa"/>
        <w:tblInd w:w="93" w:type="dxa"/>
        <w:tblLook w:val="04A0"/>
      </w:tblPr>
      <w:tblGrid>
        <w:gridCol w:w="487"/>
        <w:gridCol w:w="5003"/>
        <w:gridCol w:w="893"/>
        <w:gridCol w:w="1160"/>
        <w:gridCol w:w="911"/>
        <w:gridCol w:w="911"/>
        <w:gridCol w:w="911"/>
        <w:gridCol w:w="911"/>
        <w:gridCol w:w="911"/>
        <w:gridCol w:w="911"/>
        <w:gridCol w:w="911"/>
      </w:tblGrid>
      <w:tr w:rsidR="00B41C3D" w:rsidRPr="00A15A8A" w:rsidTr="007923FE">
        <w:trPr>
          <w:trHeight w:val="34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15A8A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5A8A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15A8A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15A8A">
              <w:rPr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A15A8A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Исходные показатели базового года</w:t>
            </w: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Показатели эффективности реализации программы</w:t>
            </w:r>
          </w:p>
        </w:tc>
      </w:tr>
      <w:tr w:rsidR="00B41C3D" w:rsidRPr="00A15A8A" w:rsidTr="007923FE">
        <w:trPr>
          <w:trHeight w:val="61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B41C3D" w:rsidRPr="00A15A8A" w:rsidTr="007923FE">
        <w:trPr>
          <w:trHeight w:val="23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41C3D" w:rsidRPr="00A15A8A" w:rsidTr="007923FE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41C3D" w:rsidRPr="00A15A8A" w:rsidTr="007923FE">
        <w:trPr>
          <w:trHeight w:val="58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1,458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1,764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1,941</w:t>
            </w:r>
          </w:p>
        </w:tc>
      </w:tr>
      <w:tr w:rsidR="00B41C3D" w:rsidRPr="00A15A8A" w:rsidTr="007923FE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Ввод (приобретение) жилья для молодых семей и молодых специалистов, проживающих в сельской местности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0,234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0,342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0,376</w:t>
            </w:r>
          </w:p>
        </w:tc>
      </w:tr>
      <w:tr w:rsidR="00B41C3D" w:rsidRPr="00A15A8A" w:rsidTr="007923FE">
        <w:trPr>
          <w:trHeight w:val="42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Ввод в действие фельдшерско-акушерских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1C3D" w:rsidRPr="00A15A8A" w:rsidTr="007923FE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Ввод в действие учреждений </w:t>
            </w:r>
            <w:proofErr w:type="spellStart"/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1C3D" w:rsidRPr="00A15A8A" w:rsidTr="007923FE">
        <w:trPr>
          <w:trHeight w:val="521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Уровень газификации домов (квартир) сетевым газом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5A8A">
              <w:rPr>
                <w:color w:val="000000"/>
                <w:sz w:val="20"/>
                <w:szCs w:val="20"/>
                <w:lang w:eastAsia="ru-RU"/>
              </w:rPr>
              <w:t>процен-тов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B41C3D" w:rsidRPr="00A15A8A" w:rsidTr="007923FE">
        <w:trPr>
          <w:trHeight w:val="30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Ввод в действие локальных водопроводов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23,44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1C3D" w:rsidRPr="00A15A8A" w:rsidTr="007923FE">
        <w:trPr>
          <w:trHeight w:val="308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Ввод в действие газопроводов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41C3D" w:rsidRPr="00A15A8A" w:rsidTr="007923FE">
        <w:trPr>
          <w:trHeight w:val="31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Уровень обеспеченности населения питьевой водой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5A8A">
              <w:rPr>
                <w:color w:val="000000"/>
                <w:sz w:val="20"/>
                <w:szCs w:val="20"/>
                <w:lang w:eastAsia="ru-RU"/>
              </w:rPr>
              <w:t>процен-тов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B41C3D" w:rsidRPr="00A15A8A" w:rsidTr="007923FE">
        <w:trPr>
          <w:trHeight w:val="10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Количество населенных пунктов, расположенных в сельской местности, в которых реализованы проекты комплексного обустройства площадок под компактную жилищную застройку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C3D" w:rsidRPr="00A15A8A" w:rsidRDefault="00B41C3D" w:rsidP="007923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15A8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41C3D" w:rsidRDefault="00B41C3D" w:rsidP="00B41C3D">
      <w:pPr>
        <w:widowControl w:val="0"/>
        <w:autoSpaceDE w:val="0"/>
        <w:jc w:val="center"/>
        <w:rPr>
          <w:b/>
          <w:sz w:val="28"/>
          <w:szCs w:val="28"/>
        </w:rPr>
      </w:pPr>
      <w:r w:rsidRPr="00F14FA4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41C3D" w:rsidRDefault="00B41C3D" w:rsidP="00B41C3D">
      <w:pPr>
        <w:widowControl w:val="0"/>
        <w:autoSpaceDE w:val="0"/>
        <w:jc w:val="center"/>
        <w:rPr>
          <w:b/>
          <w:sz w:val="28"/>
          <w:szCs w:val="28"/>
        </w:rPr>
      </w:pPr>
    </w:p>
    <w:p w:rsidR="003C783C" w:rsidRDefault="003C783C"/>
    <w:sectPr w:rsidR="003C783C" w:rsidSect="00647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41" w:right="851" w:bottom="568" w:left="993" w:header="426" w:footer="1134" w:gutter="0"/>
      <w:pgNumType w:start="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3B" w:rsidRDefault="00AC3A3B" w:rsidP="00503C9F">
      <w:r>
        <w:separator/>
      </w:r>
    </w:p>
  </w:endnote>
  <w:endnote w:type="continuationSeparator" w:id="0">
    <w:p w:rsidR="00AC3A3B" w:rsidRDefault="00AC3A3B" w:rsidP="0050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3B" w:rsidRDefault="00AC3A3B" w:rsidP="00503C9F">
      <w:r>
        <w:separator/>
      </w:r>
    </w:p>
  </w:footnote>
  <w:footnote w:type="continuationSeparator" w:id="0">
    <w:p w:rsidR="00AC3A3B" w:rsidRDefault="00AC3A3B" w:rsidP="0050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 w:rsidP="00067973">
    <w:pPr>
      <w:pStyle w:val="a9"/>
    </w:pPr>
  </w:p>
  <w:p w:rsidR="005F1D29" w:rsidRDefault="00AC3A3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3804A6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1.9pt;height:27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1D29" w:rsidRDefault="00AC3A3B">
                <w:pPr>
                  <w:pStyle w:val="a9"/>
                </w:pP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29" w:rsidRDefault="00AC3A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90"/>
      </w:p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lef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lef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left"/>
      <w:pPr>
        <w:tabs>
          <w:tab w:val="num" w:pos="6345"/>
        </w:tabs>
        <w:ind w:left="6345" w:hanging="180"/>
      </w:pPr>
    </w:lvl>
  </w:abstractNum>
  <w:abstractNum w:abstractNumId="2">
    <w:nsid w:val="2D8C22BF"/>
    <w:multiLevelType w:val="hybridMultilevel"/>
    <w:tmpl w:val="D4F6848E"/>
    <w:lvl w:ilvl="0" w:tplc="AF92E9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287776"/>
    <w:multiLevelType w:val="hybridMultilevel"/>
    <w:tmpl w:val="6FA0D5EA"/>
    <w:lvl w:ilvl="0" w:tplc="439299D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0055E0"/>
    <w:multiLevelType w:val="hybridMultilevel"/>
    <w:tmpl w:val="CE788A24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1C3D"/>
    <w:rsid w:val="003804A6"/>
    <w:rsid w:val="003C783C"/>
    <w:rsid w:val="00503C9F"/>
    <w:rsid w:val="00761E4A"/>
    <w:rsid w:val="00A83A81"/>
    <w:rsid w:val="00AC3A3B"/>
    <w:rsid w:val="00B41C3D"/>
    <w:rsid w:val="00D34B93"/>
    <w:rsid w:val="00EB48AF"/>
    <w:rsid w:val="00EC11DE"/>
    <w:rsid w:val="00F10762"/>
    <w:rsid w:val="00F8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4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41C3D"/>
    <w:pPr>
      <w:keepNext/>
      <w:widowControl w:val="0"/>
      <w:numPr>
        <w:ilvl w:val="2"/>
        <w:numId w:val="1"/>
      </w:numPr>
      <w:overflowPunct w:val="0"/>
      <w:autoSpaceDE w:val="0"/>
      <w:ind w:left="0" w:right="-284" w:firstLine="0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B41C3D"/>
    <w:pPr>
      <w:keepNext/>
      <w:widowControl w:val="0"/>
      <w:numPr>
        <w:ilvl w:val="3"/>
        <w:numId w:val="1"/>
      </w:numPr>
      <w:overflowPunct w:val="0"/>
      <w:autoSpaceDE w:val="0"/>
      <w:ind w:left="0" w:right="-284" w:firstLine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C3D"/>
    <w:rPr>
      <w:rFonts w:ascii="Times New Roman" w:eastAsia="Times New Roman" w:hAnsi="Times New Roman" w:cs="Times New Roman"/>
      <w:b/>
      <w:bCs/>
      <w:sz w:val="34"/>
      <w:szCs w:val="34"/>
      <w:lang w:eastAsia="ar-SA"/>
    </w:rPr>
  </w:style>
  <w:style w:type="character" w:customStyle="1" w:styleId="40">
    <w:name w:val="Заголовок 4 Знак"/>
    <w:basedOn w:val="a0"/>
    <w:link w:val="4"/>
    <w:rsid w:val="00B41C3D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bsatz-Standardschriftart">
    <w:name w:val="Absatz-Standardschriftart"/>
    <w:rsid w:val="00B41C3D"/>
  </w:style>
  <w:style w:type="character" w:customStyle="1" w:styleId="WW-Absatz-Standardschriftart">
    <w:name w:val="WW-Absatz-Standardschriftart"/>
    <w:rsid w:val="00B41C3D"/>
  </w:style>
  <w:style w:type="character" w:customStyle="1" w:styleId="11">
    <w:name w:val="Основной шрифт абзаца1"/>
    <w:rsid w:val="00B41C3D"/>
  </w:style>
  <w:style w:type="character" w:styleId="a3">
    <w:name w:val="Hyperlink"/>
    <w:uiPriority w:val="99"/>
    <w:rsid w:val="00B41C3D"/>
    <w:rPr>
      <w:color w:val="0000FF"/>
      <w:u w:val="single"/>
    </w:rPr>
  </w:style>
  <w:style w:type="character" w:styleId="a4">
    <w:name w:val="page number"/>
    <w:basedOn w:val="11"/>
    <w:rsid w:val="00B41C3D"/>
  </w:style>
  <w:style w:type="character" w:customStyle="1" w:styleId="a5">
    <w:name w:val="Основной текст Знак"/>
    <w:rsid w:val="00B41C3D"/>
    <w:rPr>
      <w:b/>
      <w:bCs/>
      <w:sz w:val="10"/>
      <w:szCs w:val="10"/>
      <w:lang w:val="ru-RU" w:eastAsia="ar-SA" w:bidi="ar-SA"/>
    </w:rPr>
  </w:style>
  <w:style w:type="paragraph" w:customStyle="1" w:styleId="a6">
    <w:name w:val="Заголовок"/>
    <w:basedOn w:val="a"/>
    <w:next w:val="a7"/>
    <w:rsid w:val="00B41C3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link w:val="12"/>
    <w:rsid w:val="00B41C3D"/>
    <w:pPr>
      <w:widowControl w:val="0"/>
      <w:pBdr>
        <w:bottom w:val="single" w:sz="8" w:space="1" w:color="000000"/>
      </w:pBdr>
      <w:overflowPunct w:val="0"/>
      <w:autoSpaceDE w:val="0"/>
      <w:jc w:val="center"/>
    </w:pPr>
    <w:rPr>
      <w:b/>
      <w:bCs/>
      <w:sz w:val="10"/>
      <w:szCs w:val="10"/>
    </w:rPr>
  </w:style>
  <w:style w:type="character" w:customStyle="1" w:styleId="12">
    <w:name w:val="Основной текст Знак1"/>
    <w:basedOn w:val="a0"/>
    <w:link w:val="a7"/>
    <w:rsid w:val="00B41C3D"/>
    <w:rPr>
      <w:rFonts w:ascii="Times New Roman" w:eastAsia="Times New Roman" w:hAnsi="Times New Roman" w:cs="Times New Roman"/>
      <w:b/>
      <w:bCs/>
      <w:sz w:val="10"/>
      <w:szCs w:val="10"/>
      <w:lang w:eastAsia="ar-SA"/>
    </w:rPr>
  </w:style>
  <w:style w:type="paragraph" w:styleId="a8">
    <w:name w:val="List"/>
    <w:basedOn w:val="a7"/>
    <w:rsid w:val="00B41C3D"/>
  </w:style>
  <w:style w:type="paragraph" w:customStyle="1" w:styleId="13">
    <w:name w:val="Название1"/>
    <w:basedOn w:val="a"/>
    <w:rsid w:val="00B41C3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B41C3D"/>
    <w:pPr>
      <w:suppressLineNumbers/>
    </w:pPr>
  </w:style>
  <w:style w:type="paragraph" w:customStyle="1" w:styleId="ConsPlusTitle">
    <w:name w:val="ConsPlusTitle"/>
    <w:rsid w:val="00B41C3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B41C3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41C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B41C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1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rsid w:val="00B41C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1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ation">
    <w:name w:val="Block Quotation"/>
    <w:basedOn w:val="a"/>
    <w:rsid w:val="00B41C3D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rsid w:val="00B41C3D"/>
    <w:pPr>
      <w:suppressLineNumbers/>
    </w:pPr>
  </w:style>
  <w:style w:type="paragraph" w:customStyle="1" w:styleId="ae">
    <w:name w:val="Заголовок таблицы"/>
    <w:basedOn w:val="ad"/>
    <w:rsid w:val="00B41C3D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B41C3D"/>
  </w:style>
  <w:style w:type="paragraph" w:styleId="af0">
    <w:name w:val="Body Text Indent"/>
    <w:basedOn w:val="a"/>
    <w:link w:val="af1"/>
    <w:rsid w:val="00B41C3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B41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41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"/>
    <w:basedOn w:val="a"/>
    <w:rsid w:val="00B41C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link w:val="af3"/>
    <w:semiHidden/>
    <w:rsid w:val="00B41C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B41C3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af4">
    <w:name w:val="Table Grid"/>
    <w:basedOn w:val="a1"/>
    <w:rsid w:val="00B41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41C3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41C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4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f7">
    <w:name w:val="Strong"/>
    <w:basedOn w:val="a0"/>
    <w:qFormat/>
    <w:rsid w:val="00B41C3D"/>
    <w:rPr>
      <w:b/>
      <w:bCs/>
      <w:i w:val="0"/>
      <w:iCs w:val="0"/>
    </w:rPr>
  </w:style>
  <w:style w:type="paragraph" w:styleId="af8">
    <w:name w:val="Title"/>
    <w:basedOn w:val="a"/>
    <w:link w:val="af9"/>
    <w:qFormat/>
    <w:rsid w:val="00B41C3D"/>
    <w:pPr>
      <w:suppressAutoHyphens w:val="0"/>
      <w:jc w:val="center"/>
    </w:pPr>
    <w:rPr>
      <w:b/>
      <w:szCs w:val="20"/>
      <w:lang w:eastAsia="ru-RU"/>
    </w:rPr>
  </w:style>
  <w:style w:type="character" w:customStyle="1" w:styleId="af9">
    <w:name w:val="Название Знак"/>
    <w:basedOn w:val="a0"/>
    <w:link w:val="af8"/>
    <w:rsid w:val="00B41C3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../AppData/Local%20Settings/Temporary%20Internet%20Files/Content.IE5/&#1052;&#1086;&#1080;%20&#1076;&#1086;&#1082;&#1091;&#1084;&#1077;&#1085;&#1090;&#1099;/Downloads/&#1057;&#1056;&#1057;%20&#1089;&#1086;%20&#1074;&#1089;&#1077;&#1084;&#1080;%20&#1080;&#1079;&#1084;&#1077;&#1085;&#1077;&#1085;&#1080;&#1103;&#1084;&#1080;.do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ppData/Local%20Settings/Temporary%20Internet%20Files/Content.IE5/&#1052;&#1086;&#1080;%20&#1076;&#1086;&#1082;&#1091;&#1084;&#1077;&#1085;&#1090;&#1099;/Downloads/&#1057;&#1056;&#1057;%20&#1089;&#1086;%20&#1074;&#1089;&#1077;&#1084;&#1080;%20&#1080;&#1079;&#1084;&#1077;&#1085;&#1077;&#1085;&#1080;&#1103;&#1084;&#1080;.doc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2016-04-25T03:08:00Z</dcterms:created>
  <dcterms:modified xsi:type="dcterms:W3CDTF">2016-04-25T08:17:00Z</dcterms:modified>
</cp:coreProperties>
</file>