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B1" w:rsidRPr="00386D2D" w:rsidRDefault="006141B1" w:rsidP="006141B1">
      <w:pPr>
        <w:shd w:val="clear" w:color="auto" w:fill="FFFFFF" w:themeFill="background1"/>
        <w:jc w:val="right"/>
        <w:rPr>
          <w:rFonts w:ascii="Arial" w:hAnsi="Arial" w:cs="Arial"/>
          <w:color w:val="000000"/>
          <w:sz w:val="12"/>
          <w:szCs w:val="12"/>
        </w:rPr>
      </w:pPr>
      <w:r w:rsidRPr="00386D2D">
        <w:rPr>
          <w:color w:val="000000"/>
        </w:rPr>
        <w:t>Приложение №1</w:t>
      </w:r>
    </w:p>
    <w:p w:rsidR="006141B1" w:rsidRPr="00386D2D" w:rsidRDefault="006141B1" w:rsidP="006141B1">
      <w:pPr>
        <w:shd w:val="clear" w:color="auto" w:fill="FFFFFF" w:themeFill="background1"/>
        <w:jc w:val="right"/>
        <w:rPr>
          <w:rFonts w:ascii="Arial" w:hAnsi="Arial" w:cs="Arial"/>
          <w:color w:val="000000"/>
          <w:sz w:val="12"/>
          <w:szCs w:val="12"/>
        </w:rPr>
      </w:pPr>
      <w:r w:rsidRPr="00386D2D">
        <w:rPr>
          <w:color w:val="000000"/>
        </w:rPr>
        <w:t>к постановлению администрации</w:t>
      </w:r>
    </w:p>
    <w:p w:rsidR="006141B1" w:rsidRPr="00386D2D" w:rsidRDefault="006141B1" w:rsidP="006141B1">
      <w:pPr>
        <w:shd w:val="clear" w:color="auto" w:fill="FFFFFF" w:themeFill="background1"/>
        <w:jc w:val="right"/>
        <w:rPr>
          <w:rFonts w:ascii="Arial" w:hAnsi="Arial" w:cs="Arial"/>
          <w:color w:val="000000"/>
          <w:sz w:val="12"/>
          <w:szCs w:val="12"/>
        </w:rPr>
      </w:pPr>
      <w:r>
        <w:rPr>
          <w:color w:val="000000"/>
        </w:rPr>
        <w:t>Мордвиновского сельского</w:t>
      </w:r>
      <w:r w:rsidRPr="00386D2D">
        <w:rPr>
          <w:color w:val="000000"/>
        </w:rPr>
        <w:t xml:space="preserve"> поселения</w:t>
      </w:r>
    </w:p>
    <w:p w:rsidR="006141B1" w:rsidRPr="00386D2D" w:rsidRDefault="006141B1" w:rsidP="006141B1">
      <w:pPr>
        <w:shd w:val="clear" w:color="auto" w:fill="FFFFFF" w:themeFill="background1"/>
        <w:jc w:val="right"/>
        <w:rPr>
          <w:rFonts w:ascii="Arial" w:hAnsi="Arial" w:cs="Arial"/>
          <w:color w:val="000000"/>
          <w:sz w:val="12"/>
          <w:szCs w:val="12"/>
        </w:rPr>
      </w:pPr>
      <w:r w:rsidRPr="00A70B29">
        <w:rPr>
          <w:color w:val="000000"/>
        </w:rPr>
        <w:t xml:space="preserve">от </w:t>
      </w:r>
      <w:r>
        <w:rPr>
          <w:color w:val="000000"/>
        </w:rPr>
        <w:t>«20» августа2021г. № 11</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b/>
          <w:bCs/>
          <w:color w:val="000000"/>
        </w:rPr>
        <w:t xml:space="preserve">Порядок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r>
        <w:rPr>
          <w:b/>
          <w:bCs/>
          <w:color w:val="000000"/>
        </w:rPr>
        <w:t>Мордвиновском сельском</w:t>
      </w:r>
      <w:r w:rsidRPr="00386D2D">
        <w:rPr>
          <w:b/>
          <w:bCs/>
          <w:color w:val="000000"/>
        </w:rPr>
        <w:t xml:space="preserve"> поселении</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b/>
          <w:bCs/>
          <w:color w:val="000000"/>
        </w:rPr>
        <w:t>I. Общие положения</w:t>
      </w:r>
    </w:p>
    <w:p w:rsidR="006141B1" w:rsidRDefault="006141B1" w:rsidP="006141B1">
      <w:pPr>
        <w:shd w:val="clear" w:color="auto" w:fill="FFFFFF" w:themeFill="background1"/>
        <w:spacing w:before="120" w:after="80"/>
        <w:jc w:val="both"/>
      </w:pPr>
      <w:r w:rsidRPr="00386D2D">
        <w:rPr>
          <w:color w:val="000000"/>
        </w:rPr>
        <w:t xml:space="preserve">1. Настоящий Порядок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r>
        <w:rPr>
          <w:color w:val="000000"/>
        </w:rPr>
        <w:t>Мордвиновском сельском</w:t>
      </w:r>
      <w:r w:rsidRPr="00386D2D">
        <w:rPr>
          <w:color w:val="000000"/>
        </w:rPr>
        <w:t xml:space="preserve"> поселении (далее именуется - Порядок) разработан в соответствии со статьей 78 Бюджетного кодекса Российской Федерации, Федеральным законом от 06.10.2003 №131-ФЗ «Об общих принципах местного самоуправления в Российской Федерации», а также постановлением Правительства Российской Федерации от </w:t>
      </w:r>
      <w:r>
        <w:rPr>
          <w:color w:val="000000"/>
        </w:rPr>
        <w:t>18 сентября 2020</w:t>
      </w:r>
      <w:r w:rsidRPr="00386D2D">
        <w:rPr>
          <w:color w:val="000000"/>
        </w:rPr>
        <w:t xml:space="preserve"> г. № </w:t>
      </w:r>
      <w:r>
        <w:rPr>
          <w:color w:val="000000"/>
        </w:rPr>
        <w:t>1492</w:t>
      </w:r>
      <w:r w:rsidRPr="009F6B27">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2. Настоящий Порядок определяет условия и порядок предоставления и расходования субсидий, выделенных на возмещение затрат, связанных с погашением задолженности за топливно-энергетические ресурсы (далее – субсидии), а также порядок осуществления контроля за целевым и эффективным использованием бюджетных средств.</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 Субсидии предоставляются организациям сферы ЖКХ любой формы собственности, осуществляющим услуги по регулируемым тарифам на территории муниципального образования (далее именуются - получатели субсидий), в целях обеспечения наде</w:t>
      </w:r>
      <w:r>
        <w:rPr>
          <w:color w:val="000000"/>
        </w:rPr>
        <w:t>жного и бесперебойного тепло</w:t>
      </w:r>
      <w:r w:rsidRPr="00386D2D">
        <w:rPr>
          <w:color w:val="000000"/>
        </w:rPr>
        <w:t>снабжения, возмещения затрат, связанных с погашением задолженности, сложившейся за отчетный период в текущем календарном году за топливные ресурсы: газ, уголь, мазут, электроэнергию.</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4. Предельная сумма субсидий определяется исходя из величины задолженности за топливно-энергетические ресурсы в соответствии с актом сверки задолженности между организацией сферы ЖКХ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в соответствии с пунктом 8 Порядка, но не выше суммы дебиторской задолженности потребителей тепловой энергии сроком более 45 дней за минусом 2% от фактической выручки от реализации тепловой энергии населению за год, предшествующий году обращения за субсидией, и величины затрат на топливные ресурсы, сложившейся за счет превышения фактических удельного расхода условного топлива (кг у.т./Гкал) и технологических потерь при передаче тепловой энергии (Гкал) над учтенными при установлении для получателя су</w:t>
      </w:r>
      <w:r>
        <w:rPr>
          <w:color w:val="000000"/>
        </w:rPr>
        <w:t>бсидии тарифов в сфере тепло</w:t>
      </w:r>
      <w:r w:rsidRPr="00386D2D">
        <w:rPr>
          <w:color w:val="000000"/>
        </w:rPr>
        <w:t>снабжения на год, предшествующий году обращения за субсидией.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5. </w:t>
      </w:r>
      <w:r>
        <w:rPr>
          <w:color w:val="000000"/>
        </w:rPr>
        <w:t>Администрация Мордвиновского сельского поселения</w:t>
      </w:r>
      <w:r w:rsidRPr="00386D2D">
        <w:rPr>
          <w:color w:val="000000"/>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w:t>
      </w:r>
      <w:r>
        <w:rPr>
          <w:color w:val="000000"/>
        </w:rPr>
        <w:t>Мордвиновского сельского</w:t>
      </w:r>
      <w:r w:rsidRPr="00386D2D">
        <w:rPr>
          <w:color w:val="000000"/>
        </w:rPr>
        <w:t xml:space="preserve"> поселения на соответствующие цели на текущий финансовый год.</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lastRenderedPageBreak/>
        <w:t> </w:t>
      </w:r>
    </w:p>
    <w:p w:rsidR="006141B1" w:rsidRDefault="006141B1" w:rsidP="006141B1">
      <w:pPr>
        <w:shd w:val="clear" w:color="auto" w:fill="FFFFFF" w:themeFill="background1"/>
        <w:spacing w:before="120" w:after="80"/>
        <w:jc w:val="center"/>
        <w:rPr>
          <w:b/>
          <w:bCs/>
          <w:color w:val="000000"/>
        </w:rPr>
      </w:pPr>
    </w:p>
    <w:p w:rsidR="006141B1" w:rsidRDefault="006141B1" w:rsidP="006141B1">
      <w:pPr>
        <w:shd w:val="clear" w:color="auto" w:fill="FFFFFF" w:themeFill="background1"/>
        <w:spacing w:before="120" w:after="80"/>
        <w:jc w:val="center"/>
        <w:rPr>
          <w:b/>
          <w:bCs/>
          <w:color w:val="000000"/>
        </w:rPr>
      </w:pP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b/>
          <w:bCs/>
          <w:color w:val="000000"/>
        </w:rPr>
        <w:t>II. Условия предоставления субсидий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6. Субсидии предоставляются на основании соглашения о предоставлении субсидии, заключаемого в соответствии с формой договора (соглашения) между главным распорядителем бюджетных средств и юридическим лицом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именуется - Соглашение), указанной в Приложении № 1 к настоящему Порядку.</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7.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 получатель субсидии относится к категории получателей субсидий, указанной в пункте 3;</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2) наличие задолженности за потребленные топливно-энергетические ресурсы на дату обращения в ОМС;</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4)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6) получатель субсидии не должен получать средства из бюджета </w:t>
      </w:r>
      <w:r>
        <w:rPr>
          <w:color w:val="000000"/>
        </w:rPr>
        <w:t>Каменского сельского</w:t>
      </w:r>
      <w:r w:rsidRPr="00386D2D">
        <w:rPr>
          <w:color w:val="000000"/>
        </w:rPr>
        <w:t xml:space="preserve"> поселения или бюджетов других уровней в соответствии с иными нормативно-правовыми актами на цели, указанные в пункте 3 Порядка;</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7) у получателя субсидии должна отсутствовать просроченная (неурегулированная) задолженность по денежным обязательствам перед бюджетом </w:t>
      </w:r>
      <w:r>
        <w:rPr>
          <w:color w:val="000000"/>
        </w:rPr>
        <w:t>Мордвиновского сельского</w:t>
      </w:r>
      <w:r w:rsidRPr="00386D2D">
        <w:rPr>
          <w:color w:val="000000"/>
        </w:rPr>
        <w:t xml:space="preserve"> поселения.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8. В целях заключения Соглашения и получения субсидии получатель субсидии представляет в </w:t>
      </w:r>
      <w:r>
        <w:rPr>
          <w:color w:val="000000"/>
        </w:rPr>
        <w:t>администрацию Мордвиновского сельского поселения</w:t>
      </w:r>
      <w:r w:rsidRPr="00386D2D">
        <w:rPr>
          <w:color w:val="000000"/>
        </w:rPr>
        <w:t xml:space="preserve"> следующие документы:</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 заявку о предоставлении субсидии по форме согласно Приложению № 2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lastRenderedPageBreak/>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 копию свидетельства о постановке получателя субсидии на налоговый учет;</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в котором планируется заключение Соглашения и получение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 акт сверки задолженности между организацией  </w:t>
      </w:r>
      <w:r w:rsidRPr="00386D2D">
        <w:rPr>
          <w:rFonts w:ascii="Arial" w:hAnsi="Arial" w:cs="Arial"/>
          <w:color w:val="000000"/>
          <w:sz w:val="12"/>
          <w:szCs w:val="12"/>
        </w:rPr>
        <w:br/>
      </w:r>
      <w:r w:rsidRPr="00386D2D">
        <w:rPr>
          <w:color w:val="000000"/>
        </w:rPr>
        <w:t>и поставщиком топливных ресурсов, составленный по состоянию на дату не ранее 10 рабочих дней до даты обращения для заключения Соглашения и получения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6) справки о дебиторской задолженности потребителей согласно Приложениям № 3 и № 4 к настоящему Порядку;</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7) расчет величины затрат на топливно-энергетические ресурсы, сложившейся за счет превышения фактических удельного расхода условного топлива (кг 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Приложению № 5 к настоящему Порядку;</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8) расчет расходов на приобретение электроэнергии сверх нормативных параметров, по форме согласно Приложения №6 к настоящему Порядку;</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8)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об отсутствии у получателя субсидии просроченной задолженности по возврату в бюджет </w:t>
      </w:r>
      <w:r>
        <w:rPr>
          <w:color w:val="000000"/>
        </w:rPr>
        <w:t>Мордвиновского сельского</w:t>
      </w:r>
      <w:r w:rsidRPr="00386D2D">
        <w:rPr>
          <w:color w:val="000000"/>
        </w:rPr>
        <w:t xml:space="preserve"> поселения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Pr>
          <w:color w:val="000000"/>
        </w:rPr>
        <w:t>Мордвиновского сельского</w:t>
      </w:r>
      <w:r w:rsidRPr="00386D2D">
        <w:rPr>
          <w:color w:val="000000"/>
        </w:rPr>
        <w:t xml:space="preserve"> поселения, а также о том, что получатель субсидии не получает средства из бюджета </w:t>
      </w:r>
      <w:r>
        <w:rPr>
          <w:color w:val="000000"/>
        </w:rPr>
        <w:t>Мордвиновского сельского</w:t>
      </w:r>
      <w:r w:rsidRPr="00386D2D">
        <w:rPr>
          <w:color w:val="000000"/>
        </w:rPr>
        <w:t xml:space="preserve"> поселения на цели возмещения затрат, связанных с погашением задолженности за топливно-энергетические ресурсы, в соответствии с иными нормативными правовыми актами </w:t>
      </w:r>
      <w:r>
        <w:rPr>
          <w:color w:val="000000"/>
        </w:rPr>
        <w:t xml:space="preserve">Увельского </w:t>
      </w:r>
      <w:r w:rsidRPr="00386D2D">
        <w:rPr>
          <w:color w:val="000000"/>
        </w:rPr>
        <w:t>муниципального района, по состоянию на первое число месяца, предшествующего месяцу, в котором планируется заключение Соглашения и получение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об отсутствии у получателя субсидии просроченной (неурегулированной) задолженности по денежным обязательствам перед </w:t>
      </w:r>
      <w:r>
        <w:rPr>
          <w:color w:val="000000"/>
        </w:rPr>
        <w:t>Мордвиновским сельским</w:t>
      </w:r>
      <w:r w:rsidRPr="00386D2D">
        <w:rPr>
          <w:color w:val="000000"/>
        </w:rPr>
        <w:t xml:space="preserve"> поселением, (по состоянию на первое число месяца, предшествующего месяцу, в котором планируется заключение Соглашения и получение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lastRenderedPageBreak/>
        <w:t>9) документы, подтверждающие осуществление взимания дебиторской задолженности в судебном порядке;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10) информацию о мероприятиях, направленных на снижение сверхнормативных потерь, и о результатах ранее выполненных мероприятий.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Документы, указанные в пункте 8 настоящего Порядка, представляются на бумажном носителе.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9. </w:t>
      </w:r>
      <w:r>
        <w:rPr>
          <w:color w:val="000000"/>
        </w:rPr>
        <w:t>Администрация Мордвиновского сельского поселения</w:t>
      </w:r>
      <w:r w:rsidRPr="00386D2D">
        <w:rPr>
          <w:color w:val="000000"/>
        </w:rPr>
        <w:t xml:space="preserve"> в течение пяти рабочих дней со дня представления документов в соответствии с пунктом 8 настоящего Порядка в целях получения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 осуществляет проверку представленных получателем субсидии документов на предмет соответствия требованиям пункта 8 настоящего Порядка, а также проверку получателя субсидии на соответствие требованиям пункта 7 настоящего Порядка;</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2) осуществляет проверку правильности расчетов суммы субсидий, необходимой для финансового обеспечения (возмещения)</w:t>
      </w:r>
      <w:r>
        <w:rPr>
          <w:color w:val="000000"/>
        </w:rPr>
        <w:t xml:space="preserve"> </w:t>
      </w:r>
      <w:r w:rsidRPr="00386D2D">
        <w:rPr>
          <w:color w:val="000000"/>
        </w:rPr>
        <w:t>затрат, связанных с погашением задолженности за топливно-энергетические ресурсы.</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10. По результатам проверок, проведенных в соответствии с пунктом 9 настоящего Порядка, </w:t>
      </w:r>
      <w:r>
        <w:rPr>
          <w:color w:val="000000"/>
        </w:rPr>
        <w:t>администрация Мордвиновского сельского поселения</w:t>
      </w:r>
      <w:r w:rsidRPr="00386D2D">
        <w:rPr>
          <w:color w:val="000000"/>
        </w:rPr>
        <w:t xml:space="preserve"> района в течение пяти рабочих дней со дня представления документов в соответствии с пунктом 8 настоящего Порядка в целях получения субсидии принимает решение: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 о заключении Соглашения и предоставлении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2) об отказе в заключении Соглашения и предоставлении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11. Основаниями для принятия решения об отказе в заключении Соглашения и предоставлении субсидии являются: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 несоответствие получателя субсидии требованиям, предусмотренным пунктом 7 настоящего Порядка;</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2) несоответствие представленных получателем субсидии документов требованиям пункта 8 настоящего Порядка или непредставление (представление не в полном объеме) указанных документов;</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 недостоверность информации, содержащейся в представленных получателем субсидии документах;</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 повторное предоставление данных о суммах дебиторской задолженности, указанных в формах согласно Приложениям № 3 и № 4, величине затрат на топливные ресурсы, сложившейся за счет превышения фактических удельного расхода условного топлива (кг 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указанной в форме согласно Приложению № 5 к настоящему Порядку, величине затрат на приобретение электроэнергии сверх нормативных параметров на год, предшествующий году обращения за субсидией, указанной в форме согласно Приложению № 6 к настоящему Порядку в соответствии с которыми получателю субсидии предоставлялись субсидии на финансовое обеспечение (возмещение) затрат, связанных с погашением задолженности за топливные ресурсы, в предыдущие периоды.</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lastRenderedPageBreak/>
        <w:t xml:space="preserve">12. В случае принятия решения об отказе в заключении Соглашения и предоставлении субсидии </w:t>
      </w:r>
      <w:r>
        <w:rPr>
          <w:color w:val="000000"/>
        </w:rPr>
        <w:t>администрация Мордвиновского сельского поселения</w:t>
      </w:r>
      <w:r w:rsidRPr="00386D2D">
        <w:rPr>
          <w:color w:val="000000"/>
        </w:rPr>
        <w:t xml:space="preserve">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После устранения причин принятия решения об отказе в заключении Соглашения и предоставлении субсидии получатель субсидии вправе повторно обратиться в </w:t>
      </w:r>
      <w:r>
        <w:rPr>
          <w:color w:val="000000"/>
        </w:rPr>
        <w:t>администрацию Мордвиновского сельского поселения</w:t>
      </w:r>
      <w:r w:rsidRPr="00386D2D">
        <w:rPr>
          <w:color w:val="000000"/>
        </w:rPr>
        <w:t xml:space="preserve"> за предоставлением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b/>
          <w:bCs/>
          <w:color w:val="000000"/>
        </w:rPr>
        <w:t>III. Определение размера субсидий и порядок предоставления субсидий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13. Размер предоставляемой субсидии (Ci) для i-го получателя субсидии, являющегося плательщиком налога на добавленную стоимость (далее именуется - НДС), определяется по формуле:</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Сi = Зтэр/1,2, если Зтэр≤ Cпред,</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Сi = Cпред/1,2, если  Зтэр&gt;Cпред,</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Размер предоставляемых субсидий (Ci) для i-го получателя субсидии, не являющегося плательщиком НДС по основаниям, предусмотренным Налоговым кодексом Российской Федерации, определяется в отношении каждого расчетного периода по формуле:</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Сi = Зтэр, если  Зтэр ≤ Cпред,</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Сi = Cпред, если  Зтэр&gt;Cпред,</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где: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Ci - размер субсидии, рублей;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Зтэр - 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рублей;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Спред – предельная сумма субсидии, рублей;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1,2 – коэффициент, учитывающий ставку НДС в размере 20%.</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Спред = Ртопj+ S, где: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Ртопj - величина затрат на топливные ресурсы, сложившаяся за счет превышения фактических удельного расхода топлива (кг.у.т./Гкал)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рублей;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S - сумма дебиторской задолженности потребителей тепловой энергии, рублей;</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Ртопj = (Vтоп фактj– ((Qпо фактj + Qпотери планj) * bудj / k / 1000)) * ЦТфактj, где: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Vтоп фактj- фактический объем потребления топлива (газ, мазут, уголь)</w:t>
      </w:r>
      <w:r w:rsidRPr="00386D2D">
        <w:rPr>
          <w:rFonts w:ascii="Arial" w:hAnsi="Arial" w:cs="Arial"/>
          <w:color w:val="000000"/>
          <w:sz w:val="12"/>
          <w:szCs w:val="12"/>
        </w:rPr>
        <w:br/>
      </w:r>
      <w:r w:rsidRPr="00386D2D">
        <w:rPr>
          <w:color w:val="000000"/>
        </w:rPr>
        <w:t>в j-м году, тыс.куб.м / тонн;</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Qпо фактj– фактический объем полезного отпуска тепловой энергии за</w:t>
      </w:r>
      <w:r w:rsidRPr="00386D2D">
        <w:rPr>
          <w:rFonts w:ascii="Arial" w:hAnsi="Arial" w:cs="Arial"/>
          <w:color w:val="000000"/>
          <w:sz w:val="12"/>
          <w:szCs w:val="12"/>
        </w:rPr>
        <w:br/>
      </w:r>
      <w:r w:rsidRPr="00386D2D">
        <w:rPr>
          <w:color w:val="000000"/>
        </w:rPr>
        <w:t>j-й год, Гкал;</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Qпотери планj – объем технологических потерь тепловой энергии, учтенный при установлении тарифов на j-й год, Гкал;</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bудj - удельный расход условного топлива на отпущенную тепловую энергию, учтенный при установлении тарифов на j-й год, кг у.т./Гкал;</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lastRenderedPageBreak/>
        <w:t>k – коэффициент перевода условного топлива в натуральное, принимается равным:</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для газа – 1,129;</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для мазута – 1,37;</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для каменного угля – 0,768;</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для бурого угля – 0,467;</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ЦТ фактj – фактическая цена топлива (газ, мазут, уголь), руб./тыс. куб.м. / руб./тн (с учетом НДС);</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j-й год – год, предшествующий году, в котором осуществляется заключение Соглашения и выплата субсидии.</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S = (Sдеб. нас. – (ТВ нас j* 0,02)) + Sдеб. проч, где: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Sдеб. нас.– фактическая дебиторская задолженность населения 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3, рублей;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ТВ насj–фактическая выручка от реализации тепловой энергии населению за год, предшествующий году обращения за субсидией;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0,02 – коэффициент корректировки;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Sдеб. проч - фактическая дебиторская задолженность прочих потребителей (за исключением населения)на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4, рублей.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В случае если результатом вычисления показателя (Sдеб. нас. – (ТВ нас j* 0,02)) является отрицательное значение, то:</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S = Sдеб. проч</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14. При принятии решения о заключении Соглашения и предоставлении субсидии </w:t>
      </w:r>
      <w:r>
        <w:rPr>
          <w:color w:val="000000"/>
        </w:rPr>
        <w:t>администрация Мордвиновского сельского поселения</w:t>
      </w:r>
      <w:r w:rsidRPr="00386D2D">
        <w:rPr>
          <w:color w:val="000000"/>
        </w:rPr>
        <w:t xml:space="preserve"> в течение пяти рабочих дней с даты принятия решения о заключении Соглашения и предоставлении субсидии направляет получателю субсидии письменное уведомление о принятом решении.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w:t>
      </w:r>
      <w:r>
        <w:rPr>
          <w:color w:val="000000"/>
        </w:rPr>
        <w:t>администрации Мордвиновского сельского поселения</w:t>
      </w:r>
      <w:r w:rsidRPr="00386D2D">
        <w:rPr>
          <w:color w:val="000000"/>
        </w:rPr>
        <w:t xml:space="preserve"> два экземпляра подписанного им соглашения о предоставлении субсидии в соответствии с формой Соглашения, указанной в Приложении № 1 к настоящему Порядку.</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Pr>
          <w:color w:val="000000"/>
        </w:rPr>
        <w:t>Администрация Мордвиновского сельского поселения</w:t>
      </w:r>
      <w:r w:rsidRPr="00386D2D">
        <w:rPr>
          <w:color w:val="000000"/>
        </w:rPr>
        <w:t xml:space="preserve">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15. </w:t>
      </w:r>
      <w:r>
        <w:rPr>
          <w:color w:val="000000"/>
        </w:rPr>
        <w:t>Администрация Мордвиновского сельского поселения</w:t>
      </w:r>
      <w:r w:rsidRPr="00386D2D">
        <w:rPr>
          <w:color w:val="000000"/>
        </w:rPr>
        <w:t xml:space="preserve">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заявке на получение субсидии по форме согласно Приложению № 2 к настоящему Порядку, или на расчетный счет контрагента получателя субсидии, осуществляющего поставку топливных ресурсов.</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lastRenderedPageBreak/>
        <w:t>В случае недостаточности доведенных до</w:t>
      </w:r>
      <w:r w:rsidRPr="003E411D">
        <w:rPr>
          <w:color w:val="000000"/>
        </w:rPr>
        <w:t xml:space="preserve"> </w:t>
      </w:r>
      <w:r>
        <w:rPr>
          <w:color w:val="000000"/>
        </w:rPr>
        <w:t>администрации Мордвиновского сельского поселения</w:t>
      </w:r>
      <w:r w:rsidRPr="00386D2D">
        <w:rPr>
          <w:color w:val="000000"/>
        </w:rPr>
        <w:t xml:space="preserve"> лимитов бюджетных обязательств для оплаты субсидий в соответствии с принятыми решениями о предоставлении субсидий</w:t>
      </w:r>
      <w:r>
        <w:rPr>
          <w:color w:val="000000"/>
        </w:rPr>
        <w:t>,</w:t>
      </w:r>
      <w:r w:rsidRPr="00386D2D">
        <w:rPr>
          <w:color w:val="000000"/>
        </w:rPr>
        <w:t xml:space="preserve"> </w:t>
      </w:r>
      <w:r>
        <w:rPr>
          <w:color w:val="000000"/>
        </w:rPr>
        <w:t>администрация Мордвиновского сельского поселения</w:t>
      </w:r>
      <w:r w:rsidRPr="00386D2D">
        <w:rPr>
          <w:color w:val="000000"/>
        </w:rPr>
        <w:t xml:space="preserve"> производит уменьшение суммы выплат субсидий в текущем месяце пропорционально для всех получателей субсидий, в отношении которых было принято решение о заключении Соглашении и  выплате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Сумма субсидий, не выплаченная в текущем месяце, может быть выплачена в следующие периоды в пределах доведенных до </w:t>
      </w:r>
      <w:r>
        <w:rPr>
          <w:color w:val="000000"/>
        </w:rPr>
        <w:t>администрации Мордвиновского сельского поселения</w:t>
      </w:r>
      <w:r w:rsidRPr="00386D2D">
        <w:rPr>
          <w:color w:val="000000"/>
        </w:rPr>
        <w:t xml:space="preserve"> лимитов бюджетных обязательств.</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jc w:val="center"/>
        <w:rPr>
          <w:rFonts w:ascii="Arial" w:hAnsi="Arial" w:cs="Arial"/>
          <w:color w:val="000000"/>
          <w:sz w:val="12"/>
          <w:szCs w:val="12"/>
        </w:rPr>
      </w:pPr>
      <w:r w:rsidRPr="00386D2D">
        <w:rPr>
          <w:b/>
          <w:bCs/>
          <w:color w:val="000000"/>
        </w:rPr>
        <w:t>IV. Контроль за целевым использованием средств субсидий</w:t>
      </w:r>
    </w:p>
    <w:p w:rsidR="006141B1" w:rsidRPr="00386D2D" w:rsidRDefault="006141B1" w:rsidP="006141B1">
      <w:pPr>
        <w:shd w:val="clear" w:color="auto" w:fill="FFFFFF" w:themeFill="background1"/>
        <w:jc w:val="center"/>
        <w:rPr>
          <w:rFonts w:ascii="Arial" w:hAnsi="Arial" w:cs="Arial"/>
          <w:color w:val="000000"/>
          <w:sz w:val="12"/>
          <w:szCs w:val="12"/>
        </w:rPr>
      </w:pPr>
      <w:r w:rsidRPr="00386D2D">
        <w:rPr>
          <w:b/>
          <w:bCs/>
          <w:color w:val="000000"/>
        </w:rPr>
        <w:t>и порядок возврата субсидий в местный бюджет</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16. Субсидия носит целевой характер. Получатели субсидии обязаны направить полученную субсидию на погашение кредиторской задолженности перед поставщиками топливно-энергетических ресурсов в течение пяти рабочих дней с момента перечисления субсидии на расчетный счет получателя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17. В течение пятнадцати рабочих дней со дня предоставления субсидии получатель субсидии обязан направить отчет об использовании субсидии в </w:t>
      </w:r>
      <w:r>
        <w:rPr>
          <w:color w:val="000000"/>
        </w:rPr>
        <w:t>администрацию Мордвиновского сельского поселения</w:t>
      </w:r>
      <w:r w:rsidRPr="00386D2D">
        <w:rPr>
          <w:color w:val="000000"/>
        </w:rPr>
        <w:t xml:space="preserve"> с приложением подтверждающих документов (заверенные копии платежных поручений с отметкой банка) согласно Приложению № 7 к настоящему Порядку.</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18.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19. Полученные субсидии подлежат возврату в бюджет </w:t>
      </w:r>
      <w:r>
        <w:rPr>
          <w:color w:val="000000"/>
        </w:rPr>
        <w:t>Мордвиновского сельского</w:t>
      </w:r>
      <w:r w:rsidRPr="00386D2D">
        <w:rPr>
          <w:color w:val="000000"/>
        </w:rPr>
        <w:t xml:space="preserve"> поселения в случаях:</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 неисполнения (ненадлежащего исполнения) получателем субсидии обязательств, предусмотренных соглашением о предоставлении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2) нецелевого использования субсидии, в том числе выявленного по результатам контроля в соответствии с настоящим Порядком;</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 ликвидации, реорганизации, несостоятельности (банкротства) получателя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4) в иных случаях, установленных соглашением о предоставлении субсидии и законодательством Российской Федерации.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20. В случаях, установленных пунктом 19 настоящего Порядка, субсидия подлежит возврату в бюджет </w:t>
      </w:r>
      <w:r>
        <w:rPr>
          <w:color w:val="000000"/>
        </w:rPr>
        <w:t>Мордвиновского сельского</w:t>
      </w:r>
      <w:r w:rsidRPr="00386D2D">
        <w:rPr>
          <w:color w:val="000000"/>
        </w:rPr>
        <w:t xml:space="preserve"> поселения в размере неиспользованной или использованной не по целевому назначению части субсидии в обязательном порядке путем перечисления в течении пяти рабочих дней со дня получения уведомления </w:t>
      </w:r>
      <w:r>
        <w:rPr>
          <w:color w:val="000000"/>
        </w:rPr>
        <w:t>администрацией Мордвиновского сельского поселения</w:t>
      </w:r>
      <w:r w:rsidRPr="00386D2D">
        <w:rPr>
          <w:color w:val="000000"/>
        </w:rPr>
        <w:t xml:space="preserve"> о возврате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21. В случае невозврата в установленный срок суммы субсидии, подлежащей возврату, взыскание средств производится в судебном порядке в соответствии с законодательством Российской Федерации.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22. Контроль за соблюдением условий, целей и порядка предоставления субсидий осуществляется </w:t>
      </w:r>
      <w:r>
        <w:rPr>
          <w:color w:val="000000"/>
        </w:rPr>
        <w:t>администрацией Мордвиновского сельского поселения</w:t>
      </w:r>
      <w:r w:rsidRPr="00386D2D">
        <w:rPr>
          <w:color w:val="000000"/>
        </w:rPr>
        <w:t xml:space="preserve"> и органом муниципального финансового контроля в соответствии с Бюджетным кодексом Российской Федерации и муниципальными правовыми актами.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lastRenderedPageBreak/>
        <w:t>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25. Получатель субсидии ведёт учёт полученной им из бюджета 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r w:rsidRPr="00386D2D">
        <w:rPr>
          <w:color w:val="000000"/>
        </w:rPr>
        <w:t>Приложение № 1</w:t>
      </w:r>
    </w:p>
    <w:p w:rsidR="006141B1" w:rsidRPr="00386D2D" w:rsidRDefault="006141B1" w:rsidP="006141B1">
      <w:pPr>
        <w:shd w:val="clear" w:color="auto" w:fill="FFFFFF" w:themeFill="background1"/>
        <w:spacing w:before="120" w:after="80"/>
        <w:jc w:val="right"/>
        <w:rPr>
          <w:rFonts w:ascii="Arial" w:hAnsi="Arial" w:cs="Arial"/>
          <w:color w:val="000000"/>
          <w:sz w:val="12"/>
          <w:szCs w:val="12"/>
        </w:rPr>
      </w:pP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xml:space="preserve">к Порядку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r>
        <w:rPr>
          <w:color w:val="000000"/>
        </w:rPr>
        <w:t>Мордвиновского сельском</w:t>
      </w:r>
      <w:r w:rsidRPr="00386D2D">
        <w:rPr>
          <w:color w:val="000000"/>
        </w:rPr>
        <w:t xml:space="preserve"> поселении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pStyle w:val="ad"/>
        <w:jc w:val="center"/>
        <w:rPr>
          <w:rFonts w:ascii="Arial" w:hAnsi="Arial" w:cs="Arial"/>
          <w:sz w:val="12"/>
          <w:szCs w:val="12"/>
        </w:rPr>
      </w:pPr>
      <w:r w:rsidRPr="00386D2D">
        <w:t>Типовая форма</w:t>
      </w:r>
    </w:p>
    <w:p w:rsidR="006141B1" w:rsidRPr="00386D2D" w:rsidRDefault="006141B1" w:rsidP="006141B1">
      <w:pPr>
        <w:pStyle w:val="ad"/>
        <w:jc w:val="center"/>
        <w:rPr>
          <w:rFonts w:ascii="Arial" w:hAnsi="Arial" w:cs="Arial"/>
          <w:sz w:val="12"/>
          <w:szCs w:val="12"/>
        </w:rPr>
      </w:pPr>
      <w:r w:rsidRPr="00386D2D">
        <w:t>договора (соглашения) между главным</w:t>
      </w:r>
    </w:p>
    <w:p w:rsidR="006141B1" w:rsidRPr="00386D2D" w:rsidRDefault="006141B1" w:rsidP="006141B1">
      <w:pPr>
        <w:pStyle w:val="ad"/>
        <w:jc w:val="center"/>
        <w:rPr>
          <w:rFonts w:ascii="Arial" w:hAnsi="Arial" w:cs="Arial"/>
          <w:sz w:val="12"/>
          <w:szCs w:val="12"/>
        </w:rPr>
      </w:pPr>
      <w:r w:rsidRPr="00386D2D">
        <w:t xml:space="preserve">распорядителем средств бюджета </w:t>
      </w:r>
      <w:r>
        <w:t>Мордвиновского сельского поселения</w:t>
      </w:r>
    </w:p>
    <w:p w:rsidR="006141B1" w:rsidRPr="00386D2D" w:rsidRDefault="006141B1" w:rsidP="006141B1">
      <w:pPr>
        <w:pStyle w:val="ad"/>
        <w:jc w:val="center"/>
        <w:rPr>
          <w:rFonts w:ascii="Arial" w:hAnsi="Arial" w:cs="Arial"/>
          <w:sz w:val="12"/>
          <w:szCs w:val="12"/>
        </w:rPr>
      </w:pPr>
      <w:r w:rsidRPr="00386D2D">
        <w:t>и юридическим лицом (за исключением муниципальных</w:t>
      </w:r>
    </w:p>
    <w:p w:rsidR="006141B1" w:rsidRPr="00386D2D" w:rsidRDefault="006141B1" w:rsidP="006141B1">
      <w:pPr>
        <w:pStyle w:val="ad"/>
        <w:jc w:val="center"/>
        <w:rPr>
          <w:rFonts w:ascii="Arial" w:hAnsi="Arial" w:cs="Arial"/>
          <w:sz w:val="12"/>
          <w:szCs w:val="12"/>
        </w:rPr>
      </w:pPr>
      <w:r w:rsidRPr="00386D2D">
        <w:t>учреждений), индивидуальным предпринимателем,</w:t>
      </w:r>
    </w:p>
    <w:p w:rsidR="006141B1" w:rsidRPr="00386D2D" w:rsidRDefault="006141B1" w:rsidP="006141B1">
      <w:pPr>
        <w:pStyle w:val="ad"/>
        <w:jc w:val="center"/>
        <w:rPr>
          <w:rFonts w:ascii="Arial" w:hAnsi="Arial" w:cs="Arial"/>
          <w:sz w:val="12"/>
          <w:szCs w:val="12"/>
        </w:rPr>
      </w:pPr>
      <w:r w:rsidRPr="00386D2D">
        <w:t>физическим лицом - производителем товаров, работ, услуг</w:t>
      </w:r>
    </w:p>
    <w:p w:rsidR="006141B1" w:rsidRPr="00386D2D" w:rsidRDefault="006141B1" w:rsidP="006141B1">
      <w:pPr>
        <w:pStyle w:val="ad"/>
        <w:jc w:val="center"/>
        <w:rPr>
          <w:rFonts w:ascii="Arial" w:hAnsi="Arial" w:cs="Arial"/>
          <w:sz w:val="12"/>
          <w:szCs w:val="12"/>
        </w:rPr>
      </w:pPr>
      <w:r w:rsidRPr="00386D2D">
        <w:t xml:space="preserve">о предоставлении субсидии из бюджета </w:t>
      </w:r>
      <w:r>
        <w:t>Мордвиновского сельского</w:t>
      </w:r>
      <w:r w:rsidRPr="00386D2D">
        <w:t xml:space="preserve"> поселения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b/>
          <w:bCs/>
          <w:color w:val="000000"/>
        </w:rPr>
        <w:t> </w:t>
      </w: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«_____» _____________ 20______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lastRenderedPageBreak/>
        <w:t>         (дата заключения договора (соглашения))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Pr>
          <w:color w:val="000000"/>
        </w:rPr>
        <w:t>Администрация Мордвиновского сельского поселения</w:t>
      </w:r>
      <w:r w:rsidRPr="00386D2D">
        <w:rPr>
          <w:color w:val="000000"/>
        </w:rPr>
        <w:t xml:space="preserve">, в лице </w:t>
      </w:r>
      <w:r>
        <w:rPr>
          <w:color w:val="000000"/>
        </w:rPr>
        <w:t xml:space="preserve">главы поселения Юшина Николая Николаевича, </w:t>
      </w:r>
      <w:r w:rsidRPr="00386D2D">
        <w:rPr>
          <w:color w:val="000000"/>
        </w:rPr>
        <w:t xml:space="preserve">действующего на основании </w:t>
      </w:r>
      <w:r>
        <w:rPr>
          <w:color w:val="000000"/>
        </w:rPr>
        <w:t>Устава</w:t>
      </w:r>
      <w:r w:rsidRPr="00386D2D">
        <w:rPr>
          <w:color w:val="000000"/>
        </w:rPr>
        <w:t>, именуем</w:t>
      </w:r>
      <w:r>
        <w:rPr>
          <w:color w:val="000000"/>
        </w:rPr>
        <w:t>ая</w:t>
      </w:r>
      <w:r w:rsidRPr="00386D2D">
        <w:rPr>
          <w:color w:val="000000"/>
        </w:rPr>
        <w:t xml:space="preserve"> в дальнейшем «Главный распорядитель средств бюджета </w:t>
      </w:r>
      <w:r>
        <w:rPr>
          <w:color w:val="000000"/>
        </w:rPr>
        <w:t>Мордвиновского сельского поселения</w:t>
      </w:r>
      <w:r w:rsidRPr="00386D2D">
        <w:rPr>
          <w:color w:val="000000"/>
        </w:rPr>
        <w:t>, с одной стороны,</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и _________________________________________________________________,  (наименование для юридического лица, фамилия, имя, отчество для индивидуального предпринимателя, физического лица)</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именуемый в дальнейшем «Получатель», в лице __________________________________________________________________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(наименование должности лица, представляющего Получателя)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____________________________________________________, действующего</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(фамилия, имя, отчество)</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н</w:t>
      </w:r>
      <w:r>
        <w:rPr>
          <w:color w:val="000000"/>
        </w:rPr>
        <w:t>а основании________________</w:t>
      </w:r>
      <w:r w:rsidRPr="00386D2D">
        <w:rPr>
          <w:color w:val="000000"/>
        </w:rPr>
        <w:t>,с другой стороны, далее именуемые «Стороны», в соответствии с Бюджетным кодексом Российской Федерации, __________________________________________________________________,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(наименование нормативно-правового акта муниципального образования о бюджете на очередной (текущий) финансовый год и плановый период)</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__________________________________________________________________,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утвержденного _____________________________________________________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______________________________________________________________                           от ________________ № __________ (далее – Правила предоставления субсидии), заключили настоящий договор (соглашение) (далее - Соглашение) о нижеследующем.</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Default="006141B1" w:rsidP="006141B1">
      <w:pPr>
        <w:shd w:val="clear" w:color="auto" w:fill="FFFFFF" w:themeFill="background1"/>
        <w:spacing w:before="120" w:after="80"/>
        <w:jc w:val="center"/>
        <w:rPr>
          <w:color w:val="000000"/>
        </w:rPr>
      </w:pP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I. Предмет Соглашения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pStyle w:val="ad"/>
        <w:rPr>
          <w:rFonts w:ascii="Arial" w:hAnsi="Arial" w:cs="Arial"/>
          <w:sz w:val="12"/>
          <w:szCs w:val="12"/>
        </w:rPr>
      </w:pPr>
      <w:r w:rsidRPr="00386D2D">
        <w:t xml:space="preserve">1.1. Предметом настоящего Соглашения является предоставление из бюджета </w:t>
      </w:r>
      <w:r>
        <w:t>Мордвиновского сельского поселения в 20___</w:t>
      </w:r>
      <w:r w:rsidRPr="00386D2D">
        <w:t xml:space="preserve"> году _______________________________________________________________</w:t>
      </w:r>
      <w:r>
        <w:t>_________________</w:t>
      </w:r>
    </w:p>
    <w:p w:rsidR="006141B1" w:rsidRPr="004F4A9D" w:rsidRDefault="006141B1" w:rsidP="006141B1">
      <w:pPr>
        <w:shd w:val="clear" w:color="auto" w:fill="FFFFFF" w:themeFill="background1"/>
        <w:spacing w:before="120" w:after="80"/>
        <w:jc w:val="center"/>
        <w:rPr>
          <w:rFonts w:ascii="Arial" w:hAnsi="Arial" w:cs="Arial"/>
          <w:color w:val="000000"/>
          <w:sz w:val="22"/>
          <w:szCs w:val="22"/>
        </w:rPr>
      </w:pPr>
      <w:r w:rsidRPr="004F4A9D">
        <w:rPr>
          <w:color w:val="000000"/>
          <w:sz w:val="22"/>
          <w:szCs w:val="22"/>
        </w:rPr>
        <w:t>(наименование Получателя)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субсидии на __________________________________________________</w:t>
      </w:r>
      <w:r>
        <w:rPr>
          <w:color w:val="000000"/>
        </w:rPr>
        <w:t>______________</w:t>
      </w:r>
      <w:r w:rsidRPr="00386D2D">
        <w:rPr>
          <w:color w:val="000000"/>
        </w:rPr>
        <w:t>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(указание цели предоставления субсидии в соответствии с нормативным правовым актом, регламентирующим предоставление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xml:space="preserve">(далее  -  Субсидия) по кодам классификации расходов бюджетов Российской Федерации: код главного распорядителя средств бюджета муниципального образования ________, </w:t>
      </w:r>
      <w:r w:rsidRPr="00386D2D">
        <w:rPr>
          <w:color w:val="000000"/>
        </w:rPr>
        <w:lastRenderedPageBreak/>
        <w:t>раздел _____, подраздел _____, целевая статья ___________, вид расходов ____________________________________.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1.2. Субсидия имеет целевое назначение и не может быть использована на цели, не предусмотренные пунктом 1.1. настоящего Соглашения.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II. Размер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line="150" w:lineRule="atLeast"/>
        <w:jc w:val="both"/>
        <w:rPr>
          <w:rFonts w:ascii="Arial" w:hAnsi="Arial" w:cs="Arial"/>
          <w:color w:val="454431"/>
          <w:sz w:val="12"/>
          <w:szCs w:val="12"/>
        </w:rPr>
      </w:pPr>
      <w:r>
        <w:rPr>
          <w:color w:val="454431"/>
        </w:rPr>
        <w:t xml:space="preserve">2. </w:t>
      </w:r>
      <w:r w:rsidRPr="00386D2D">
        <w:rPr>
          <w:color w:val="454431"/>
        </w:rPr>
        <w:t>Размер Субсидии, предоставляемой из бюджета муниципального образования, в соответствии с настоящим Соглашением, составляет:</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в 20__ году ___________________ (___________________________________</w:t>
      </w:r>
      <w:r w:rsidRPr="00386D2D">
        <w:rPr>
          <w:rFonts w:ascii="Arial" w:hAnsi="Arial" w:cs="Arial"/>
          <w:color w:val="000000"/>
          <w:sz w:val="12"/>
          <w:szCs w:val="12"/>
        </w:rPr>
        <w:br/>
      </w:r>
      <w:r w:rsidRPr="00386D2D">
        <w:rPr>
          <w:color w:val="000000"/>
        </w:rPr>
        <w:t>_______________________________________________________) рублей.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III. Условия предоставления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Субсидия предоставляется при выполнении следующих условий:</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3.1. Соответствие Получателем ограничениям, установленным Правилами предоставления субсидии, в том числе: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3.1.1. Получатель соответствует критериям, установленным Правилами предоставления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3.1.2. 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3.1.3.2. просроченная задолженность по возврату в бюджет муниципального образования субсидий, бюджетных инвестиций, предоставляемых в том числе в соответствии с иными правовыми актами, и иная просроченная задолженность перед бюджетом муниципального образования;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3.1.4. Получателю не предоставляются средства из бюджета муниципального образования на цели, указанные в пункте 1.1 настоящего Соглашения в соответствии с иными нормативными правовыми актами муниципального образования;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lastRenderedPageBreak/>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3.1.6. Получатель не находится в процессе реорганизации, ликвидации и не имеет ограничения на осуществление хозяйственной деятельности.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3.2. Предоставление Получателем документов, необходимых для предоставления Субсидии, в соответствии с Правилами предоставления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3.3. Согласие Получателя на осуществление главным распорядителем средств бюджета муниципального образования, органами муниципального финансового контроля области проверок соблюдения  Получателем условий, целей и порядка предоставления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3.4. Субсидии предоставляются за счет средств, предусмотренных в бюджете муниципального образования на 20___ год, в пределах доведенных лимитов бюджетных обязательств.</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IV. Порядок перечисления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или на расчетный счет контрагента получателя субсидии, осуществляющего поставку топливных ресурсов, 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V. Права и обязанности Сторон</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5.1. Главный распорядитель средств бюджета муниципального образования обязуется: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5.1.2. Обеспечить перечисление Субсидии в соответствии с настоящим Соглашением.</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5.1.3. Осуществлять контроль за соблюдением Получателем условий предоставления Субсидии, в том числе за соблюдением целей и порядка предоставления Субсидии Получателю.</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средств в бюджет муниципального образования.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5.2. Главный распорядитель средств бюджета муниципального образования вправе: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5.2.2. Отказать Получателю в предоставлении Субсидии в случаях, предусмотренных Правилами предоставления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5.2.3. Проводить проверки соблюдения Получателем условий, целей и порядка предоставления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lastRenderedPageBreak/>
        <w:t>5.3. Получатель обязуется: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5.3.1. Обеспечивать исполнение требований Главного распорядителя средств бюджета муниципального образования по возврату средств в бюджет муниципального образования в случае установления фактов нарушения условий предоставления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5.3.2. Обеспечивать представление Главному распорядителю средств бюджета муниципального образования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6 к Правилам предоставления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5.3.3. Соблюдать условия предоставления Субсидии, предусмотренные Правилами предоставления субсидии и настоящим Соглашением.</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отчеты и материалы, подтверждающие соблюдение условий, целей и порядка предоставления Субсидии.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5.4. Получатель вправе: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5.4.1. Обращаться к Главному распорядителю средств бюджета муниципального образования за разъяснениями в связи с исполнением настоящего Соглашения.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5.4.2. Получить Субсидию из бюджета муниципального образования при выполнении условий ее предоставления, установленных Правилами предоставления субсидии и настоящим Соглашением.</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VI. Ответственность Сторон</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VII. Заключительные положения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lastRenderedPageBreak/>
        <w:t>7.2. Соглашение вступает в силу после его заключения Сторонами и действует до исполнения Сторонами своих обязательств.</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7.4. Расторжение настоящего Соглашения возможно при взаимном согласии Сторон.</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VIII. Платежные реквизиты Сторон</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tbl>
      <w:tblPr>
        <w:tblW w:w="7716" w:type="dxa"/>
        <w:tblInd w:w="10" w:type="dxa"/>
        <w:tblCellMar>
          <w:top w:w="15" w:type="dxa"/>
          <w:left w:w="15" w:type="dxa"/>
          <w:bottom w:w="15" w:type="dxa"/>
          <w:right w:w="15" w:type="dxa"/>
        </w:tblCellMar>
        <w:tblLook w:val="04A0"/>
      </w:tblPr>
      <w:tblGrid>
        <w:gridCol w:w="3972"/>
        <w:gridCol w:w="3744"/>
      </w:tblGrid>
      <w:tr w:rsidR="006141B1" w:rsidRPr="00386D2D" w:rsidTr="00160A13">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rPr>
                <w:rFonts w:ascii="Arial" w:hAnsi="Arial" w:cs="Arial"/>
                <w:sz w:val="12"/>
                <w:szCs w:val="12"/>
              </w:rPr>
            </w:pPr>
            <w:r w:rsidRPr="00386D2D">
              <w:t>Главный</w:t>
            </w:r>
          </w:p>
          <w:p w:rsidR="006141B1" w:rsidRPr="00386D2D" w:rsidRDefault="006141B1" w:rsidP="00160A13">
            <w:pPr>
              <w:shd w:val="clear" w:color="auto" w:fill="FFFFFF" w:themeFill="background1"/>
              <w:rPr>
                <w:rFonts w:ascii="Arial" w:hAnsi="Arial" w:cs="Arial"/>
                <w:sz w:val="12"/>
                <w:szCs w:val="12"/>
              </w:rPr>
            </w:pPr>
            <w:r w:rsidRPr="00386D2D">
              <w:t>распорядитель средств</w:t>
            </w:r>
          </w:p>
          <w:p w:rsidR="006141B1" w:rsidRPr="00386D2D" w:rsidRDefault="006141B1" w:rsidP="00160A13">
            <w:pPr>
              <w:shd w:val="clear" w:color="auto" w:fill="FFFFFF" w:themeFill="background1"/>
              <w:rPr>
                <w:rFonts w:ascii="Arial" w:hAnsi="Arial" w:cs="Arial"/>
                <w:sz w:val="12"/>
                <w:szCs w:val="12"/>
              </w:rPr>
            </w:pPr>
            <w:r w:rsidRPr="00386D2D">
              <w:t xml:space="preserve">бюджета </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Получатель Субсидии</w:t>
            </w:r>
          </w:p>
        </w:tc>
      </w:tr>
      <w:tr w:rsidR="006141B1" w:rsidRPr="00386D2D" w:rsidTr="00160A13">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t>Наименование главного распорядителя средств бюджета</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Наименование Получателя</w:t>
            </w:r>
          </w:p>
        </w:tc>
      </w:tr>
      <w:tr w:rsidR="006141B1" w:rsidRPr="00386D2D" w:rsidTr="00160A13">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rPr>
                <w:rFonts w:ascii="Arial" w:hAnsi="Arial" w:cs="Arial"/>
                <w:sz w:val="12"/>
                <w:szCs w:val="12"/>
              </w:rPr>
            </w:pPr>
            <w:r w:rsidRPr="00386D2D">
              <w:t>Место нахождения:</w:t>
            </w:r>
          </w:p>
          <w:p w:rsidR="006141B1" w:rsidRPr="00386D2D" w:rsidRDefault="006141B1" w:rsidP="00160A13">
            <w:pPr>
              <w:shd w:val="clear" w:color="auto" w:fill="FFFFFF" w:themeFill="background1"/>
              <w:rPr>
                <w:rFonts w:ascii="Arial" w:hAnsi="Arial" w:cs="Arial"/>
                <w:sz w:val="12"/>
                <w:szCs w:val="12"/>
              </w:rPr>
            </w:pPr>
            <w:r w:rsidRPr="00386D2D">
              <w:t>(юридический адрес)</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rPr>
                <w:rFonts w:ascii="Arial" w:hAnsi="Arial" w:cs="Arial"/>
                <w:sz w:val="12"/>
                <w:szCs w:val="12"/>
              </w:rPr>
            </w:pPr>
            <w:r w:rsidRPr="00386D2D">
              <w:t>Место нахождения:</w:t>
            </w:r>
          </w:p>
          <w:p w:rsidR="006141B1" w:rsidRPr="00386D2D" w:rsidRDefault="006141B1" w:rsidP="00160A13">
            <w:pPr>
              <w:shd w:val="clear" w:color="auto" w:fill="FFFFFF" w:themeFill="background1"/>
              <w:rPr>
                <w:rFonts w:ascii="Arial" w:hAnsi="Arial" w:cs="Arial"/>
                <w:sz w:val="12"/>
                <w:szCs w:val="12"/>
              </w:rPr>
            </w:pPr>
            <w:r w:rsidRPr="00386D2D">
              <w:t>(юридический адрес)</w:t>
            </w:r>
          </w:p>
        </w:tc>
      </w:tr>
      <w:tr w:rsidR="006141B1" w:rsidRPr="00386D2D" w:rsidTr="00160A13">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Платежные реквизиты:</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Платежные реквизиты:</w:t>
            </w:r>
          </w:p>
        </w:tc>
      </w:tr>
      <w:tr w:rsidR="006141B1" w:rsidRPr="00386D2D" w:rsidTr="00160A13">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r>
    </w:tbl>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IX. Подписи Сторон</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tbl>
      <w:tblPr>
        <w:tblW w:w="7716" w:type="dxa"/>
        <w:tblInd w:w="10" w:type="dxa"/>
        <w:tblCellMar>
          <w:top w:w="15" w:type="dxa"/>
          <w:left w:w="15" w:type="dxa"/>
          <w:bottom w:w="15" w:type="dxa"/>
          <w:right w:w="15" w:type="dxa"/>
        </w:tblCellMar>
        <w:tblLook w:val="04A0"/>
      </w:tblPr>
      <w:tblGrid>
        <w:gridCol w:w="3972"/>
        <w:gridCol w:w="3744"/>
      </w:tblGrid>
      <w:tr w:rsidR="006141B1" w:rsidRPr="00386D2D" w:rsidTr="00160A13">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Наименование должности руководителя главного распорядителя средств бюджета муниципального образования или уполномоченного</w:t>
            </w:r>
          </w:p>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им лица</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Наименование должности лица,</w:t>
            </w:r>
          </w:p>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представляющего Получателя</w:t>
            </w:r>
          </w:p>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r>
      <w:tr w:rsidR="006141B1" w:rsidRPr="00386D2D" w:rsidTr="00160A13">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_____________/ _______________</w:t>
            </w:r>
          </w:p>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(подпись)                    (ФИО)</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_____________/ _______________</w:t>
            </w:r>
          </w:p>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(подпись)                    (ФИО)</w:t>
            </w:r>
          </w:p>
        </w:tc>
      </w:tr>
    </w:tbl>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rFonts w:ascii="Arial" w:hAnsi="Arial" w:cs="Arial"/>
          <w:color w:val="000000"/>
          <w:sz w:val="12"/>
          <w:szCs w:val="12"/>
        </w:rPr>
        <w:t> </w:t>
      </w: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Pr="00386D2D" w:rsidRDefault="006141B1" w:rsidP="006141B1">
      <w:pPr>
        <w:shd w:val="clear" w:color="auto" w:fill="FFFFFF" w:themeFill="background1"/>
        <w:spacing w:before="120" w:after="80"/>
        <w:jc w:val="right"/>
        <w:rPr>
          <w:rFonts w:ascii="Arial" w:hAnsi="Arial" w:cs="Arial"/>
          <w:color w:val="000000"/>
          <w:sz w:val="12"/>
          <w:szCs w:val="12"/>
        </w:rPr>
      </w:pPr>
      <w:r w:rsidRPr="00386D2D">
        <w:rPr>
          <w:color w:val="000000"/>
        </w:rPr>
        <w:lastRenderedPageBreak/>
        <w:t>Приложение № 2</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xml:space="preserve">к Порядку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r>
        <w:rPr>
          <w:color w:val="000000"/>
        </w:rPr>
        <w:t>Мордвиновского сельском</w:t>
      </w:r>
      <w:r w:rsidRPr="00386D2D">
        <w:rPr>
          <w:color w:val="000000"/>
        </w:rPr>
        <w:t xml:space="preserve"> поселении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Default="006141B1" w:rsidP="006141B1">
      <w:pPr>
        <w:shd w:val="clear" w:color="auto" w:fill="FFFFFF" w:themeFill="background1"/>
        <w:jc w:val="right"/>
        <w:rPr>
          <w:color w:val="000000"/>
        </w:rPr>
      </w:pPr>
      <w:r>
        <w:rPr>
          <w:color w:val="000000"/>
        </w:rPr>
        <w:t>в</w:t>
      </w:r>
      <w:r w:rsidRPr="00386D2D">
        <w:rPr>
          <w:color w:val="000000"/>
        </w:rPr>
        <w:t xml:space="preserve"> </w:t>
      </w:r>
      <w:r>
        <w:rPr>
          <w:color w:val="000000"/>
        </w:rPr>
        <w:t xml:space="preserve">администрацию </w:t>
      </w:r>
    </w:p>
    <w:p w:rsidR="006141B1" w:rsidRPr="00386D2D" w:rsidRDefault="006141B1" w:rsidP="006141B1">
      <w:pPr>
        <w:shd w:val="clear" w:color="auto" w:fill="FFFFFF" w:themeFill="background1"/>
        <w:jc w:val="right"/>
        <w:rPr>
          <w:rFonts w:ascii="Arial" w:hAnsi="Arial" w:cs="Arial"/>
          <w:color w:val="000000"/>
          <w:sz w:val="12"/>
          <w:szCs w:val="12"/>
        </w:rPr>
      </w:pPr>
      <w:r>
        <w:rPr>
          <w:color w:val="000000"/>
        </w:rPr>
        <w:t>Мордвиновского сельского поселения</w:t>
      </w:r>
    </w:p>
    <w:p w:rsidR="006141B1" w:rsidRPr="00386D2D" w:rsidRDefault="006141B1" w:rsidP="006141B1">
      <w:pPr>
        <w:shd w:val="clear" w:color="auto" w:fill="FFFFFF" w:themeFill="background1"/>
        <w:spacing w:before="120" w:after="80"/>
        <w:jc w:val="right"/>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right"/>
        <w:rPr>
          <w:rFonts w:ascii="Arial" w:hAnsi="Arial" w:cs="Arial"/>
          <w:color w:val="000000"/>
          <w:sz w:val="12"/>
          <w:szCs w:val="12"/>
        </w:rPr>
      </w:pPr>
      <w:r w:rsidRPr="00386D2D">
        <w:rPr>
          <w:color w:val="000000"/>
        </w:rPr>
        <w:t>от ___________ г. № _____________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Заявка</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на предоставление субсидии на финансовое обеспечение (возмещение) затрат, связанных с погашением задолженности</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за топливно-энергетические ресурсы</w:t>
      </w:r>
      <w:r w:rsidRPr="00386D2D">
        <w:rPr>
          <w:rFonts w:ascii="Arial" w:hAnsi="Arial" w:cs="Arial"/>
          <w:color w:val="000000"/>
          <w:sz w:val="12"/>
          <w:szCs w:val="12"/>
        </w:rPr>
        <w:br/>
      </w:r>
      <w:r w:rsidRPr="00386D2D">
        <w:rPr>
          <w:color w:val="000000"/>
        </w:rPr>
        <w:t>за ________________ 20___ года</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Прошу предоставить субсидию на  финансовое обеспечение (возмещение)  затрат, связанных с погашением задолженности за топливные ресурсы, для</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__________________________________________________________________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(наименование теплоснабжающей организации, адрес)</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и перечислить на расчетный счет:</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__________________________________________________________________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(банковские реквизиты, ИНН, КПП)</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в размере _________________________________________________________________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(сумма прописью в рублях)</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в соответствии с Порядком предоставления субсидий теплоснабжающим организациям на финансовое обеспечение (возмещение) затрат, связанных с погашением задолженности за топливно-энергетические ресурсы.</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Приложение:</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1.</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2.</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3.</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Руководитель теплоснабжающей организации      ____________ (______________)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(подпись)       (Ф.И.О.)</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Главный бухгалтер теплоснабжающей организации ____________ (______________)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(подпись)       (Ф.И.О.)</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Место печати</w:t>
      </w:r>
    </w:p>
    <w:p w:rsidR="006141B1" w:rsidRDefault="006141B1" w:rsidP="006141B1">
      <w:pPr>
        <w:shd w:val="clear" w:color="auto" w:fill="FFFFFF" w:themeFill="background1"/>
        <w:spacing w:before="120" w:after="80"/>
        <w:jc w:val="both"/>
        <w:rPr>
          <w:color w:val="000000"/>
        </w:rPr>
      </w:pPr>
      <w:r w:rsidRPr="00386D2D">
        <w:rPr>
          <w:color w:val="000000"/>
        </w:rPr>
        <w:t>Исполнитель:__________________________________              (Ф.И.О.</w:t>
      </w:r>
      <w:r>
        <w:rPr>
          <w:color w:val="000000"/>
        </w:rPr>
        <w:t>)</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Pr>
          <w:color w:val="000000"/>
        </w:rPr>
        <w:lastRenderedPageBreak/>
        <w:t xml:space="preserve">                                                                                                                              </w:t>
      </w:r>
      <w:r w:rsidRPr="00386D2D">
        <w:rPr>
          <w:color w:val="000000"/>
        </w:rPr>
        <w:t>Приложение № 3</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xml:space="preserve">к Порядку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r>
        <w:rPr>
          <w:color w:val="000000"/>
        </w:rPr>
        <w:t>Мордвиновском</w:t>
      </w:r>
      <w:r w:rsidRPr="00386D2D">
        <w:rPr>
          <w:color w:val="000000"/>
        </w:rPr>
        <w:t xml:space="preserve"> </w:t>
      </w:r>
      <w:r>
        <w:rPr>
          <w:color w:val="000000"/>
        </w:rPr>
        <w:t xml:space="preserve">сельском </w:t>
      </w:r>
      <w:r w:rsidRPr="00386D2D">
        <w:rPr>
          <w:color w:val="000000"/>
        </w:rPr>
        <w:t>поселении</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Справка</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о дебиторской задолженности населения</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по состоянию на «____» ____________________ 20___ года</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tbl>
      <w:tblPr>
        <w:tblW w:w="7860" w:type="dxa"/>
        <w:tblInd w:w="10" w:type="dxa"/>
        <w:tblCellMar>
          <w:top w:w="15" w:type="dxa"/>
          <w:left w:w="15" w:type="dxa"/>
          <w:bottom w:w="15" w:type="dxa"/>
          <w:right w:w="15" w:type="dxa"/>
        </w:tblCellMar>
        <w:tblLook w:val="04A0"/>
      </w:tblPr>
      <w:tblGrid>
        <w:gridCol w:w="419"/>
        <w:gridCol w:w="1232"/>
        <w:gridCol w:w="1048"/>
        <w:gridCol w:w="845"/>
        <w:gridCol w:w="1593"/>
        <w:gridCol w:w="1494"/>
        <w:gridCol w:w="677"/>
        <w:gridCol w:w="552"/>
      </w:tblGrid>
      <w:tr w:rsidR="006141B1" w:rsidRPr="00386D2D" w:rsidTr="00160A13">
        <w:tc>
          <w:tcPr>
            <w:tcW w:w="456"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п/п</w:t>
            </w:r>
          </w:p>
        </w:tc>
        <w:tc>
          <w:tcPr>
            <w:tcW w:w="1356"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Ф.И.О. должника</w:t>
            </w:r>
          </w:p>
        </w:tc>
        <w:tc>
          <w:tcPr>
            <w:tcW w:w="960"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Адрес должника</w:t>
            </w:r>
          </w:p>
        </w:tc>
        <w:tc>
          <w:tcPr>
            <w:tcW w:w="2328" w:type="dxa"/>
            <w:gridSpan w:val="2"/>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Сумма дебиторской задолженности,</w:t>
            </w:r>
            <w:r w:rsidRPr="00386D2D">
              <w:rPr>
                <w:rFonts w:ascii="Arial" w:hAnsi="Arial" w:cs="Arial"/>
                <w:sz w:val="12"/>
                <w:szCs w:val="12"/>
              </w:rPr>
              <w:br/>
            </w:r>
            <w:r w:rsidRPr="00386D2D">
              <w:t>руб.</w:t>
            </w:r>
          </w:p>
        </w:tc>
        <w:tc>
          <w:tcPr>
            <w:tcW w:w="2760" w:type="dxa"/>
            <w:gridSpan w:val="3"/>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Документ, подтверждающий</w:t>
            </w:r>
            <w:r w:rsidRPr="00386D2D">
              <w:rPr>
                <w:rFonts w:ascii="Arial" w:hAnsi="Arial" w:cs="Arial"/>
                <w:sz w:val="12"/>
                <w:szCs w:val="12"/>
              </w:rPr>
              <w:br/>
            </w:r>
            <w:r w:rsidRPr="00386D2D">
              <w:t>задолженность</w:t>
            </w:r>
          </w:p>
        </w:tc>
      </w:tr>
      <w:tr w:rsidR="006141B1" w:rsidRPr="00386D2D" w:rsidTr="00160A13">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6141B1" w:rsidRPr="00386D2D" w:rsidRDefault="006141B1" w:rsidP="00160A13">
            <w:pPr>
              <w:shd w:val="clear" w:color="auto" w:fill="FFFFFF" w:themeFill="background1"/>
              <w:rPr>
                <w:rFonts w:ascii="Arial" w:hAnsi="Arial" w:cs="Arial"/>
                <w:sz w:val="12"/>
                <w:szCs w:val="12"/>
              </w:rPr>
            </w:pPr>
          </w:p>
        </w:tc>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6141B1" w:rsidRPr="00386D2D" w:rsidRDefault="006141B1" w:rsidP="00160A13">
            <w:pPr>
              <w:shd w:val="clear" w:color="auto" w:fill="FFFFFF" w:themeFill="background1"/>
              <w:rPr>
                <w:rFonts w:ascii="Arial" w:hAnsi="Arial" w:cs="Arial"/>
                <w:sz w:val="12"/>
                <w:szCs w:val="12"/>
              </w:rPr>
            </w:pPr>
          </w:p>
        </w:tc>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6141B1" w:rsidRPr="00386D2D" w:rsidRDefault="006141B1" w:rsidP="00160A13">
            <w:pPr>
              <w:shd w:val="clear" w:color="auto" w:fill="FFFFFF" w:themeFill="background1"/>
              <w:rPr>
                <w:rFonts w:ascii="Arial" w:hAnsi="Arial" w:cs="Arial"/>
                <w:sz w:val="12"/>
                <w:szCs w:val="12"/>
              </w:rPr>
            </w:pP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всего</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со сроком возникновения задолженности более 45 дней</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наименование</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номер</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дата</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1</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2</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3</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4</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5</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6</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7</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8</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Всего</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bl>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Руководитель теплоснабжающей организации      ____________ (______________)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(подпись)       (Ф.И.О.)</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Главный бухгалтер теплоснабжающей организации ____________ (______________)</w:t>
      </w:r>
    </w:p>
    <w:p w:rsidR="006141B1" w:rsidRDefault="006141B1" w:rsidP="006141B1">
      <w:pPr>
        <w:shd w:val="clear" w:color="auto" w:fill="FFFFFF" w:themeFill="background1"/>
        <w:spacing w:before="120" w:after="80"/>
        <w:jc w:val="both"/>
        <w:rPr>
          <w:color w:val="000000"/>
        </w:rPr>
      </w:pPr>
      <w:r w:rsidRPr="00386D2D">
        <w:rPr>
          <w:color w:val="000000"/>
        </w:rPr>
        <w:t>                                                (подпись)       (Ф.И.О.)                                                        </w:t>
      </w:r>
    </w:p>
    <w:p w:rsidR="006141B1" w:rsidRPr="00996D77"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Место печати</w:t>
      </w:r>
    </w:p>
    <w:p w:rsidR="006141B1" w:rsidRPr="00386D2D" w:rsidRDefault="006141B1" w:rsidP="006141B1">
      <w:pPr>
        <w:shd w:val="clear" w:color="auto" w:fill="FFFFFF" w:themeFill="background1"/>
        <w:spacing w:before="120" w:after="80"/>
        <w:jc w:val="right"/>
        <w:rPr>
          <w:rFonts w:ascii="Arial" w:hAnsi="Arial" w:cs="Arial"/>
          <w:color w:val="000000"/>
          <w:sz w:val="12"/>
          <w:szCs w:val="12"/>
        </w:rPr>
      </w:pPr>
      <w:r w:rsidRPr="00386D2D">
        <w:rPr>
          <w:color w:val="000000"/>
        </w:rPr>
        <w:lastRenderedPageBreak/>
        <w:t>Приложение № 4</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xml:space="preserve">к Порядку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r>
        <w:rPr>
          <w:color w:val="000000"/>
        </w:rPr>
        <w:t>Мордвиновском сельском</w:t>
      </w:r>
      <w:r w:rsidRPr="00386D2D">
        <w:rPr>
          <w:color w:val="000000"/>
        </w:rPr>
        <w:t xml:space="preserve"> поселении</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Справка</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о дебиторской задолженности прочих потребителей</w:t>
      </w:r>
      <w:r w:rsidRPr="00386D2D">
        <w:rPr>
          <w:rFonts w:ascii="Arial" w:hAnsi="Arial" w:cs="Arial"/>
          <w:color w:val="000000"/>
          <w:sz w:val="12"/>
          <w:szCs w:val="12"/>
        </w:rPr>
        <w:br/>
      </w:r>
      <w:r w:rsidRPr="00386D2D">
        <w:rPr>
          <w:color w:val="000000"/>
        </w:rPr>
        <w:t>(за исключением населения)</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по состоянию на «____» ____________________ 20___ года</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tbl>
      <w:tblPr>
        <w:tblW w:w="7860" w:type="dxa"/>
        <w:tblInd w:w="10" w:type="dxa"/>
        <w:tblCellMar>
          <w:top w:w="15" w:type="dxa"/>
          <w:left w:w="15" w:type="dxa"/>
          <w:bottom w:w="15" w:type="dxa"/>
          <w:right w:w="15" w:type="dxa"/>
        </w:tblCellMar>
        <w:tblLook w:val="04A0"/>
      </w:tblPr>
      <w:tblGrid>
        <w:gridCol w:w="377"/>
        <w:gridCol w:w="1539"/>
        <w:gridCol w:w="1048"/>
        <w:gridCol w:w="643"/>
        <w:gridCol w:w="1593"/>
        <w:gridCol w:w="1494"/>
        <w:gridCol w:w="669"/>
        <w:gridCol w:w="497"/>
      </w:tblGrid>
      <w:tr w:rsidR="006141B1" w:rsidRPr="00386D2D" w:rsidTr="00160A13">
        <w:tc>
          <w:tcPr>
            <w:tcW w:w="456"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п/п</w:t>
            </w:r>
          </w:p>
        </w:tc>
        <w:tc>
          <w:tcPr>
            <w:tcW w:w="1356"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Наименование должника</w:t>
            </w:r>
          </w:p>
        </w:tc>
        <w:tc>
          <w:tcPr>
            <w:tcW w:w="960"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Адрес должника</w:t>
            </w:r>
          </w:p>
        </w:tc>
        <w:tc>
          <w:tcPr>
            <w:tcW w:w="2328" w:type="dxa"/>
            <w:gridSpan w:val="2"/>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Сумма дебиторской задолженности,</w:t>
            </w:r>
            <w:r w:rsidRPr="00386D2D">
              <w:rPr>
                <w:rFonts w:ascii="Arial" w:hAnsi="Arial" w:cs="Arial"/>
                <w:sz w:val="12"/>
                <w:szCs w:val="12"/>
              </w:rPr>
              <w:br/>
            </w:r>
            <w:r w:rsidRPr="00386D2D">
              <w:t>руб.</w:t>
            </w:r>
          </w:p>
        </w:tc>
        <w:tc>
          <w:tcPr>
            <w:tcW w:w="2760" w:type="dxa"/>
            <w:gridSpan w:val="3"/>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Документ, подтверждающий</w:t>
            </w:r>
            <w:r w:rsidRPr="00386D2D">
              <w:rPr>
                <w:rFonts w:ascii="Arial" w:hAnsi="Arial" w:cs="Arial"/>
                <w:sz w:val="12"/>
                <w:szCs w:val="12"/>
              </w:rPr>
              <w:br/>
            </w:r>
            <w:r w:rsidRPr="00386D2D">
              <w:t>задолженность</w:t>
            </w:r>
          </w:p>
        </w:tc>
      </w:tr>
      <w:tr w:rsidR="006141B1" w:rsidRPr="00386D2D" w:rsidTr="00160A13">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6141B1" w:rsidRPr="00386D2D" w:rsidRDefault="006141B1" w:rsidP="00160A13">
            <w:pPr>
              <w:shd w:val="clear" w:color="auto" w:fill="FFFFFF" w:themeFill="background1"/>
              <w:rPr>
                <w:rFonts w:ascii="Arial" w:hAnsi="Arial" w:cs="Arial"/>
                <w:sz w:val="12"/>
                <w:szCs w:val="12"/>
              </w:rPr>
            </w:pPr>
          </w:p>
        </w:tc>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6141B1" w:rsidRPr="00386D2D" w:rsidRDefault="006141B1" w:rsidP="00160A13">
            <w:pPr>
              <w:shd w:val="clear" w:color="auto" w:fill="FFFFFF" w:themeFill="background1"/>
              <w:rPr>
                <w:rFonts w:ascii="Arial" w:hAnsi="Arial" w:cs="Arial"/>
                <w:sz w:val="12"/>
                <w:szCs w:val="12"/>
              </w:rPr>
            </w:pPr>
          </w:p>
        </w:tc>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6141B1" w:rsidRPr="00386D2D" w:rsidRDefault="006141B1" w:rsidP="00160A13">
            <w:pPr>
              <w:shd w:val="clear" w:color="auto" w:fill="FFFFFF" w:themeFill="background1"/>
              <w:rPr>
                <w:rFonts w:ascii="Arial" w:hAnsi="Arial" w:cs="Arial"/>
                <w:sz w:val="12"/>
                <w:szCs w:val="12"/>
              </w:rPr>
            </w:pP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всего</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со сроком возникновения задолженности более 45 дней</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наименование</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номер</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дата</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1</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2</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3</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4</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5</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6</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7</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8</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r w:rsidR="006141B1" w:rsidRPr="00386D2D" w:rsidTr="00160A13">
        <w:tc>
          <w:tcPr>
            <w:tcW w:w="4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5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Всего</w:t>
            </w:r>
          </w:p>
        </w:tc>
        <w:tc>
          <w:tcPr>
            <w:tcW w:w="96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30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8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 </w:t>
            </w:r>
          </w:p>
        </w:tc>
      </w:tr>
    </w:tbl>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Руководитель теплоснабжающей организации      ____________ (______________)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(подпись)       (Ф.И.О.)</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Главный бухгалтер теплоснабжающей организации ____________ (______________)</w:t>
      </w:r>
    </w:p>
    <w:p w:rsidR="006141B1" w:rsidRDefault="006141B1" w:rsidP="006141B1">
      <w:pPr>
        <w:shd w:val="clear" w:color="auto" w:fill="FFFFFF" w:themeFill="background1"/>
        <w:spacing w:before="120" w:after="80"/>
        <w:jc w:val="both"/>
        <w:rPr>
          <w:color w:val="000000"/>
        </w:rPr>
      </w:pPr>
      <w:r w:rsidRPr="00386D2D">
        <w:rPr>
          <w:color w:val="000000"/>
        </w:rPr>
        <w:t>                                                (подпись)       (Ф.И.О.)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Место печати</w:t>
      </w:r>
    </w:p>
    <w:p w:rsidR="006141B1" w:rsidRPr="00996D77" w:rsidRDefault="006141B1" w:rsidP="006141B1">
      <w:pPr>
        <w:shd w:val="clear" w:color="auto" w:fill="FFFFFF" w:themeFill="background1"/>
        <w:spacing w:before="120" w:after="80"/>
        <w:jc w:val="both"/>
        <w:rPr>
          <w:rFonts w:ascii="Arial" w:hAnsi="Arial" w:cs="Arial"/>
          <w:color w:val="000000"/>
          <w:sz w:val="12"/>
          <w:szCs w:val="12"/>
        </w:rPr>
      </w:pPr>
      <w:r w:rsidRPr="00386D2D">
        <w:rPr>
          <w:rFonts w:ascii="Arial" w:hAnsi="Arial" w:cs="Arial"/>
          <w:color w:val="000000"/>
          <w:sz w:val="12"/>
          <w:szCs w:val="12"/>
        </w:rPr>
        <w:lastRenderedPageBreak/>
        <w:t> </w:t>
      </w:r>
    </w:p>
    <w:p w:rsidR="006141B1" w:rsidRPr="00386D2D" w:rsidRDefault="006141B1" w:rsidP="006141B1">
      <w:pPr>
        <w:shd w:val="clear" w:color="auto" w:fill="FFFFFF" w:themeFill="background1"/>
        <w:spacing w:before="120" w:after="80"/>
        <w:jc w:val="right"/>
        <w:rPr>
          <w:rFonts w:ascii="Arial" w:hAnsi="Arial" w:cs="Arial"/>
          <w:color w:val="000000"/>
          <w:sz w:val="12"/>
          <w:szCs w:val="12"/>
        </w:rPr>
      </w:pPr>
      <w:r w:rsidRPr="00386D2D">
        <w:rPr>
          <w:color w:val="000000"/>
        </w:rPr>
        <w:t>Приложение № 5</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xml:space="preserve">к Порядку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r>
        <w:rPr>
          <w:color w:val="000000"/>
        </w:rPr>
        <w:t>Мордвиновском сельском</w:t>
      </w:r>
      <w:r w:rsidRPr="00386D2D">
        <w:rPr>
          <w:color w:val="000000"/>
        </w:rPr>
        <w:t xml:space="preserve"> поселении</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Расчет величины затрат на топливные ресурсы, сложившейся</w:t>
      </w:r>
      <w:r w:rsidRPr="00386D2D">
        <w:rPr>
          <w:rFonts w:ascii="Arial" w:hAnsi="Arial" w:cs="Arial"/>
          <w:color w:val="000000"/>
          <w:sz w:val="12"/>
          <w:szCs w:val="12"/>
        </w:rPr>
        <w:br/>
      </w:r>
      <w:r w:rsidRPr="00386D2D">
        <w:rPr>
          <w:color w:val="000000"/>
        </w:rPr>
        <w:t>за счет превышения удельного расхода условного топлива (кг у.т./Гкал)</w:t>
      </w:r>
      <w:r w:rsidRPr="00386D2D">
        <w:rPr>
          <w:rFonts w:ascii="Arial" w:hAnsi="Arial" w:cs="Arial"/>
          <w:color w:val="000000"/>
          <w:sz w:val="12"/>
          <w:szCs w:val="12"/>
        </w:rPr>
        <w:br/>
      </w:r>
      <w:r w:rsidRPr="00386D2D">
        <w:rPr>
          <w:color w:val="000000"/>
        </w:rPr>
        <w:t>и технологических потерь при передаче тепловой энергии (Гкал)</w:t>
      </w:r>
      <w:r w:rsidRPr="00386D2D">
        <w:rPr>
          <w:rFonts w:ascii="Arial" w:hAnsi="Arial" w:cs="Arial"/>
          <w:color w:val="000000"/>
          <w:sz w:val="12"/>
          <w:szCs w:val="12"/>
        </w:rPr>
        <w:br/>
      </w:r>
      <w:r w:rsidRPr="00386D2D">
        <w:rPr>
          <w:color w:val="000000"/>
        </w:rPr>
        <w:t>над учтенными при установлении для получателя субсидии тарифов</w:t>
      </w:r>
      <w:r w:rsidRPr="00386D2D">
        <w:rPr>
          <w:rFonts w:ascii="Arial" w:hAnsi="Arial" w:cs="Arial"/>
          <w:color w:val="000000"/>
          <w:sz w:val="12"/>
          <w:szCs w:val="12"/>
        </w:rPr>
        <w:br/>
      </w:r>
      <w:r w:rsidRPr="00386D2D">
        <w:rPr>
          <w:color w:val="000000"/>
        </w:rPr>
        <w:t>в сфере теплоснабжения на _____________год, Ртопj</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tbl>
      <w:tblPr>
        <w:tblW w:w="8280" w:type="dxa"/>
        <w:tblInd w:w="10" w:type="dxa"/>
        <w:tblCellMar>
          <w:top w:w="15" w:type="dxa"/>
          <w:left w:w="15" w:type="dxa"/>
          <w:bottom w:w="15" w:type="dxa"/>
          <w:right w:w="15" w:type="dxa"/>
        </w:tblCellMar>
        <w:tblLook w:val="04A0"/>
      </w:tblPr>
      <w:tblGrid>
        <w:gridCol w:w="364"/>
        <w:gridCol w:w="1222"/>
        <w:gridCol w:w="698"/>
        <w:gridCol w:w="638"/>
        <w:gridCol w:w="922"/>
        <w:gridCol w:w="934"/>
        <w:gridCol w:w="307"/>
        <w:gridCol w:w="1832"/>
        <w:gridCol w:w="1363"/>
      </w:tblGrid>
      <w:tr w:rsidR="006141B1" w:rsidRPr="00386D2D" w:rsidTr="00160A13">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0" w:after="10" w:line="180" w:lineRule="atLeast"/>
              <w:rPr>
                <w:rFonts w:ascii="Arial" w:hAnsi="Arial" w:cs="Arial"/>
                <w:sz w:val="12"/>
                <w:szCs w:val="12"/>
              </w:rPr>
            </w:pPr>
          </w:p>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п/п</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Вид топливного ресурса</w:t>
            </w:r>
            <w:bookmarkStart w:id="0" w:name="_ftnref1"/>
            <w:r w:rsidRPr="00386D2D">
              <w:fldChar w:fldCharType="begin"/>
            </w:r>
            <w:r w:rsidRPr="00386D2D">
              <w:instrText xml:space="preserve"> HYPERLINK "http://www.kropachevo.ru/doc-20/2051-887" \l "_ftn1" </w:instrText>
            </w:r>
            <w:r w:rsidRPr="00386D2D">
              <w:fldChar w:fldCharType="separate"/>
            </w:r>
            <w:r w:rsidRPr="00386D2D">
              <w:rPr>
                <w:rFonts w:ascii="Arial" w:hAnsi="Arial" w:cs="Arial"/>
                <w:color w:val="97946B"/>
                <w:sz w:val="12"/>
                <w:u w:val="single"/>
                <w:vertAlign w:val="superscript"/>
              </w:rPr>
              <w:t>[1]</w:t>
            </w:r>
            <w:r w:rsidRPr="00386D2D">
              <w:fldChar w:fldCharType="end"/>
            </w:r>
            <w:bookmarkEnd w:id="0"/>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Vтоп факт j, тыс. куб.м / тонн</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Qпо факт, Гкал</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Qпотери план j, Гкал</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bуд j,</w:t>
            </w:r>
            <w:r w:rsidRPr="00386D2D">
              <w:rPr>
                <w:rFonts w:ascii="Arial" w:hAnsi="Arial" w:cs="Arial"/>
                <w:sz w:val="12"/>
                <w:szCs w:val="12"/>
              </w:rPr>
              <w:br/>
            </w:r>
            <w:r w:rsidRPr="00386D2D">
              <w:t>кг у.т./Гкал</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k</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ЦТфактj,руб/тыс. куб.м. / руб./тн</w:t>
            </w:r>
          </w:p>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(с учетом НДС)</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Величина затрат, руб.</w:t>
            </w:r>
          </w:p>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((гр.3- ((гр.4 + гр.5) *гр.6 / гр.7 / 1000)) * гр.8)</w:t>
            </w:r>
          </w:p>
        </w:tc>
      </w:tr>
      <w:tr w:rsidR="006141B1" w:rsidRPr="00386D2D" w:rsidTr="00160A13">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1</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2</w:t>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3</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4</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5</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6</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7</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8</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9</w:t>
            </w:r>
          </w:p>
        </w:tc>
      </w:tr>
      <w:tr w:rsidR="006141B1" w:rsidRPr="00386D2D" w:rsidTr="00160A13">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r>
      <w:tr w:rsidR="006141B1" w:rsidRPr="00386D2D" w:rsidTr="00160A13">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r>
      <w:tr w:rsidR="006141B1" w:rsidRPr="00386D2D" w:rsidTr="00160A13">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r>
      <w:tr w:rsidR="006141B1" w:rsidRPr="00386D2D" w:rsidTr="00160A13">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r>
      <w:tr w:rsidR="006141B1" w:rsidRPr="00386D2D" w:rsidTr="00160A13">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Всего</w:t>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r>
    </w:tbl>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Руководитель теплоснабжающей организации      ____________ (______________)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(подпись)       (Ф.И.О.)</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Главный бухгалтер теплоснабжающей организации ____________ (______________)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(подпись)       (Ф.И.О.)</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Место печати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rFonts w:ascii="Arial" w:hAnsi="Arial" w:cs="Arial"/>
          <w:color w:val="000000"/>
          <w:sz w:val="12"/>
          <w:szCs w:val="12"/>
        </w:rPr>
        <w:t> </w:t>
      </w: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Pr="00386D2D" w:rsidRDefault="006141B1" w:rsidP="006141B1">
      <w:pPr>
        <w:shd w:val="clear" w:color="auto" w:fill="FFFFFF" w:themeFill="background1"/>
        <w:spacing w:before="120" w:after="80"/>
        <w:jc w:val="right"/>
        <w:rPr>
          <w:rFonts w:ascii="Arial" w:hAnsi="Arial" w:cs="Arial"/>
          <w:color w:val="000000"/>
          <w:sz w:val="12"/>
          <w:szCs w:val="12"/>
        </w:rPr>
      </w:pPr>
      <w:r w:rsidRPr="00386D2D">
        <w:rPr>
          <w:color w:val="000000"/>
        </w:rPr>
        <w:lastRenderedPageBreak/>
        <w:t>Приложение № 6</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xml:space="preserve">к Порядку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r>
        <w:rPr>
          <w:color w:val="000000"/>
        </w:rPr>
        <w:t>Мордвиновском сельском</w:t>
      </w:r>
      <w:r w:rsidRPr="00386D2D">
        <w:rPr>
          <w:color w:val="000000"/>
        </w:rPr>
        <w:t xml:space="preserve"> поселении</w:t>
      </w:r>
    </w:p>
    <w:tbl>
      <w:tblPr>
        <w:tblW w:w="8292" w:type="dxa"/>
        <w:tblInd w:w="10" w:type="dxa"/>
        <w:tblCellMar>
          <w:top w:w="15" w:type="dxa"/>
          <w:left w:w="15" w:type="dxa"/>
          <w:bottom w:w="15" w:type="dxa"/>
          <w:right w:w="15" w:type="dxa"/>
        </w:tblCellMar>
        <w:tblLook w:val="04A0"/>
      </w:tblPr>
      <w:tblGrid>
        <w:gridCol w:w="1710"/>
        <w:gridCol w:w="1434"/>
        <w:gridCol w:w="1718"/>
        <w:gridCol w:w="1612"/>
        <w:gridCol w:w="1818"/>
      </w:tblGrid>
      <w:tr w:rsidR="006141B1" w:rsidRPr="00386D2D" w:rsidTr="00160A13">
        <w:tc>
          <w:tcPr>
            <w:tcW w:w="8292" w:type="dxa"/>
            <w:gridSpan w:val="5"/>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rPr>
                <w:b/>
                <w:bCs/>
              </w:rPr>
              <w:t>Расчет расходов на приобретение электроэнергии сверх нормативных параметров</w:t>
            </w:r>
          </w:p>
        </w:tc>
      </w:tr>
      <w:tr w:rsidR="006141B1" w:rsidRPr="00386D2D" w:rsidTr="00160A13">
        <w:tc>
          <w:tcPr>
            <w:tcW w:w="8292" w:type="dxa"/>
            <w:gridSpan w:val="5"/>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rPr>
                <w:b/>
                <w:bCs/>
              </w:rPr>
              <w:t>РЭ</w:t>
            </w:r>
            <w:r w:rsidRPr="00386D2D">
              <w:rPr>
                <w:b/>
                <w:bCs/>
                <w:vertAlign w:val="superscript"/>
              </w:rPr>
              <w:t>сверхнорм</w:t>
            </w:r>
            <w:r w:rsidRPr="00386D2D">
              <w:rPr>
                <w:b/>
                <w:bCs/>
                <w:vertAlign w:val="subscript"/>
              </w:rPr>
              <w:t>i-2 </w:t>
            </w:r>
            <w:r w:rsidRPr="00386D2D">
              <w:rPr>
                <w:b/>
                <w:bCs/>
              </w:rPr>
              <w:t>= РЭ</w:t>
            </w:r>
            <w:r w:rsidRPr="00386D2D">
              <w:rPr>
                <w:b/>
                <w:bCs/>
                <w:vertAlign w:val="superscript"/>
              </w:rPr>
              <w:t>ф</w:t>
            </w:r>
            <w:r w:rsidRPr="00386D2D">
              <w:rPr>
                <w:b/>
                <w:bCs/>
                <w:vertAlign w:val="subscript"/>
              </w:rPr>
              <w:t>i-2 </w:t>
            </w:r>
            <w:r w:rsidRPr="00386D2D">
              <w:rPr>
                <w:b/>
                <w:bCs/>
              </w:rPr>
              <w:t> - РЭ</w:t>
            </w:r>
            <w:r w:rsidRPr="00386D2D">
              <w:rPr>
                <w:b/>
                <w:bCs/>
                <w:vertAlign w:val="superscript"/>
              </w:rPr>
              <w:t>пл</w:t>
            </w:r>
            <w:r w:rsidRPr="00386D2D">
              <w:rPr>
                <w:b/>
                <w:bCs/>
                <w:vertAlign w:val="subscript"/>
              </w:rPr>
              <w:t>i-2 </w:t>
            </w:r>
            <w:r w:rsidRPr="00386D2D">
              <w:rPr>
                <w:b/>
                <w:bCs/>
              </w:rPr>
              <w:t>- ΔРЭ</w:t>
            </w:r>
            <w:r w:rsidRPr="00386D2D">
              <w:rPr>
                <w:b/>
                <w:bCs/>
                <w:vertAlign w:val="superscript"/>
              </w:rPr>
              <w:t>кор</w:t>
            </w:r>
            <w:r w:rsidRPr="00386D2D">
              <w:rPr>
                <w:b/>
                <w:bCs/>
                <w:vertAlign w:val="subscript"/>
              </w:rPr>
              <w:t>i</w:t>
            </w:r>
          </w:p>
        </w:tc>
      </w:tr>
      <w:tr w:rsidR="006141B1" w:rsidRPr="00386D2D" w:rsidTr="00160A13">
        <w:tc>
          <w:tcPr>
            <w:tcW w:w="8292" w:type="dxa"/>
            <w:gridSpan w:val="5"/>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rPr>
                <w:b/>
                <w:bCs/>
              </w:rPr>
              <w:t>РЭ</w:t>
            </w:r>
            <w:r w:rsidRPr="00386D2D">
              <w:rPr>
                <w:b/>
                <w:bCs/>
                <w:vertAlign w:val="superscript"/>
              </w:rPr>
              <w:t>сверхнорм</w:t>
            </w:r>
            <w:r w:rsidRPr="00386D2D">
              <w:rPr>
                <w:b/>
                <w:bCs/>
                <w:vertAlign w:val="subscript"/>
              </w:rPr>
              <w:t>i-2 </w:t>
            </w:r>
            <w:r w:rsidRPr="00386D2D">
              <w:rPr>
                <w:b/>
                <w:bCs/>
              </w:rPr>
              <w:t>= РЭ</w:t>
            </w:r>
            <w:r w:rsidRPr="00386D2D">
              <w:rPr>
                <w:b/>
                <w:bCs/>
                <w:vertAlign w:val="superscript"/>
              </w:rPr>
              <w:t>ф</w:t>
            </w:r>
            <w:r w:rsidRPr="00386D2D">
              <w:rPr>
                <w:b/>
                <w:bCs/>
                <w:vertAlign w:val="subscript"/>
              </w:rPr>
              <w:t>i-2 </w:t>
            </w:r>
            <w:r w:rsidRPr="00386D2D">
              <w:rPr>
                <w:b/>
                <w:bCs/>
              </w:rPr>
              <w:t> - (УП</w:t>
            </w:r>
            <w:r w:rsidRPr="00386D2D">
              <w:rPr>
                <w:b/>
                <w:bCs/>
                <w:vertAlign w:val="superscript"/>
              </w:rPr>
              <w:t>эф</w:t>
            </w:r>
            <w:r w:rsidRPr="00386D2D">
              <w:rPr>
                <w:b/>
                <w:bCs/>
                <w:vertAlign w:val="subscript"/>
              </w:rPr>
              <w:t>i-2</w:t>
            </w:r>
            <w:r w:rsidRPr="00386D2D">
              <w:rPr>
                <w:b/>
                <w:bCs/>
              </w:rPr>
              <w:t> * Q</w:t>
            </w:r>
            <w:r w:rsidRPr="00386D2D">
              <w:rPr>
                <w:b/>
                <w:bCs/>
                <w:vertAlign w:val="superscript"/>
              </w:rPr>
              <w:t>эф</w:t>
            </w:r>
            <w:r w:rsidRPr="00386D2D">
              <w:rPr>
                <w:b/>
                <w:bCs/>
                <w:vertAlign w:val="subscript"/>
              </w:rPr>
              <w:t>i-2</w:t>
            </w:r>
            <w:r w:rsidRPr="00386D2D">
              <w:rPr>
                <w:b/>
                <w:bCs/>
              </w:rPr>
              <w:t> * ЦТ </w:t>
            </w:r>
            <w:r w:rsidRPr="00386D2D">
              <w:rPr>
                <w:b/>
                <w:bCs/>
                <w:vertAlign w:val="superscript"/>
              </w:rPr>
              <w:t>ф(расч)</w:t>
            </w:r>
            <w:r w:rsidRPr="00386D2D">
              <w:rPr>
                <w:b/>
                <w:bCs/>
                <w:vertAlign w:val="subscript"/>
              </w:rPr>
              <w:t>i-2</w:t>
            </w:r>
            <w:r w:rsidRPr="00386D2D">
              <w:rPr>
                <w:b/>
                <w:bCs/>
              </w:rPr>
              <w:t>) - ((УП</w:t>
            </w:r>
            <w:r w:rsidRPr="00386D2D">
              <w:rPr>
                <w:b/>
                <w:bCs/>
                <w:vertAlign w:val="superscript"/>
              </w:rPr>
              <w:t>эф</w:t>
            </w:r>
            <w:r w:rsidRPr="00386D2D">
              <w:rPr>
                <w:b/>
                <w:bCs/>
                <w:vertAlign w:val="subscript"/>
              </w:rPr>
              <w:t>i</w:t>
            </w:r>
            <w:r w:rsidRPr="00386D2D">
              <w:rPr>
                <w:b/>
                <w:bCs/>
              </w:rPr>
              <w:t> * Q</w:t>
            </w:r>
            <w:r w:rsidRPr="00386D2D">
              <w:rPr>
                <w:b/>
                <w:bCs/>
                <w:vertAlign w:val="superscript"/>
              </w:rPr>
              <w:t>ск</w:t>
            </w:r>
            <w:r w:rsidRPr="00386D2D">
              <w:rPr>
                <w:b/>
                <w:bCs/>
                <w:vertAlign w:val="subscript"/>
              </w:rPr>
              <w:t>i</w:t>
            </w:r>
            <w:r w:rsidRPr="00386D2D">
              <w:rPr>
                <w:b/>
                <w:bCs/>
              </w:rPr>
              <w:t>* ЦТ</w:t>
            </w:r>
            <w:r w:rsidRPr="00386D2D">
              <w:rPr>
                <w:b/>
                <w:bCs/>
                <w:vertAlign w:val="superscript"/>
              </w:rPr>
              <w:t>ск</w:t>
            </w:r>
            <w:r w:rsidRPr="00386D2D">
              <w:rPr>
                <w:b/>
                <w:bCs/>
                <w:vertAlign w:val="subscript"/>
              </w:rPr>
              <w:t>i</w:t>
            </w:r>
            <w:r w:rsidRPr="00386D2D">
              <w:rPr>
                <w:b/>
                <w:bCs/>
              </w:rPr>
              <w:t>) - (УП</w:t>
            </w:r>
            <w:r w:rsidRPr="00386D2D">
              <w:rPr>
                <w:b/>
                <w:bCs/>
                <w:vertAlign w:val="superscript"/>
              </w:rPr>
              <w:t>эф</w:t>
            </w:r>
            <w:r w:rsidRPr="00386D2D">
              <w:rPr>
                <w:b/>
                <w:bCs/>
                <w:vertAlign w:val="subscript"/>
              </w:rPr>
              <w:t>i-2</w:t>
            </w:r>
            <w:r w:rsidRPr="00386D2D">
              <w:rPr>
                <w:b/>
                <w:bCs/>
              </w:rPr>
              <w:t> * Q</w:t>
            </w:r>
            <w:r w:rsidRPr="00386D2D">
              <w:rPr>
                <w:b/>
                <w:bCs/>
                <w:vertAlign w:val="superscript"/>
              </w:rPr>
              <w:t>эф</w:t>
            </w:r>
            <w:r w:rsidRPr="00386D2D">
              <w:rPr>
                <w:b/>
                <w:bCs/>
                <w:vertAlign w:val="subscript"/>
              </w:rPr>
              <w:t>i-2</w:t>
            </w:r>
            <w:r w:rsidRPr="00386D2D">
              <w:rPr>
                <w:b/>
                <w:bCs/>
              </w:rPr>
              <w:t> * ЦТ</w:t>
            </w:r>
            <w:r w:rsidRPr="00386D2D">
              <w:rPr>
                <w:b/>
                <w:bCs/>
                <w:vertAlign w:val="superscript"/>
              </w:rPr>
              <w:t> ф(расч)</w:t>
            </w:r>
            <w:r w:rsidRPr="00386D2D">
              <w:rPr>
                <w:b/>
                <w:bCs/>
                <w:vertAlign w:val="subscript"/>
              </w:rPr>
              <w:t>i=2</w:t>
            </w:r>
            <w:r w:rsidRPr="00386D2D">
              <w:rPr>
                <w:b/>
                <w:bCs/>
              </w:rPr>
              <w:t>))</w:t>
            </w:r>
          </w:p>
        </w:tc>
      </w:tr>
      <w:tr w:rsidR="006141B1" w:rsidRPr="00386D2D" w:rsidTr="00160A13">
        <w:tc>
          <w:tcPr>
            <w:tcW w:w="1524"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Методы регулирования</w:t>
            </w:r>
          </w:p>
        </w:tc>
        <w:tc>
          <w:tcPr>
            <w:tcW w:w="3228" w:type="dxa"/>
            <w:gridSpan w:val="2"/>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Долгосрочные параметры регулирования тарифов (ДПР) при методе индексации</w:t>
            </w:r>
          </w:p>
        </w:tc>
        <w:tc>
          <w:tcPr>
            <w:tcW w:w="3540" w:type="dxa"/>
            <w:gridSpan w:val="2"/>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Показатели энергетической эффективности, учтенные при установлении тарифов методом экономически обоснованных расходов (ЭОР)</w:t>
            </w:r>
          </w:p>
        </w:tc>
      </w:tr>
      <w:tr w:rsidR="006141B1" w:rsidRPr="00386D2D" w:rsidTr="00160A13">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6141B1" w:rsidRPr="00386D2D" w:rsidRDefault="006141B1" w:rsidP="00160A13">
            <w:pPr>
              <w:shd w:val="clear" w:color="auto" w:fill="FFFFFF" w:themeFill="background1"/>
              <w:rPr>
                <w:rFonts w:ascii="Arial" w:hAnsi="Arial" w:cs="Arial"/>
                <w:sz w:val="12"/>
                <w:szCs w:val="12"/>
              </w:rPr>
            </w:pP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уровень потерь, %</w:t>
            </w:r>
          </w:p>
        </w:tc>
        <w:tc>
          <w:tcPr>
            <w:tcW w:w="17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удельный расход э/э, кВт*ч/куб. м</w:t>
            </w:r>
          </w:p>
        </w:tc>
        <w:tc>
          <w:tcPr>
            <w:tcW w:w="166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уровень потерь, %</w:t>
            </w:r>
          </w:p>
        </w:tc>
        <w:tc>
          <w:tcPr>
            <w:tcW w:w="18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удельный расход э/э, кВт*ч/куб. м</w:t>
            </w:r>
          </w:p>
        </w:tc>
      </w:tr>
      <w:tr w:rsidR="006141B1" w:rsidRPr="00386D2D" w:rsidTr="00160A13">
        <w:tc>
          <w:tcPr>
            <w:tcW w:w="152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ПВ</w:t>
            </w:r>
            <w:r w:rsidRPr="00386D2D">
              <w:rPr>
                <w:vertAlign w:val="superscript"/>
              </w:rPr>
              <w:t>дпр</w:t>
            </w:r>
            <w:r w:rsidRPr="00386D2D">
              <w:rPr>
                <w:vertAlign w:val="subscript"/>
              </w:rPr>
              <w:t>i-2</w:t>
            </w:r>
          </w:p>
        </w:tc>
        <w:tc>
          <w:tcPr>
            <w:tcW w:w="17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УП</w:t>
            </w:r>
            <w:r w:rsidRPr="00386D2D">
              <w:rPr>
                <w:vertAlign w:val="superscript"/>
              </w:rPr>
              <w:t>дпр</w:t>
            </w:r>
            <w:r w:rsidRPr="00386D2D">
              <w:rPr>
                <w:vertAlign w:val="subscript"/>
              </w:rPr>
              <w:t>i-2</w:t>
            </w:r>
          </w:p>
        </w:tc>
        <w:tc>
          <w:tcPr>
            <w:tcW w:w="166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ПВ</w:t>
            </w:r>
            <w:r w:rsidRPr="00386D2D">
              <w:rPr>
                <w:vertAlign w:val="superscript"/>
              </w:rPr>
              <w:t>эф</w:t>
            </w:r>
            <w:r w:rsidRPr="00386D2D">
              <w:rPr>
                <w:vertAlign w:val="subscript"/>
              </w:rPr>
              <w:t>i-2</w:t>
            </w:r>
          </w:p>
        </w:tc>
        <w:tc>
          <w:tcPr>
            <w:tcW w:w="18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УП</w:t>
            </w:r>
            <w:r w:rsidRPr="00386D2D">
              <w:rPr>
                <w:vertAlign w:val="superscript"/>
              </w:rPr>
              <w:t>эф</w:t>
            </w:r>
            <w:r w:rsidRPr="00386D2D">
              <w:rPr>
                <w:vertAlign w:val="subscript"/>
              </w:rPr>
              <w:t>i-2</w:t>
            </w:r>
          </w:p>
        </w:tc>
      </w:tr>
      <w:tr w:rsidR="006141B1" w:rsidRPr="00386D2D" w:rsidTr="00160A13">
        <w:tc>
          <w:tcPr>
            <w:tcW w:w="152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Метод ЭОР</w:t>
            </w: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Расходы регулируемой организации на приобретаемые электрическую энергию (мощность) определяются как сумма произведений расчетных экономически (технологически, технически) обоснованного объема приобретаемой электрической энергии (мощности) на соответственно плановые (расчетные) цены (тарифы) на электрическую энергию (мощность). Объем приобретаемой электрической энергии (мощности) определяется с учетом показателей надежности, качества, энергетической эффективности в сфере водоснабжения и (или) водоотведения, определенных в установленном порядке (п. 20 МУ)</w:t>
            </w:r>
          </w:p>
        </w:tc>
      </w:tr>
      <w:tr w:rsidR="006141B1" w:rsidRPr="00386D2D" w:rsidTr="00160A13">
        <w:tc>
          <w:tcPr>
            <w:tcW w:w="152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Расчет фактических расходов на э/э</w:t>
            </w: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rPr>
                <w:b/>
                <w:bCs/>
              </w:rPr>
              <w:t>РЭ</w:t>
            </w:r>
            <w:r w:rsidRPr="00386D2D">
              <w:rPr>
                <w:b/>
                <w:bCs/>
                <w:vertAlign w:val="superscript"/>
              </w:rPr>
              <w:t>ф</w:t>
            </w:r>
            <w:r w:rsidRPr="00386D2D">
              <w:rPr>
                <w:b/>
                <w:bCs/>
                <w:vertAlign w:val="subscript"/>
              </w:rPr>
              <w:t>i-2</w:t>
            </w:r>
            <w:r w:rsidRPr="00386D2D">
              <w:t> = V</w:t>
            </w:r>
            <w:r w:rsidRPr="00386D2D">
              <w:rPr>
                <w:vertAlign w:val="superscript"/>
              </w:rPr>
              <w:t>ф</w:t>
            </w:r>
            <w:r w:rsidRPr="00386D2D">
              <w:rPr>
                <w:vertAlign w:val="subscript"/>
              </w:rPr>
              <w:t>i-2</w:t>
            </w:r>
            <w:r w:rsidRPr="00386D2D">
              <w:t> * ЦР</w:t>
            </w:r>
            <w:r w:rsidRPr="00386D2D">
              <w:rPr>
                <w:vertAlign w:val="superscript"/>
              </w:rPr>
              <w:t>ф</w:t>
            </w:r>
            <w:r w:rsidRPr="00386D2D">
              <w:rPr>
                <w:vertAlign w:val="subscript"/>
              </w:rPr>
              <w:t>i-2 </w:t>
            </w:r>
            <w:r w:rsidRPr="00386D2D">
              <w:t>, где РЭ</w:t>
            </w:r>
            <w:r w:rsidRPr="00386D2D">
              <w:rPr>
                <w:vertAlign w:val="superscript"/>
              </w:rPr>
              <w:t>ф</w:t>
            </w:r>
            <w:r w:rsidRPr="00386D2D">
              <w:rPr>
                <w:vertAlign w:val="subscript"/>
              </w:rPr>
              <w:t>i-2</w:t>
            </w:r>
            <w:r w:rsidRPr="00386D2D">
              <w:t> - фактические расходы на э/э в i-2 году, тыс. руб.; V</w:t>
            </w:r>
            <w:r w:rsidRPr="00386D2D">
              <w:rPr>
                <w:vertAlign w:val="superscript"/>
              </w:rPr>
              <w:t>ф</w:t>
            </w:r>
            <w:r w:rsidRPr="00386D2D">
              <w:rPr>
                <w:vertAlign w:val="subscript"/>
              </w:rPr>
              <w:t>i-2 </w:t>
            </w:r>
            <w:r w:rsidRPr="00386D2D">
              <w:t> - фактический объем потребления энергетического ресурса в  i-2 году, тыс. кВт*ч; ЦР</w:t>
            </w:r>
            <w:r w:rsidRPr="00386D2D">
              <w:rPr>
                <w:vertAlign w:val="superscript"/>
              </w:rPr>
              <w:t>ф</w:t>
            </w:r>
            <w:r w:rsidRPr="00386D2D">
              <w:rPr>
                <w:vertAlign w:val="subscript"/>
              </w:rPr>
              <w:t>i-2</w:t>
            </w:r>
            <w:r w:rsidRPr="00386D2D">
              <w:t> - фактическая стоимость покупки единицы энергетического ресурса в i-2 году, руб./кВт*ч</w:t>
            </w:r>
          </w:p>
        </w:tc>
      </w:tr>
      <w:tr w:rsidR="006141B1" w:rsidRPr="00386D2D" w:rsidTr="00160A13">
        <w:tc>
          <w:tcPr>
            <w:tcW w:w="1524"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Расчет расходов на э/э, учтенных при установлении тарифов</w:t>
            </w: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rPr>
                <w:b/>
                <w:bCs/>
              </w:rPr>
              <w:t>РЭ</w:t>
            </w:r>
            <w:r w:rsidRPr="00386D2D">
              <w:rPr>
                <w:b/>
                <w:bCs/>
                <w:vertAlign w:val="superscript"/>
              </w:rPr>
              <w:t>пл</w:t>
            </w:r>
            <w:r w:rsidRPr="00386D2D">
              <w:rPr>
                <w:b/>
                <w:bCs/>
                <w:vertAlign w:val="subscript"/>
              </w:rPr>
              <w:t>i-2</w:t>
            </w:r>
            <w:r w:rsidRPr="00386D2D">
              <w:t> = УП</w:t>
            </w:r>
            <w:r w:rsidRPr="00386D2D">
              <w:rPr>
                <w:vertAlign w:val="superscript"/>
              </w:rPr>
              <w:t>эф</w:t>
            </w:r>
            <w:r w:rsidRPr="00386D2D">
              <w:rPr>
                <w:vertAlign w:val="subscript"/>
              </w:rPr>
              <w:t>i-2 </w:t>
            </w:r>
            <w:r w:rsidRPr="00386D2D">
              <w:t>* Q</w:t>
            </w:r>
            <w:r w:rsidRPr="00386D2D">
              <w:rPr>
                <w:vertAlign w:val="superscript"/>
              </w:rPr>
              <w:t>эф</w:t>
            </w:r>
            <w:r w:rsidRPr="00386D2D">
              <w:rPr>
                <w:vertAlign w:val="subscript"/>
              </w:rPr>
              <w:t>i-2</w:t>
            </w:r>
            <w:r w:rsidRPr="00386D2D">
              <w:t> * ЦТ</w:t>
            </w:r>
            <w:r w:rsidRPr="00386D2D">
              <w:rPr>
                <w:vertAlign w:val="superscript"/>
              </w:rPr>
              <w:t>ф(расч)</w:t>
            </w:r>
            <w:r w:rsidRPr="00386D2D">
              <w:rPr>
                <w:vertAlign w:val="subscript"/>
              </w:rPr>
              <w:t>i-2 </w:t>
            </w:r>
            <w:r w:rsidRPr="00386D2D">
              <w:t>, где РЭ</w:t>
            </w:r>
            <w:r w:rsidRPr="00386D2D">
              <w:rPr>
                <w:vertAlign w:val="superscript"/>
              </w:rPr>
              <w:t>пл</w:t>
            </w:r>
            <w:r w:rsidRPr="00386D2D">
              <w:rPr>
                <w:vertAlign w:val="subscript"/>
              </w:rPr>
              <w:t>i-2</w:t>
            </w:r>
            <w:r w:rsidRPr="00386D2D">
              <w:t> - расходы                                       на э/э, учтенные при установлении тарифов в i-2 году; Q</w:t>
            </w:r>
            <w:r w:rsidRPr="00386D2D">
              <w:rPr>
                <w:vertAlign w:val="superscript"/>
              </w:rPr>
              <w:t>эф</w:t>
            </w:r>
            <w:r w:rsidRPr="00386D2D">
              <w:rPr>
                <w:vertAlign w:val="subscript"/>
              </w:rPr>
              <w:t>i-2 </w:t>
            </w:r>
            <w:r w:rsidRPr="00386D2D">
              <w:t> -  объем поданной воды (принятых сточных вод) в i-2 году с учетом уровня потерь воды (ПВ</w:t>
            </w:r>
            <w:r w:rsidRPr="00386D2D">
              <w:rPr>
                <w:vertAlign w:val="superscript"/>
              </w:rPr>
              <w:t>эф</w:t>
            </w:r>
            <w:r w:rsidRPr="00386D2D">
              <w:rPr>
                <w:vertAlign w:val="subscript"/>
              </w:rPr>
              <w:t>i-2</w:t>
            </w:r>
            <w:r w:rsidRPr="00386D2D">
              <w:t>), тыс. куб. м; ЦТ</w:t>
            </w:r>
            <w:r w:rsidRPr="00386D2D">
              <w:rPr>
                <w:vertAlign w:val="superscript"/>
              </w:rPr>
              <w:t>ф(расч)</w:t>
            </w:r>
            <w:r w:rsidRPr="00386D2D">
              <w:rPr>
                <w:vertAlign w:val="subscript"/>
              </w:rPr>
              <w:t>i-2</w:t>
            </w:r>
            <w:r w:rsidRPr="00386D2D">
              <w:t> - фактическая (расчетная) цена на электрическую энергию, определяемая в i-2 году, руб./кВт*ч</w:t>
            </w:r>
          </w:p>
        </w:tc>
      </w:tr>
      <w:tr w:rsidR="006141B1" w:rsidRPr="00386D2D" w:rsidTr="00160A13">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6141B1" w:rsidRPr="00386D2D" w:rsidRDefault="006141B1" w:rsidP="00160A13">
            <w:pPr>
              <w:shd w:val="clear" w:color="auto" w:fill="FFFFFF" w:themeFill="background1"/>
              <w:rPr>
                <w:rFonts w:ascii="Arial" w:hAnsi="Arial" w:cs="Arial"/>
                <w:sz w:val="12"/>
                <w:szCs w:val="12"/>
              </w:rPr>
            </w:pP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Q</w:t>
            </w:r>
            <w:r w:rsidRPr="00386D2D">
              <w:rPr>
                <w:vertAlign w:val="superscript"/>
              </w:rPr>
              <w:t>эф</w:t>
            </w:r>
            <w:r w:rsidRPr="00386D2D">
              <w:rPr>
                <w:vertAlign w:val="subscript"/>
              </w:rPr>
              <w:t>i-2 </w:t>
            </w:r>
            <w:r w:rsidRPr="00386D2D">
              <w:t> = Q</w:t>
            </w:r>
            <w:r w:rsidRPr="00386D2D">
              <w:rPr>
                <w:vertAlign w:val="superscript"/>
              </w:rPr>
              <w:t>потерь </w:t>
            </w:r>
            <w:r w:rsidRPr="00386D2D">
              <w:t>* 100 % / ПВ</w:t>
            </w:r>
            <w:r w:rsidRPr="00386D2D">
              <w:rPr>
                <w:vertAlign w:val="superscript"/>
              </w:rPr>
              <w:t>дпр/эф</w:t>
            </w:r>
            <w:r w:rsidRPr="00386D2D">
              <w:rPr>
                <w:vertAlign w:val="subscript"/>
              </w:rPr>
              <w:t>i-2</w:t>
            </w:r>
            <w:r w:rsidRPr="00386D2D">
              <w:t>, где Q</w:t>
            </w:r>
            <w:r w:rsidRPr="00386D2D">
              <w:rPr>
                <w:vertAlign w:val="superscript"/>
              </w:rPr>
              <w:t>потерь</w:t>
            </w:r>
            <w:r w:rsidRPr="00386D2D">
              <w:t> = Q</w:t>
            </w:r>
            <w:r w:rsidRPr="00386D2D">
              <w:rPr>
                <w:vertAlign w:val="superscript"/>
              </w:rPr>
              <w:t>поднято</w:t>
            </w:r>
            <w:r w:rsidRPr="00386D2D">
              <w:rPr>
                <w:vertAlign w:val="subscript"/>
              </w:rPr>
              <w:t>i-2 </w:t>
            </w:r>
            <w:r w:rsidRPr="00386D2D">
              <w:t xml:space="preserve">- </w:t>
            </w:r>
            <w:r w:rsidRPr="00386D2D">
              <w:lastRenderedPageBreak/>
              <w:t>Q</w:t>
            </w:r>
            <w:r w:rsidRPr="00386D2D">
              <w:rPr>
                <w:vertAlign w:val="superscript"/>
              </w:rPr>
              <w:t>техн.нужды</w:t>
            </w:r>
            <w:r w:rsidRPr="00386D2D">
              <w:rPr>
                <w:vertAlign w:val="subscript"/>
              </w:rPr>
              <w:t>i-2</w:t>
            </w:r>
            <w:r w:rsidRPr="00386D2D">
              <w:t> - Q</w:t>
            </w:r>
            <w:r w:rsidRPr="00386D2D">
              <w:rPr>
                <w:vertAlign w:val="superscript"/>
              </w:rPr>
              <w:t>реализовано</w:t>
            </w:r>
          </w:p>
        </w:tc>
      </w:tr>
      <w:tr w:rsidR="006141B1" w:rsidRPr="00386D2D" w:rsidTr="00160A13">
        <w:tc>
          <w:tcPr>
            <w:tcW w:w="152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lastRenderedPageBreak/>
              <w:t>При методе индексации</w:t>
            </w: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При определении расходов на приобретение электрической энергии (мощности) учитываются значения долгосрочных параметров регулирования тарифов, таких как удельный расход электрической энергии и уровень потерь воды в случае, если установление тарифов осуществляется на основе долгосрочных параметров регулирования (п. 43 МУ)</w:t>
            </w:r>
          </w:p>
        </w:tc>
      </w:tr>
      <w:tr w:rsidR="006141B1" w:rsidRPr="00386D2D" w:rsidTr="00160A13">
        <w:tc>
          <w:tcPr>
            <w:tcW w:w="152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Расчет фактических расходов на э/э</w:t>
            </w: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rPr>
                <w:b/>
                <w:bCs/>
              </w:rPr>
              <w:t>РЭ</w:t>
            </w:r>
            <w:r w:rsidRPr="00386D2D">
              <w:rPr>
                <w:b/>
                <w:bCs/>
                <w:vertAlign w:val="superscript"/>
              </w:rPr>
              <w:t>ф</w:t>
            </w:r>
            <w:r w:rsidRPr="00386D2D">
              <w:rPr>
                <w:b/>
                <w:bCs/>
                <w:vertAlign w:val="subscript"/>
              </w:rPr>
              <w:t>i-2</w:t>
            </w:r>
            <w:r w:rsidRPr="00386D2D">
              <w:t> = V</w:t>
            </w:r>
            <w:r w:rsidRPr="00386D2D">
              <w:rPr>
                <w:vertAlign w:val="superscript"/>
              </w:rPr>
              <w:t>ф</w:t>
            </w:r>
            <w:r w:rsidRPr="00386D2D">
              <w:rPr>
                <w:vertAlign w:val="subscript"/>
              </w:rPr>
              <w:t>i-2</w:t>
            </w:r>
            <w:r w:rsidRPr="00386D2D">
              <w:t> * ЦР</w:t>
            </w:r>
            <w:r w:rsidRPr="00386D2D">
              <w:rPr>
                <w:vertAlign w:val="superscript"/>
              </w:rPr>
              <w:t>ф</w:t>
            </w:r>
            <w:r w:rsidRPr="00386D2D">
              <w:rPr>
                <w:vertAlign w:val="subscript"/>
              </w:rPr>
              <w:t>i-2</w:t>
            </w:r>
          </w:p>
        </w:tc>
      </w:tr>
      <w:tr w:rsidR="006141B1" w:rsidRPr="00386D2D" w:rsidTr="00160A13">
        <w:tc>
          <w:tcPr>
            <w:tcW w:w="152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Расчет расходов на э/э, учтенных при установлении (корректировке) тарифов</w:t>
            </w: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rPr>
                <w:b/>
                <w:bCs/>
              </w:rPr>
              <w:t>РЭ</w:t>
            </w:r>
            <w:r w:rsidRPr="00386D2D">
              <w:rPr>
                <w:b/>
                <w:bCs/>
                <w:vertAlign w:val="superscript"/>
              </w:rPr>
              <w:t>пл</w:t>
            </w:r>
            <w:r w:rsidRPr="00386D2D">
              <w:rPr>
                <w:b/>
                <w:bCs/>
                <w:vertAlign w:val="subscript"/>
              </w:rPr>
              <w:t>i-2</w:t>
            </w:r>
            <w:r w:rsidRPr="00386D2D">
              <w:t> = УП</w:t>
            </w:r>
            <w:r w:rsidRPr="00386D2D">
              <w:rPr>
                <w:vertAlign w:val="superscript"/>
              </w:rPr>
              <w:t>эф</w:t>
            </w:r>
            <w:r w:rsidRPr="00386D2D">
              <w:rPr>
                <w:vertAlign w:val="subscript"/>
              </w:rPr>
              <w:t>i-2 </w:t>
            </w:r>
            <w:r w:rsidRPr="00386D2D">
              <w:t>* Q</w:t>
            </w:r>
            <w:r w:rsidRPr="00386D2D">
              <w:rPr>
                <w:vertAlign w:val="superscript"/>
              </w:rPr>
              <w:t>эф</w:t>
            </w:r>
            <w:r w:rsidRPr="00386D2D">
              <w:rPr>
                <w:vertAlign w:val="subscript"/>
              </w:rPr>
              <w:t>i-2</w:t>
            </w:r>
            <w:r w:rsidRPr="00386D2D">
              <w:t> * ЦТ</w:t>
            </w:r>
            <w:r w:rsidRPr="00386D2D">
              <w:rPr>
                <w:vertAlign w:val="superscript"/>
              </w:rPr>
              <w:t>ф(расч)</w:t>
            </w:r>
            <w:r w:rsidRPr="00386D2D">
              <w:rPr>
                <w:vertAlign w:val="subscript"/>
              </w:rPr>
              <w:t>i-2 </w:t>
            </w:r>
            <w:r w:rsidRPr="00386D2D">
              <w:t>, где Q</w:t>
            </w:r>
            <w:r w:rsidRPr="00386D2D">
              <w:rPr>
                <w:vertAlign w:val="superscript"/>
              </w:rPr>
              <w:t>эф</w:t>
            </w:r>
            <w:r w:rsidRPr="00386D2D">
              <w:rPr>
                <w:vertAlign w:val="subscript"/>
              </w:rPr>
              <w:t>i-2 </w:t>
            </w:r>
            <w:r w:rsidRPr="00386D2D">
              <w:t> -  объем поданной воды (принятых сточных вод) в i-2 году с учетом уровня потерь воды (ПВ</w:t>
            </w:r>
            <w:r w:rsidRPr="00386D2D">
              <w:rPr>
                <w:vertAlign w:val="superscript"/>
              </w:rPr>
              <w:t>дпр</w:t>
            </w:r>
            <w:r w:rsidRPr="00386D2D">
              <w:rPr>
                <w:vertAlign w:val="subscript"/>
              </w:rPr>
              <w:t>i-2</w:t>
            </w:r>
            <w:r w:rsidRPr="00386D2D">
              <w:t>), тыс. куб. м</w:t>
            </w:r>
          </w:p>
        </w:tc>
      </w:tr>
      <w:tr w:rsidR="006141B1" w:rsidRPr="00386D2D" w:rsidTr="00160A13">
        <w:tc>
          <w:tcPr>
            <w:tcW w:w="8292" w:type="dxa"/>
            <w:gridSpan w:val="5"/>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rPr>
                <w:b/>
                <w:bCs/>
              </w:rPr>
              <w:t>РЭ</w:t>
            </w:r>
            <w:r w:rsidRPr="00386D2D">
              <w:rPr>
                <w:b/>
                <w:bCs/>
                <w:vertAlign w:val="superscript"/>
              </w:rPr>
              <w:t>сверхнорм</w:t>
            </w:r>
            <w:r w:rsidRPr="00386D2D">
              <w:rPr>
                <w:b/>
                <w:bCs/>
                <w:vertAlign w:val="subscript"/>
              </w:rPr>
              <w:t>i-2 </w:t>
            </w:r>
            <w:r w:rsidRPr="00386D2D">
              <w:rPr>
                <w:b/>
                <w:bCs/>
              </w:rPr>
              <w:t>= РЭ</w:t>
            </w:r>
            <w:r w:rsidRPr="00386D2D">
              <w:rPr>
                <w:b/>
                <w:bCs/>
                <w:vertAlign w:val="superscript"/>
              </w:rPr>
              <w:t>ф</w:t>
            </w:r>
            <w:r w:rsidRPr="00386D2D">
              <w:rPr>
                <w:b/>
                <w:bCs/>
                <w:vertAlign w:val="subscript"/>
              </w:rPr>
              <w:t>i-2 </w:t>
            </w:r>
            <w:r w:rsidRPr="00386D2D">
              <w:rPr>
                <w:b/>
                <w:bCs/>
              </w:rPr>
              <w:t> - РЭ</w:t>
            </w:r>
            <w:r w:rsidRPr="00386D2D">
              <w:rPr>
                <w:b/>
                <w:bCs/>
                <w:vertAlign w:val="superscript"/>
              </w:rPr>
              <w:t>пл</w:t>
            </w:r>
            <w:r w:rsidRPr="00386D2D">
              <w:rPr>
                <w:b/>
                <w:bCs/>
                <w:vertAlign w:val="subscript"/>
              </w:rPr>
              <w:t>i-2 </w:t>
            </w:r>
            <w:r w:rsidRPr="00386D2D">
              <w:rPr>
                <w:b/>
                <w:bCs/>
              </w:rPr>
              <w:t>- ΔРЭ</w:t>
            </w:r>
            <w:r w:rsidRPr="00386D2D">
              <w:rPr>
                <w:b/>
                <w:bCs/>
                <w:vertAlign w:val="superscript"/>
              </w:rPr>
              <w:t>кор</w:t>
            </w:r>
            <w:r w:rsidRPr="00386D2D">
              <w:rPr>
                <w:b/>
                <w:bCs/>
                <w:vertAlign w:val="subscript"/>
              </w:rPr>
              <w:t>i</w:t>
            </w:r>
          </w:p>
        </w:tc>
      </w:tr>
      <w:tr w:rsidR="006141B1" w:rsidRPr="00386D2D" w:rsidTr="00160A13">
        <w:tc>
          <w:tcPr>
            <w:tcW w:w="8292" w:type="dxa"/>
            <w:gridSpan w:val="5"/>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При этом </w:t>
            </w:r>
            <w:r w:rsidRPr="00386D2D">
              <w:rPr>
                <w:b/>
                <w:bCs/>
                <w:i/>
                <w:iCs/>
              </w:rPr>
              <w:t>РЭ</w:t>
            </w:r>
            <w:r w:rsidRPr="00386D2D">
              <w:rPr>
                <w:b/>
                <w:bCs/>
                <w:i/>
                <w:iCs/>
                <w:vertAlign w:val="superscript"/>
              </w:rPr>
              <w:t>ск</w:t>
            </w:r>
            <w:r w:rsidRPr="00386D2D">
              <w:rPr>
                <w:b/>
                <w:bCs/>
                <w:i/>
                <w:iCs/>
                <w:vertAlign w:val="subscript"/>
              </w:rPr>
              <w:t>i </w:t>
            </w:r>
            <w:r w:rsidRPr="00386D2D">
              <w:rPr>
                <w:b/>
                <w:bCs/>
                <w:i/>
                <w:iCs/>
              </w:rPr>
              <w:t> = УП</w:t>
            </w:r>
            <w:r w:rsidRPr="00386D2D">
              <w:rPr>
                <w:b/>
                <w:bCs/>
                <w:i/>
                <w:iCs/>
                <w:vertAlign w:val="superscript"/>
              </w:rPr>
              <w:t>эф </w:t>
            </w:r>
            <w:r w:rsidRPr="00386D2D">
              <w:rPr>
                <w:b/>
                <w:bCs/>
                <w:i/>
                <w:iCs/>
                <w:vertAlign w:val="subscript"/>
              </w:rPr>
              <w:t>i </w:t>
            </w:r>
            <w:r w:rsidRPr="00386D2D">
              <w:rPr>
                <w:b/>
                <w:bCs/>
                <w:i/>
                <w:iCs/>
              </w:rPr>
              <w:t>* Q</w:t>
            </w:r>
            <w:r w:rsidRPr="00386D2D">
              <w:rPr>
                <w:b/>
                <w:bCs/>
                <w:i/>
                <w:iCs/>
                <w:vertAlign w:val="superscript"/>
              </w:rPr>
              <w:t>ск</w:t>
            </w:r>
            <w:r w:rsidRPr="00386D2D">
              <w:rPr>
                <w:b/>
                <w:bCs/>
                <w:i/>
                <w:iCs/>
                <w:vertAlign w:val="subscript"/>
              </w:rPr>
              <w:t>i</w:t>
            </w:r>
            <w:r w:rsidRPr="00386D2D">
              <w:rPr>
                <w:b/>
                <w:bCs/>
                <w:i/>
                <w:iCs/>
              </w:rPr>
              <w:t>* ЦТ</w:t>
            </w:r>
            <w:r w:rsidRPr="00386D2D">
              <w:rPr>
                <w:b/>
                <w:bCs/>
                <w:i/>
                <w:iCs/>
                <w:vertAlign w:val="superscript"/>
              </w:rPr>
              <w:t>ск</w:t>
            </w:r>
            <w:r w:rsidRPr="00386D2D">
              <w:rPr>
                <w:b/>
                <w:bCs/>
                <w:i/>
                <w:iCs/>
                <w:vertAlign w:val="subscript"/>
              </w:rPr>
              <w:t>i</w:t>
            </w:r>
            <w:r w:rsidRPr="00386D2D">
              <w:t> , где РЭ</w:t>
            </w:r>
            <w:r w:rsidRPr="00386D2D">
              <w:rPr>
                <w:vertAlign w:val="superscript"/>
              </w:rPr>
              <w:t>ск</w:t>
            </w:r>
            <w:r w:rsidRPr="00386D2D">
              <w:rPr>
                <w:vertAlign w:val="subscript"/>
              </w:rPr>
              <w:t>i </w:t>
            </w:r>
            <w:r w:rsidRPr="00386D2D">
              <w:t> - скорректированная величина расходов на приобретение э/э в i-м году, тыс. руб.; Q</w:t>
            </w:r>
            <w:r w:rsidRPr="00386D2D">
              <w:rPr>
                <w:vertAlign w:val="superscript"/>
              </w:rPr>
              <w:t>ск</w:t>
            </w:r>
            <w:r w:rsidRPr="00386D2D">
              <w:rPr>
                <w:vertAlign w:val="subscript"/>
              </w:rPr>
              <w:t>i</w:t>
            </w:r>
            <w:r w:rsidRPr="00386D2D">
              <w:t>  -  скорректированный объем поданной воды (принятых сточных вод) в i году с учетом уровня потерь воды (ПВ</w:t>
            </w:r>
            <w:r w:rsidRPr="00386D2D">
              <w:rPr>
                <w:vertAlign w:val="superscript"/>
              </w:rPr>
              <w:t>дпр</w:t>
            </w:r>
            <w:r w:rsidRPr="00386D2D">
              <w:rPr>
                <w:vertAlign w:val="subscript"/>
              </w:rPr>
              <w:t>i</w:t>
            </w:r>
            <w:r w:rsidRPr="00386D2D">
              <w:t>), тыс. куб. м; ЦТ</w:t>
            </w:r>
            <w:r w:rsidRPr="00386D2D">
              <w:rPr>
                <w:vertAlign w:val="superscript"/>
              </w:rPr>
              <w:t>ск</w:t>
            </w:r>
            <w:r w:rsidRPr="00386D2D">
              <w:rPr>
                <w:vertAlign w:val="subscript"/>
              </w:rPr>
              <w:t>i  </w:t>
            </w:r>
            <w:r w:rsidRPr="00386D2D">
              <w:t>-  скорректированная цена на э/э, определяемая в i-м году, руб./кВт*ч; </w:t>
            </w:r>
            <w:r w:rsidRPr="00386D2D">
              <w:rPr>
                <w:b/>
                <w:bCs/>
              </w:rPr>
              <w:t>ΔРЭ</w:t>
            </w:r>
            <w:r w:rsidRPr="00386D2D">
              <w:rPr>
                <w:b/>
                <w:bCs/>
                <w:vertAlign w:val="superscript"/>
              </w:rPr>
              <w:t>кор</w:t>
            </w:r>
            <w:r w:rsidRPr="00386D2D">
              <w:rPr>
                <w:b/>
                <w:bCs/>
                <w:vertAlign w:val="subscript"/>
              </w:rPr>
              <w:t>i</w:t>
            </w:r>
            <w:r w:rsidRPr="00386D2D">
              <w:rPr>
                <w:b/>
                <w:bCs/>
              </w:rPr>
              <w:t> = РЭ</w:t>
            </w:r>
            <w:r w:rsidRPr="00386D2D">
              <w:rPr>
                <w:b/>
                <w:bCs/>
                <w:vertAlign w:val="superscript"/>
              </w:rPr>
              <w:t>ск</w:t>
            </w:r>
            <w:r w:rsidRPr="00386D2D">
              <w:rPr>
                <w:b/>
                <w:bCs/>
                <w:vertAlign w:val="subscript"/>
              </w:rPr>
              <w:t>i</w:t>
            </w:r>
            <w:r w:rsidRPr="00386D2D">
              <w:rPr>
                <w:b/>
                <w:bCs/>
              </w:rPr>
              <w:t> - РЭ</w:t>
            </w:r>
            <w:r w:rsidRPr="00386D2D">
              <w:rPr>
                <w:b/>
                <w:bCs/>
                <w:vertAlign w:val="superscript"/>
              </w:rPr>
              <w:t>пл</w:t>
            </w:r>
            <w:r w:rsidRPr="00386D2D">
              <w:rPr>
                <w:b/>
                <w:bCs/>
                <w:vertAlign w:val="subscript"/>
              </w:rPr>
              <w:t>i-2</w:t>
            </w:r>
            <w:r w:rsidRPr="00386D2D">
              <w:t>  </w:t>
            </w:r>
          </w:p>
        </w:tc>
      </w:tr>
    </w:tbl>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Default="006141B1" w:rsidP="006141B1">
      <w:pPr>
        <w:shd w:val="clear" w:color="auto" w:fill="FFFFFF" w:themeFill="background1"/>
        <w:spacing w:before="120" w:after="80"/>
        <w:jc w:val="right"/>
        <w:rPr>
          <w:color w:val="000000"/>
        </w:rPr>
      </w:pPr>
    </w:p>
    <w:p w:rsidR="006141B1" w:rsidRPr="00386D2D" w:rsidRDefault="006141B1" w:rsidP="006141B1">
      <w:pPr>
        <w:shd w:val="clear" w:color="auto" w:fill="FFFFFF" w:themeFill="background1"/>
        <w:spacing w:before="120" w:after="80"/>
        <w:jc w:val="right"/>
        <w:rPr>
          <w:rFonts w:ascii="Arial" w:hAnsi="Arial" w:cs="Arial"/>
          <w:color w:val="000000"/>
          <w:sz w:val="12"/>
          <w:szCs w:val="12"/>
        </w:rPr>
      </w:pPr>
      <w:r w:rsidRPr="00386D2D">
        <w:rPr>
          <w:color w:val="000000"/>
        </w:rPr>
        <w:lastRenderedPageBreak/>
        <w:t> Приложение № 7</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color w:val="000000"/>
        </w:rPr>
        <w:t xml:space="preserve">к Порядку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r>
        <w:rPr>
          <w:color w:val="000000"/>
        </w:rPr>
        <w:t>Мордвиновском сельском</w:t>
      </w:r>
      <w:r w:rsidRPr="00386D2D">
        <w:rPr>
          <w:color w:val="000000"/>
        </w:rPr>
        <w:t xml:space="preserve"> поселении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b/>
          <w:bCs/>
          <w:color w:val="000000"/>
        </w:rPr>
        <w:t> </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b/>
          <w:bCs/>
          <w:color w:val="000000"/>
        </w:rPr>
        <w:t>ОТЧЕТ</w:t>
      </w:r>
    </w:p>
    <w:p w:rsidR="006141B1" w:rsidRPr="00386D2D" w:rsidRDefault="006141B1" w:rsidP="006141B1">
      <w:pPr>
        <w:shd w:val="clear" w:color="auto" w:fill="FFFFFF" w:themeFill="background1"/>
        <w:spacing w:before="120" w:after="80"/>
        <w:jc w:val="center"/>
        <w:rPr>
          <w:rFonts w:ascii="Arial" w:hAnsi="Arial" w:cs="Arial"/>
          <w:color w:val="000000"/>
          <w:sz w:val="12"/>
          <w:szCs w:val="12"/>
        </w:rPr>
      </w:pPr>
      <w:r w:rsidRPr="00386D2D">
        <w:rPr>
          <w:b/>
          <w:bCs/>
          <w:color w:val="000000"/>
        </w:rPr>
        <w:t>о расходовании субсидии на финансовое обеспечение (возмещение) затрат, связанных с погашением кредиторской задолженности перед поставщиками топливно-энергетических ресурсов</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b/>
          <w:bCs/>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b/>
          <w:bCs/>
          <w:color w:val="000000"/>
        </w:rPr>
        <w:t> </w:t>
      </w:r>
    </w:p>
    <w:tbl>
      <w:tblPr>
        <w:tblW w:w="7620" w:type="dxa"/>
        <w:tblInd w:w="10" w:type="dxa"/>
        <w:tblCellMar>
          <w:top w:w="15" w:type="dxa"/>
          <w:left w:w="15" w:type="dxa"/>
          <w:bottom w:w="15" w:type="dxa"/>
          <w:right w:w="15" w:type="dxa"/>
        </w:tblCellMar>
        <w:tblLook w:val="04A0"/>
      </w:tblPr>
      <w:tblGrid>
        <w:gridCol w:w="600"/>
        <w:gridCol w:w="2004"/>
        <w:gridCol w:w="2040"/>
        <w:gridCol w:w="2976"/>
      </w:tblGrid>
      <w:tr w:rsidR="006141B1" w:rsidRPr="00386D2D" w:rsidTr="00160A13">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п/п</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line="180" w:lineRule="atLeast"/>
              <w:rPr>
                <w:rFonts w:ascii="Arial" w:hAnsi="Arial" w:cs="Arial"/>
                <w:sz w:val="12"/>
                <w:szCs w:val="12"/>
              </w:rPr>
            </w:pPr>
            <w:r w:rsidRPr="00386D2D">
              <w:t>Вид топливного ресурса</w:t>
            </w:r>
            <w:bookmarkStart w:id="1" w:name="_ftnref2"/>
            <w:r w:rsidRPr="00386D2D">
              <w:fldChar w:fldCharType="begin"/>
            </w:r>
            <w:r w:rsidRPr="00386D2D">
              <w:instrText xml:space="preserve"> HYPERLINK "http://www.kropachevo.ru/doc-20/2051-887" \l "_ftn2" </w:instrText>
            </w:r>
            <w:r w:rsidRPr="00386D2D">
              <w:fldChar w:fldCharType="separate"/>
            </w:r>
            <w:r w:rsidRPr="00386D2D">
              <w:rPr>
                <w:rFonts w:ascii="Arial" w:hAnsi="Arial" w:cs="Arial"/>
                <w:color w:val="97946B"/>
                <w:sz w:val="12"/>
                <w:u w:val="single"/>
                <w:vertAlign w:val="superscript"/>
              </w:rPr>
              <w:t>[2]</w:t>
            </w:r>
            <w:r w:rsidRPr="00386D2D">
              <w:fldChar w:fldCharType="end"/>
            </w:r>
            <w:bookmarkEnd w:id="1"/>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Сумма, руб.</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Примечание документы, подтверждающие факт оплаты: платежное поручение с отметкой банка, акт сверки взаимных расчетов</w:t>
            </w:r>
          </w:p>
        </w:tc>
      </w:tr>
      <w:tr w:rsidR="006141B1" w:rsidRPr="00386D2D" w:rsidTr="00160A13">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1</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2</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3</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4</w:t>
            </w:r>
          </w:p>
        </w:tc>
      </w:tr>
      <w:tr w:rsidR="006141B1" w:rsidRPr="00386D2D" w:rsidTr="00160A13">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r>
      <w:tr w:rsidR="006141B1" w:rsidRPr="00386D2D" w:rsidTr="00160A13">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r>
      <w:tr w:rsidR="006141B1" w:rsidRPr="00386D2D" w:rsidTr="00160A13">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r>
      <w:tr w:rsidR="006141B1" w:rsidRPr="00386D2D" w:rsidTr="00160A13">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r>
      <w:tr w:rsidR="006141B1" w:rsidRPr="00386D2D" w:rsidTr="00160A13">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Всего</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6141B1" w:rsidRPr="00386D2D" w:rsidRDefault="006141B1" w:rsidP="00160A13">
            <w:pPr>
              <w:shd w:val="clear" w:color="auto" w:fill="FFFFFF" w:themeFill="background1"/>
              <w:spacing w:before="120" w:after="80" w:line="180" w:lineRule="atLeast"/>
              <w:rPr>
                <w:rFonts w:ascii="Arial" w:hAnsi="Arial" w:cs="Arial"/>
                <w:sz w:val="12"/>
                <w:szCs w:val="12"/>
              </w:rPr>
            </w:pPr>
            <w:r w:rsidRPr="00386D2D">
              <w:t> </w:t>
            </w:r>
          </w:p>
        </w:tc>
      </w:tr>
    </w:tbl>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b/>
          <w:bCs/>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b/>
          <w:bCs/>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Руководитель теплоснабжающей организации      ____________ (______________)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(подпись)       (Ф.И.О.)</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Главный бухгалтер теплоснабжающей организации ____________ (______________)</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(подпись)       (Ф.И.О.)</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Место печати</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p w:rsidR="006141B1" w:rsidRPr="00386D2D" w:rsidRDefault="006141B1" w:rsidP="006141B1">
      <w:pPr>
        <w:shd w:val="clear" w:color="auto" w:fill="FFFFFF" w:themeFill="background1"/>
        <w:spacing w:before="120" w:after="80"/>
        <w:jc w:val="both"/>
        <w:rPr>
          <w:rFonts w:ascii="Arial" w:hAnsi="Arial" w:cs="Arial"/>
          <w:color w:val="000000"/>
          <w:sz w:val="12"/>
          <w:szCs w:val="12"/>
        </w:rPr>
      </w:pPr>
      <w:r w:rsidRPr="00386D2D">
        <w:rPr>
          <w:color w:val="000000"/>
        </w:rPr>
        <w:t> </w:t>
      </w:r>
    </w:p>
    <w:bookmarkStart w:id="2" w:name="_ftn1"/>
    <w:p w:rsidR="006141B1" w:rsidRPr="00386D2D" w:rsidRDefault="006141B1" w:rsidP="006141B1">
      <w:pPr>
        <w:shd w:val="clear" w:color="auto" w:fill="FFFFFF" w:themeFill="background1"/>
        <w:jc w:val="both"/>
        <w:rPr>
          <w:rFonts w:ascii="Arial" w:hAnsi="Arial" w:cs="Arial"/>
          <w:color w:val="000000"/>
          <w:sz w:val="12"/>
          <w:szCs w:val="12"/>
        </w:rPr>
      </w:pPr>
      <w:r w:rsidRPr="00386D2D">
        <w:rPr>
          <w:color w:val="000000"/>
        </w:rPr>
        <w:fldChar w:fldCharType="begin"/>
      </w:r>
      <w:r w:rsidRPr="00386D2D">
        <w:rPr>
          <w:color w:val="000000"/>
        </w:rPr>
        <w:instrText xml:space="preserve"> HYPERLINK "http://www.kropachevo.ru/doc-20/2051-887" \l "_ftnref1" </w:instrText>
      </w:r>
      <w:r w:rsidRPr="00386D2D">
        <w:rPr>
          <w:color w:val="000000"/>
        </w:rPr>
        <w:fldChar w:fldCharType="separate"/>
      </w:r>
      <w:r w:rsidRPr="00386D2D">
        <w:rPr>
          <w:rFonts w:ascii="Arial" w:hAnsi="Arial" w:cs="Arial"/>
          <w:color w:val="97946B"/>
          <w:sz w:val="12"/>
          <w:u w:val="single"/>
        </w:rPr>
        <w:t>[1]</w:t>
      </w:r>
      <w:r w:rsidRPr="00386D2D">
        <w:rPr>
          <w:color w:val="000000"/>
        </w:rPr>
        <w:fldChar w:fldCharType="end"/>
      </w:r>
      <w:bookmarkEnd w:id="2"/>
      <w:r w:rsidRPr="00386D2D">
        <w:rPr>
          <w:color w:val="000000"/>
        </w:rPr>
        <w:t> По каждому виду топливных ресурсов  расчет производится отдельно</w:t>
      </w:r>
    </w:p>
    <w:bookmarkStart w:id="3" w:name="_ftn2"/>
    <w:p w:rsidR="006141B1" w:rsidRPr="000168FD" w:rsidRDefault="006141B1" w:rsidP="006141B1">
      <w:pPr>
        <w:shd w:val="clear" w:color="auto" w:fill="FFFFFF" w:themeFill="background1"/>
        <w:jc w:val="both"/>
        <w:rPr>
          <w:rFonts w:ascii="Arial" w:hAnsi="Arial" w:cs="Arial"/>
          <w:color w:val="000000"/>
          <w:sz w:val="12"/>
          <w:szCs w:val="12"/>
        </w:rPr>
      </w:pPr>
      <w:r w:rsidRPr="00386D2D">
        <w:rPr>
          <w:color w:val="000000"/>
        </w:rPr>
        <w:fldChar w:fldCharType="begin"/>
      </w:r>
      <w:r w:rsidRPr="00386D2D">
        <w:rPr>
          <w:color w:val="000000"/>
        </w:rPr>
        <w:instrText xml:space="preserve"> HYPERLINK "http://www.kropachevo.ru/doc-20/2051-887" \l "_ftnref2" </w:instrText>
      </w:r>
      <w:r w:rsidRPr="00386D2D">
        <w:rPr>
          <w:color w:val="000000"/>
        </w:rPr>
        <w:fldChar w:fldCharType="separate"/>
      </w:r>
      <w:r w:rsidRPr="00386D2D">
        <w:rPr>
          <w:rFonts w:ascii="Arial" w:hAnsi="Arial" w:cs="Arial"/>
          <w:color w:val="97946B"/>
          <w:sz w:val="12"/>
          <w:u w:val="single"/>
        </w:rPr>
        <w:t>[2]</w:t>
      </w:r>
      <w:r w:rsidRPr="00386D2D">
        <w:rPr>
          <w:color w:val="000000"/>
        </w:rPr>
        <w:fldChar w:fldCharType="end"/>
      </w:r>
      <w:bookmarkEnd w:id="3"/>
      <w:r w:rsidRPr="00386D2D">
        <w:rPr>
          <w:color w:val="000000"/>
        </w:rPr>
        <w:t> По каждому виду топливных ресурсов  расчет производится отдельно</w:t>
      </w:r>
    </w:p>
    <w:p w:rsidR="006141B1" w:rsidRDefault="006141B1" w:rsidP="006141B1">
      <w:pPr>
        <w:shd w:val="clear" w:color="auto" w:fill="FFFFFF" w:themeFill="background1"/>
      </w:pPr>
    </w:p>
    <w:p w:rsidR="009B7AAA" w:rsidRDefault="009B7AAA"/>
    <w:sectPr w:rsidR="009B7AAA" w:rsidSect="009B7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1799B"/>
    <w:multiLevelType w:val="multilevel"/>
    <w:tmpl w:val="7C961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DE1999"/>
    <w:multiLevelType w:val="hybridMultilevel"/>
    <w:tmpl w:val="B7746570"/>
    <w:lvl w:ilvl="0" w:tplc="B5B456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41B1"/>
    <w:rsid w:val="00127015"/>
    <w:rsid w:val="0026184D"/>
    <w:rsid w:val="0029425E"/>
    <w:rsid w:val="006141B1"/>
    <w:rsid w:val="006963DE"/>
    <w:rsid w:val="009B7AAA"/>
    <w:rsid w:val="00FD2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1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141B1"/>
    <w:pPr>
      <w:keepNext/>
      <w:ind w:left="6237"/>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41B1"/>
    <w:rPr>
      <w:rFonts w:ascii="Times New Roman" w:eastAsia="Times New Roman" w:hAnsi="Times New Roman" w:cs="Times New Roman"/>
      <w:sz w:val="24"/>
      <w:szCs w:val="20"/>
      <w:lang w:eastAsia="ru-RU"/>
    </w:rPr>
  </w:style>
  <w:style w:type="character" w:customStyle="1" w:styleId="field-value">
    <w:name w:val="field-value"/>
    <w:basedOn w:val="a0"/>
    <w:rsid w:val="006141B1"/>
  </w:style>
  <w:style w:type="paragraph" w:styleId="a3">
    <w:name w:val="Normal (Web)"/>
    <w:basedOn w:val="a"/>
    <w:uiPriority w:val="99"/>
    <w:unhideWhenUsed/>
    <w:rsid w:val="006141B1"/>
    <w:pPr>
      <w:spacing w:before="100" w:beforeAutospacing="1" w:after="100" w:afterAutospacing="1"/>
    </w:pPr>
  </w:style>
  <w:style w:type="character" w:styleId="a4">
    <w:name w:val="Strong"/>
    <w:basedOn w:val="a0"/>
    <w:uiPriority w:val="22"/>
    <w:qFormat/>
    <w:rsid w:val="006141B1"/>
    <w:rPr>
      <w:b/>
      <w:bCs/>
    </w:rPr>
  </w:style>
  <w:style w:type="character" w:styleId="a5">
    <w:name w:val="Hyperlink"/>
    <w:basedOn w:val="a0"/>
    <w:uiPriority w:val="99"/>
    <w:semiHidden/>
    <w:unhideWhenUsed/>
    <w:rsid w:val="006141B1"/>
    <w:rPr>
      <w:color w:val="0000FF"/>
      <w:u w:val="single"/>
    </w:rPr>
  </w:style>
  <w:style w:type="character" w:styleId="a6">
    <w:name w:val="FollowedHyperlink"/>
    <w:basedOn w:val="a0"/>
    <w:uiPriority w:val="99"/>
    <w:semiHidden/>
    <w:unhideWhenUsed/>
    <w:rsid w:val="006141B1"/>
    <w:rPr>
      <w:color w:val="800080"/>
      <w:u w:val="single"/>
    </w:rPr>
  </w:style>
  <w:style w:type="character" w:styleId="a7">
    <w:name w:val="Emphasis"/>
    <w:basedOn w:val="a0"/>
    <w:uiPriority w:val="20"/>
    <w:qFormat/>
    <w:rsid w:val="006141B1"/>
    <w:rPr>
      <w:i/>
      <w:iCs/>
    </w:rPr>
  </w:style>
  <w:style w:type="character" w:customStyle="1" w:styleId="a8">
    <w:name w:val="Название Знак"/>
    <w:basedOn w:val="a0"/>
    <w:link w:val="a9"/>
    <w:locked/>
    <w:rsid w:val="006141B1"/>
    <w:rPr>
      <w:b/>
      <w:bCs/>
      <w:sz w:val="28"/>
      <w:szCs w:val="24"/>
    </w:rPr>
  </w:style>
  <w:style w:type="paragraph" w:styleId="a9">
    <w:name w:val="Title"/>
    <w:basedOn w:val="a"/>
    <w:link w:val="a8"/>
    <w:qFormat/>
    <w:rsid w:val="006141B1"/>
    <w:pPr>
      <w:jc w:val="center"/>
    </w:pPr>
    <w:rPr>
      <w:rFonts w:asciiTheme="minorHAnsi" w:eastAsiaTheme="minorHAnsi" w:hAnsiTheme="minorHAnsi" w:cstheme="minorBidi"/>
      <w:b/>
      <w:bCs/>
      <w:sz w:val="28"/>
      <w:lang w:eastAsia="en-US"/>
    </w:rPr>
  </w:style>
  <w:style w:type="character" w:customStyle="1" w:styleId="11">
    <w:name w:val="Название Знак1"/>
    <w:basedOn w:val="a0"/>
    <w:link w:val="a9"/>
    <w:uiPriority w:val="10"/>
    <w:rsid w:val="006141B1"/>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rsid w:val="006141B1"/>
    <w:pPr>
      <w:jc w:val="center"/>
    </w:pPr>
    <w:rPr>
      <w:b/>
      <w:bCs/>
      <w:sz w:val="28"/>
    </w:rPr>
  </w:style>
  <w:style w:type="character" w:customStyle="1" w:styleId="ab">
    <w:name w:val="Основной текст Знак"/>
    <w:basedOn w:val="a0"/>
    <w:link w:val="aa"/>
    <w:rsid w:val="006141B1"/>
    <w:rPr>
      <w:rFonts w:ascii="Times New Roman" w:eastAsia="Times New Roman" w:hAnsi="Times New Roman" w:cs="Times New Roman"/>
      <w:b/>
      <w:bCs/>
      <w:sz w:val="28"/>
      <w:szCs w:val="24"/>
      <w:lang w:eastAsia="ru-RU"/>
    </w:rPr>
  </w:style>
  <w:style w:type="paragraph" w:customStyle="1" w:styleId="ConsPlusNonformat">
    <w:name w:val="ConsPlusNonformat"/>
    <w:rsid w:val="006141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141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basedOn w:val="a0"/>
    <w:uiPriority w:val="99"/>
    <w:rsid w:val="006141B1"/>
    <w:rPr>
      <w:rFonts w:ascii="Times New Roman" w:hAnsi="Times New Roman" w:cs="Times New Roman"/>
      <w:b/>
      <w:bCs/>
      <w:color w:val="008000"/>
    </w:rPr>
  </w:style>
  <w:style w:type="paragraph" w:styleId="ad">
    <w:name w:val="No Spacing"/>
    <w:uiPriority w:val="1"/>
    <w:qFormat/>
    <w:rsid w:val="006141B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6422</Words>
  <Characters>36612</Characters>
  <Application>Microsoft Office Word</Application>
  <DocSecurity>0</DocSecurity>
  <Lines>305</Lines>
  <Paragraphs>85</Paragraphs>
  <ScaleCrop>false</ScaleCrop>
  <Company>Microsoft</Company>
  <LinksUpToDate>false</LinksUpToDate>
  <CharactersWithSpaces>42949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2021-09-27T08:32:00Z</dcterms:created>
  <dcterms:modified xsi:type="dcterms:W3CDTF">2021-09-27T08:34:00Z</dcterms:modified>
</cp:coreProperties>
</file>