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69" w:rsidRDefault="00CC2769" w:rsidP="00CC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69" w:rsidRPr="00CC2769" w:rsidRDefault="00CC2769" w:rsidP="00CC2769">
      <w:pPr>
        <w:keepNext/>
        <w:spacing w:after="0" w:line="240" w:lineRule="auto"/>
        <w:jc w:val="center"/>
        <w:outlineLvl w:val="0"/>
        <w:rPr>
          <w:rFonts w:ascii="a_Timer" w:eastAsia="Times New Roman" w:hAnsi="a_Timer" w:cs="Times New Roman"/>
          <w:b/>
          <w:sz w:val="32"/>
          <w:szCs w:val="20"/>
          <w:lang w:eastAsia="ru-RU"/>
        </w:rPr>
      </w:pPr>
      <w:r>
        <w:rPr>
          <w:rFonts w:ascii="a_Timer" w:eastAsia="Times New Roman" w:hAnsi="a_Timer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6953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69" w:rsidRPr="00CC2769" w:rsidRDefault="00CC2769" w:rsidP="00CC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619E" w:rsidRDefault="00CC2769" w:rsidP="00CC2769">
      <w:pPr>
        <w:keepNext/>
        <w:spacing w:after="0" w:line="240" w:lineRule="auto"/>
        <w:jc w:val="center"/>
        <w:outlineLvl w:val="0"/>
        <w:rPr>
          <w:rFonts w:ascii="a_Timer" w:eastAsia="Times New Roman" w:hAnsi="a_Timer" w:cs="Times New Roman"/>
          <w:b/>
          <w:sz w:val="24"/>
          <w:szCs w:val="24"/>
          <w:lang w:eastAsia="ru-RU"/>
        </w:rPr>
      </w:pPr>
      <w:r w:rsidRPr="00CC2769">
        <w:rPr>
          <w:rFonts w:ascii="a_Timer" w:eastAsia="Times New Roman" w:hAnsi="a_Timer" w:cs="Times New Roman"/>
          <w:b/>
          <w:sz w:val="24"/>
          <w:szCs w:val="24"/>
          <w:lang w:eastAsia="ru-RU"/>
        </w:rPr>
        <w:t>ФИНАНСОВОЕ УПРАВЛЕНИЕ</w:t>
      </w:r>
    </w:p>
    <w:p w:rsidR="00CC2769" w:rsidRPr="00CC2769" w:rsidRDefault="00CC2769" w:rsidP="00CC2769">
      <w:pPr>
        <w:keepNext/>
        <w:spacing w:after="0" w:line="240" w:lineRule="auto"/>
        <w:jc w:val="center"/>
        <w:outlineLvl w:val="0"/>
        <w:rPr>
          <w:rFonts w:ascii="a_Timer" w:eastAsia="Times New Roman" w:hAnsi="a_Timer" w:cs="Times New Roman"/>
          <w:b/>
          <w:sz w:val="24"/>
          <w:szCs w:val="24"/>
          <w:lang w:eastAsia="ru-RU"/>
        </w:rPr>
      </w:pPr>
      <w:r w:rsidRPr="00CC2769">
        <w:rPr>
          <w:rFonts w:ascii="a_Timer" w:eastAsia="Times New Roman" w:hAnsi="a_Timer" w:cs="Times New Roman"/>
          <w:b/>
          <w:sz w:val="24"/>
          <w:szCs w:val="24"/>
          <w:lang w:eastAsia="ru-RU"/>
        </w:rPr>
        <w:t xml:space="preserve"> АДМИНИСТРАЦИИ  УВЕЛЬСКОГО МУНИЦИПАЛЬНОГО  РАЙОНА</w:t>
      </w:r>
    </w:p>
    <w:p w:rsidR="00CC2769" w:rsidRPr="00CC2769" w:rsidRDefault="00CC2769" w:rsidP="00CC2769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HtghC1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yWQIAAGoEAAAOAAAAZHJzL2Uyb0RvYy54bWysVN1u0zAUvkfiHSzfd0m6t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AWYN/J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Российская Федерация, 457000 Челябинская область п. Увельский ул. Советская 22., </w:t>
      </w:r>
    </w:p>
    <w:p w:rsidR="00CC2769" w:rsidRPr="00CC2769" w:rsidRDefault="00CC2769" w:rsidP="00CC2769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Телефон (8-35166) 3-22-19, факс (8-35166) 3-14-74,  </w:t>
      </w:r>
      <w:proofErr w:type="gramStart"/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proofErr w:type="gramEnd"/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CC276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r w:rsidRPr="00CC276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fin</w:t>
      </w:r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40</w:t>
      </w:r>
      <w:proofErr w:type="spellStart"/>
      <w:r w:rsidRPr="00CC276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uvelka</w:t>
      </w:r>
      <w:proofErr w:type="spellEnd"/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@</w:t>
      </w:r>
      <w:proofErr w:type="spellStart"/>
      <w:r w:rsidRPr="00CC276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yandex</w:t>
      </w:r>
      <w:proofErr w:type="spellEnd"/>
      <w:r w:rsidRPr="00CC2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spellStart"/>
      <w:r w:rsidRPr="00CC276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ru</w:t>
      </w:r>
      <w:proofErr w:type="spellEnd"/>
      <w:r w:rsidRPr="00CC2769">
        <w:rPr>
          <w:rFonts w:ascii="Times New Roman" w:eastAsia="Times New Roman" w:hAnsi="Times New Roman" w:cs="Times New Roman"/>
          <w:sz w:val="8"/>
          <w:szCs w:val="20"/>
          <w:lang w:eastAsia="ru-RU"/>
        </w:rPr>
        <w:t xml:space="preserve">       </w:t>
      </w:r>
    </w:p>
    <w:p w:rsidR="00CC2769" w:rsidRDefault="00CC2769" w:rsidP="00CC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69" w:rsidRPr="00CC2769" w:rsidRDefault="00CC2769" w:rsidP="00CC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CC2769" w:rsidRPr="00CC2769" w:rsidRDefault="00CC2769" w:rsidP="00CC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69" w:rsidRDefault="00CC2769" w:rsidP="00CC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279F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2020</w:t>
      </w: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279F3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</w:p>
    <w:p w:rsidR="004152FD" w:rsidRPr="00CC2769" w:rsidRDefault="004152FD" w:rsidP="00CC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19E" w:rsidRDefault="00CC2769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формирования и ведения Перечня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распорядителей, распорядителей и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средств районного бюджета, 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администраторов и администраторов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бюджета, главных администраторов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администраторов доходов районного бюджета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(Новая редакция)</w:t>
      </w: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19E" w:rsidRDefault="0018619E" w:rsidP="00CF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50" w:rsidRDefault="0018619E" w:rsidP="00186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2 части 1 статьи 158 Бюджетного Кодекса Российской </w:t>
      </w:r>
    </w:p>
    <w:p w:rsidR="00CF6950" w:rsidRDefault="00CF6950" w:rsidP="00CF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50" w:rsidRPr="00CF6950" w:rsidRDefault="00CF6950" w:rsidP="00CF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8619E" w:rsidRDefault="0018619E" w:rsidP="0018619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="00CF6950"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6950"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D25A8"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Перечня</w:t>
      </w:r>
    </w:p>
    <w:p w:rsidR="00CF6950" w:rsidRDefault="00AD25A8" w:rsidP="0039249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распорядителей, </w:t>
      </w:r>
      <w:r w:rsidR="0039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распорядителей и </w:t>
      </w:r>
      <w:r w:rsidRPr="0018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средств районного бюджета, главных администраторов и администраторов источников финансирования дефицита районного бюджета,</w:t>
      </w:r>
      <w:r w:rsidR="0039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и администраторов доходов районного бюджета.</w:t>
      </w:r>
    </w:p>
    <w:p w:rsidR="00392491" w:rsidRDefault="00392491" w:rsidP="0039249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от 21 ноября 2013 года № 60.</w:t>
      </w:r>
    </w:p>
    <w:p w:rsidR="00AC243C" w:rsidRPr="00AC243C" w:rsidRDefault="00AC243C" w:rsidP="000D549C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организацию выполнения настоящего приказа возложить на начальника </w:t>
      </w:r>
      <w:proofErr w:type="gramStart"/>
      <w:r w:rsidRPr="00AC2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казначейского исполнения бюджета Финансового управления администрации Увельского муниципального района</w:t>
      </w:r>
      <w:proofErr w:type="gramEnd"/>
      <w:r w:rsidRPr="00AC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Макарову О.Г.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549C" w:rsidRDefault="00885A0B" w:rsidP="000D549C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довести до главных распорядителей бюджетных средств.</w:t>
      </w:r>
    </w:p>
    <w:p w:rsidR="00AC243C" w:rsidRPr="00CF6950" w:rsidRDefault="00AC243C" w:rsidP="00885A0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с 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подписания.</w:t>
      </w:r>
    </w:p>
    <w:p w:rsidR="004A492A" w:rsidRDefault="004A492A" w:rsidP="00D833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92A" w:rsidRPr="004A492A" w:rsidRDefault="004A492A" w:rsidP="004A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района</w:t>
      </w:r>
    </w:p>
    <w:p w:rsidR="004A492A" w:rsidRPr="004A492A" w:rsidRDefault="004A492A" w:rsidP="004A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финансам и экономике,</w:t>
      </w:r>
    </w:p>
    <w:p w:rsidR="004A492A" w:rsidRPr="004A492A" w:rsidRDefault="004A492A" w:rsidP="004A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4A492A" w:rsidRPr="004A492A" w:rsidRDefault="004A492A" w:rsidP="004A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Увельского</w:t>
      </w:r>
    </w:p>
    <w:p w:rsidR="004A492A" w:rsidRPr="004A492A" w:rsidRDefault="004A492A" w:rsidP="004A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Кузьмичева</w:t>
      </w:r>
    </w:p>
    <w:p w:rsidR="004A492A" w:rsidRDefault="004A492A" w:rsidP="00D833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92A" w:rsidRDefault="004A492A" w:rsidP="00D833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23E" w:rsidRPr="00F273F0" w:rsidRDefault="0039723E" w:rsidP="003972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492A" w:rsidRDefault="004A492A" w:rsidP="00D833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91" w:rsidRDefault="00392491" w:rsidP="00D833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91" w:rsidRDefault="00392491" w:rsidP="00392491">
      <w:pPr>
        <w:pStyle w:val="aa"/>
        <w:tabs>
          <w:tab w:val="left" w:pos="5370"/>
          <w:tab w:val="right" w:pos="96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УТВЕРЖДЕН</w:t>
      </w:r>
    </w:p>
    <w:p w:rsidR="00392491" w:rsidRDefault="00392491" w:rsidP="00392491">
      <w:pPr>
        <w:pStyle w:val="aa"/>
        <w:tabs>
          <w:tab w:val="left" w:pos="5370"/>
          <w:tab w:val="right" w:pos="96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92491" w:rsidRPr="00392491" w:rsidRDefault="00392491" w:rsidP="00392491">
      <w:pPr>
        <w:pStyle w:val="aa"/>
        <w:tabs>
          <w:tab w:val="left" w:pos="5370"/>
          <w:tab w:val="right" w:pos="96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2491" w:rsidRPr="00392491" w:rsidRDefault="00392491" w:rsidP="00392491">
      <w:pPr>
        <w:pStyle w:val="aa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Увельского муниципального</w:t>
      </w:r>
    </w:p>
    <w:p w:rsidR="00392491" w:rsidRDefault="00392491" w:rsidP="00392491">
      <w:pPr>
        <w:pStyle w:val="aa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района Челябинской области </w:t>
      </w:r>
    </w:p>
    <w:p w:rsidR="00392491" w:rsidRDefault="00392491" w:rsidP="00392491">
      <w:pPr>
        <w:pStyle w:val="aa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FF4B42">
        <w:rPr>
          <w:rFonts w:ascii="Times New Roman" w:hAnsi="Times New Roman" w:cs="Times New Roman"/>
          <w:sz w:val="28"/>
          <w:szCs w:val="28"/>
        </w:rPr>
        <w:t>«</w:t>
      </w:r>
      <w:r w:rsidR="000279F3">
        <w:rPr>
          <w:rFonts w:ascii="Times New Roman" w:hAnsi="Times New Roman" w:cs="Times New Roman"/>
          <w:sz w:val="28"/>
          <w:szCs w:val="28"/>
        </w:rPr>
        <w:t>15</w:t>
      </w:r>
      <w:r w:rsidR="00FF4B42">
        <w:rPr>
          <w:rFonts w:ascii="Times New Roman" w:hAnsi="Times New Roman" w:cs="Times New Roman"/>
          <w:sz w:val="28"/>
          <w:szCs w:val="28"/>
        </w:rPr>
        <w:t>»</w:t>
      </w:r>
      <w:r w:rsidR="000279F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F4B42">
        <w:rPr>
          <w:rFonts w:ascii="Times New Roman" w:hAnsi="Times New Roman" w:cs="Times New Roman"/>
          <w:sz w:val="28"/>
          <w:szCs w:val="28"/>
        </w:rPr>
        <w:t>2020 г.№</w:t>
      </w:r>
      <w:r w:rsidR="000279F3">
        <w:rPr>
          <w:rFonts w:ascii="Times New Roman" w:hAnsi="Times New Roman" w:cs="Times New Roman"/>
          <w:sz w:val="28"/>
          <w:szCs w:val="28"/>
        </w:rPr>
        <w:t xml:space="preserve"> 182</w:t>
      </w:r>
      <w:bookmarkStart w:id="0" w:name="_GoBack"/>
      <w:bookmarkEnd w:id="0"/>
    </w:p>
    <w:p w:rsidR="00392491" w:rsidRDefault="00392491" w:rsidP="00392491">
      <w:pPr>
        <w:pStyle w:val="aa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392491" w:rsidRDefault="00392491" w:rsidP="00392491">
      <w:pPr>
        <w:pStyle w:val="aa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FF4B42">
      <w:pPr>
        <w:pStyle w:val="aa"/>
        <w:tabs>
          <w:tab w:val="left" w:pos="53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Порядок</w:t>
      </w:r>
    </w:p>
    <w:p w:rsidR="00392491" w:rsidRPr="00392491" w:rsidRDefault="00392491" w:rsidP="00392491">
      <w:pPr>
        <w:pStyle w:val="aa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формирования и ведения Перечня главных распорядителей, распорядителей и</w:t>
      </w:r>
    </w:p>
    <w:p w:rsidR="00392491" w:rsidRPr="00392491" w:rsidRDefault="00392491" w:rsidP="00392491">
      <w:pPr>
        <w:pStyle w:val="aa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получателей средств областного бюджета, главных администраторов и</w:t>
      </w:r>
    </w:p>
    <w:p w:rsidR="00392491" w:rsidRPr="00392491" w:rsidRDefault="00392491" w:rsidP="00392491">
      <w:pPr>
        <w:pStyle w:val="aa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областного бюджета,</w:t>
      </w:r>
    </w:p>
    <w:p w:rsidR="00392491" w:rsidRDefault="00392491" w:rsidP="00392491">
      <w:pPr>
        <w:pStyle w:val="aa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доходов областного бюджета</w:t>
      </w:r>
    </w:p>
    <w:p w:rsidR="00FF4B42" w:rsidRDefault="00FF4B42" w:rsidP="0039249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F4B42" w:rsidRPr="00392491" w:rsidRDefault="00FF4B42" w:rsidP="0039249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FF4B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1. Настоящий Порядок формирования и ведения Перечня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распорядителей, распорядителей и получателей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дефицита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 администраторов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F4B42">
        <w:rPr>
          <w:rFonts w:ascii="Times New Roman" w:hAnsi="Times New Roman" w:cs="Times New Roman"/>
          <w:sz w:val="28"/>
          <w:szCs w:val="28"/>
        </w:rPr>
        <w:t>районного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именуется – Порядок по Перечню)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разработан в соответствии с Бюджетным кодексом Российской Федерации и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491">
        <w:rPr>
          <w:rFonts w:ascii="Times New Roman" w:hAnsi="Times New Roman" w:cs="Times New Roman"/>
          <w:sz w:val="28"/>
          <w:szCs w:val="28"/>
        </w:rPr>
        <w:t>иными  нормативными  правовыми  актами  Российской  Федерации  и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Челябинской области и определяет порядок ведения </w:t>
      </w:r>
      <w:r w:rsidR="00FF4B42">
        <w:rPr>
          <w:rFonts w:ascii="Times New Roman" w:hAnsi="Times New Roman" w:cs="Times New Roman"/>
          <w:sz w:val="28"/>
          <w:szCs w:val="28"/>
        </w:rPr>
        <w:t xml:space="preserve">Финансовым управлением Увельского муниципального района </w:t>
      </w:r>
      <w:r w:rsidRPr="00392491">
        <w:rPr>
          <w:rFonts w:ascii="Times New Roman" w:hAnsi="Times New Roman" w:cs="Times New Roman"/>
          <w:sz w:val="28"/>
          <w:szCs w:val="28"/>
        </w:rPr>
        <w:t xml:space="preserve">(далее именуется – </w:t>
      </w:r>
      <w:r w:rsidR="00FF4B4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>) Перечня главных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распорядителей, распорядителей и получателей средств </w:t>
      </w:r>
      <w:r w:rsidR="00FF4B42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392491">
        <w:rPr>
          <w:rFonts w:ascii="Times New Roman" w:hAnsi="Times New Roman" w:cs="Times New Roman"/>
          <w:sz w:val="28"/>
          <w:szCs w:val="28"/>
        </w:rPr>
        <w:t>бюджета,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источников финансирования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дефицита </w:t>
      </w:r>
      <w:r w:rsidR="00FF4B42">
        <w:rPr>
          <w:rFonts w:ascii="Times New Roman" w:hAnsi="Times New Roman" w:cs="Times New Roman"/>
          <w:sz w:val="28"/>
          <w:szCs w:val="28"/>
        </w:rPr>
        <w:t>районного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 администраторов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F4B42">
        <w:rPr>
          <w:rFonts w:ascii="Times New Roman" w:hAnsi="Times New Roman" w:cs="Times New Roman"/>
          <w:sz w:val="28"/>
          <w:szCs w:val="28"/>
        </w:rPr>
        <w:t>районного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именуется – Перечень) и внесения</w:t>
      </w:r>
      <w:r w:rsidR="00FF4B42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изменений в него.</w:t>
      </w:r>
      <w:proofErr w:type="gramEnd"/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2. Перечень представляет собой структурированный список 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следующих участниках бюджетного процесса </w:t>
      </w: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="00392491" w:rsidRPr="00392491">
        <w:rPr>
          <w:rFonts w:ascii="Times New Roman" w:hAnsi="Times New Roman" w:cs="Times New Roman"/>
          <w:sz w:val="28"/>
          <w:szCs w:val="28"/>
        </w:rPr>
        <w:t>: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1) главных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распорядителях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именуются - главные распорядители);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распорядителях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именуются -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распорядители);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получателях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именуются -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получатели средств);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4) главных администраторах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 осуществляющих операции с источниками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именуются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администраторы источников);</w:t>
      </w:r>
      <w:proofErr w:type="gramEnd"/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бюджета,  осуществляющих  операции  с  источниками 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финансирования  дефицита 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 бюджета  (далее  именуются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администраторы источников);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6) главных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именуются - главные администраторы доходов);</w:t>
      </w:r>
    </w:p>
    <w:p w:rsidR="00FF4B42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именуются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администраторы доходов).</w:t>
      </w:r>
    </w:p>
    <w:p w:rsidR="00392491" w:rsidRPr="00392491" w:rsidRDefault="00FF4B42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3. Перечень ведется </w:t>
      </w:r>
      <w:r>
        <w:rPr>
          <w:rFonts w:ascii="Times New Roman" w:hAnsi="Times New Roman" w:cs="Times New Roman"/>
          <w:sz w:val="28"/>
          <w:szCs w:val="28"/>
        </w:rPr>
        <w:t>Фин</w:t>
      </w:r>
      <w:r w:rsidR="00A73C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нсовым</w:t>
      </w:r>
      <w:r w:rsidR="00A73CF7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в целях учета главных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распорядителей,  распорядителей,  получателей  средств,  главных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администраторов  источников,  администраторов  источников,  главных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администраторов доходов, администраторов доходов, (далее именуются -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участники бюджетного процесса) и его использования для обеспечения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организации исполнения бюджета.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Участник бюджетного процесса, в непосредственном ведении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находится распорядитель, получатель, администратор доходов, администратор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бюджета, является вышестоящим</w:t>
      </w:r>
      <w:r w:rsidR="00A73CF7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участником бюджетного процесса.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4. Перечень на очередной финансовый год формируется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не позднее, чем за 15 календарных дней до начала 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Формирование и ведение Перечня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настоящим Порядком путем включения и исключения участников бюджетного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процесса из Перечня, изменения их реквизитов.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Включение участников бюджетного процесса в Перечень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необходимым условием для открытия им лицевых счетов.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Исключение участника бюджетного процесса из Перечня, прекращение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бюджетных полномочий является основанием для закрытия лицевых счетов.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5. Представление Перечня в Управление Федерального казначейства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Челябинской области (далее именуется - УФК) осуществляется </w:t>
      </w:r>
      <w:r w:rsidR="00A73CF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по форме, установленной Федеральным казначейством.</w:t>
      </w:r>
    </w:p>
    <w:p w:rsidR="00392491" w:rsidRPr="00392491" w:rsidRDefault="00A73CF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6. </w:t>
      </w:r>
      <w:r w:rsidR="005C018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формирует и ведет Перечень по форме согласно</w:t>
      </w:r>
      <w:r w:rsidR="005C0189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приложению 1 к настоящему Порядку по Перечню.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Перечень содержит следующие показатели и реквизиты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бюджетного процесса (далее именуются - реквизиты):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1) номер по порядку;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2) полное наименование участника бюджетного процесса;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3) сокращенное наименование участника бюджетного процесса.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отсутствии  сокращенного  наименования  в  реквизите  «сокращенное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наименование» указывается полное наименование;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4) код главы по бюджетной классификации (код главного распорядителя,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главного администратора источников финансирования дефицита или главного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администратора доходов по бюджетной классификации);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>5) полное наименование вышестоящего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 ведомственной подчиненности;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6) вид и дата внесения изменений;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7) бюджетные полномочия участника бюджетного процесса.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бюджетного процесса может иметь бюджетные полномочия: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главного распорядителя (распорядителя);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получателя;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главного  администратора  доходов  (администратора  доходов  с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бюджетными полномочиями главного администратора);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 доходов;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главного  администратора  источников  финансирования  дефицита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491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с бюджетными</w:t>
      </w:r>
      <w:proofErr w:type="gramEnd"/>
    </w:p>
    <w:p w:rsidR="005C0189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lastRenderedPageBreak/>
        <w:t>полномочиями главного администратора), осуществляющего операции с</w:t>
      </w:r>
      <w:r w:rsidR="005C0189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источниками внутреннего финансирования дефицита;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  источников  финансирования  дефицита,</w:t>
      </w:r>
      <w:r w:rsidR="005C0189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осуществляющего операции с источниками внутреннего финансирования</w:t>
      </w:r>
      <w:r w:rsidR="005C0189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дефицита;</w:t>
      </w:r>
    </w:p>
    <w:p w:rsidR="00392491" w:rsidRPr="00392491" w:rsidRDefault="001F6633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получателя, осуществляющего операции со средствами во временном</w:t>
      </w:r>
      <w:r w:rsidR="005C0189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392491" w:rsidRPr="00392491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8) код организации, пятизначный код, присвоенный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1F6633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участнику бюджетного процесса при включении в Перечень либо ранее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открытии лицевого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392491" w:rsidRPr="00392491">
        <w:rPr>
          <w:rFonts w:ascii="Times New Roman" w:hAnsi="Times New Roman" w:cs="Times New Roman"/>
          <w:sz w:val="28"/>
          <w:szCs w:val="28"/>
        </w:rPr>
        <w:t>.</w:t>
      </w:r>
    </w:p>
    <w:p w:rsidR="005C0189" w:rsidRDefault="005C0189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Default="00392491" w:rsidP="005F103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II. Порядок формирования и ведения Перечня</w:t>
      </w:r>
    </w:p>
    <w:p w:rsidR="005F103B" w:rsidRPr="00392491" w:rsidRDefault="005F103B" w:rsidP="005F103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5F103B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633">
        <w:rPr>
          <w:rFonts w:ascii="Times New Roman" w:hAnsi="Times New Roman" w:cs="Times New Roman"/>
          <w:sz w:val="28"/>
          <w:szCs w:val="28"/>
        </w:rPr>
        <w:t xml:space="preserve">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Для формирования Перечня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вышестоящий участник бюджетного процесса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392491" w:rsidRPr="00392491">
        <w:rPr>
          <w:rFonts w:ascii="Times New Roman" w:hAnsi="Times New Roman" w:cs="Times New Roman"/>
          <w:sz w:val="28"/>
          <w:szCs w:val="28"/>
        </w:rPr>
        <w:t>за 20 календарных дней до начала очередного финансового года заявку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включение (изменение) реквизитов участников бюджетного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Перечень главных распорядителей, распорядителей и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 администраторов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именуется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Заявка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включение (изменение) реквизитов) согласно приложению 2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Порядку по Перечню.</w:t>
      </w:r>
      <w:proofErr w:type="gramEnd"/>
    </w:p>
    <w:p w:rsidR="00392491" w:rsidRPr="00392491" w:rsidRDefault="005F103B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2D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 течение финансового года для включения реквизитов в Перечень или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изменения реквизитов в Перечне вышестоящий участник бюджетного процесса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682D6C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392491">
        <w:rPr>
          <w:rFonts w:ascii="Times New Roman" w:hAnsi="Times New Roman" w:cs="Times New Roman"/>
          <w:sz w:val="28"/>
          <w:szCs w:val="28"/>
        </w:rPr>
        <w:t>Заявку на включение (изменение) реквизитов.</w:t>
      </w:r>
    </w:p>
    <w:p w:rsidR="00392491" w:rsidRPr="00392491" w:rsidRDefault="00682D6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При изменении наименования участника бюджетного процесса,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вызванного его реорганизацией и не связанного с изменением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подчиненности, вышестоящий участник бюджетного процесса не позднее 10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рабочих дней со дня переименования представляет в </w:t>
      </w:r>
      <w:r w:rsidR="00682D6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682D6C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 включение (изменение) реквизитов и заверенную им копию документа,</w:t>
      </w:r>
      <w:r w:rsidR="00682D6C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являющегося основанием для внесения изменений.</w:t>
      </w:r>
    </w:p>
    <w:p w:rsidR="00392491" w:rsidRPr="00392491" w:rsidRDefault="00682D6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информации об указанных изменениях письменно уведомляет об этом</w:t>
      </w:r>
      <w:r w:rsidR="00FD711A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участника бюджетного процесса, по которому внесены изменения в Перечень.</w:t>
      </w:r>
    </w:p>
    <w:p w:rsidR="00392491" w:rsidRPr="00392491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Участник бюджетного процесса в течение 5 рабочих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получения вышеуказанной информации обязан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392491" w:rsidRPr="00392491">
        <w:rPr>
          <w:rFonts w:ascii="Times New Roman" w:hAnsi="Times New Roman" w:cs="Times New Roman"/>
          <w:sz w:val="28"/>
          <w:szCs w:val="28"/>
        </w:rPr>
        <w:t>документы на переоформление лицевого счета.</w:t>
      </w:r>
    </w:p>
    <w:p w:rsidR="00392491" w:rsidRPr="00392491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8. Для исключения реквизитов участника бюджетного процесса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Перечня вышестоящий участник бюджетного процесса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заявку на исключение реквизитов участников бюджетного процесса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Перечня главных распорядителей, распорядителей и получателей бюджетных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средств,  главных  администраторов  и  администраторов  источников</w:t>
      </w:r>
      <w:r w:rsidR="00FD711A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финансирования  дефицита  бюджета,  главных  администраторов  и</w:t>
      </w:r>
      <w:r w:rsidR="00FD711A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доходов бюджета (далее именуется – Заявка на исключение</w:t>
      </w:r>
      <w:r w:rsidR="00FD711A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реквизитов) согласно приложению 3 к настоящему Порядку по Перечню и</w:t>
      </w:r>
      <w:r w:rsidR="00FD711A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заверенную им копию документа, являющегося основанием для исключения.</w:t>
      </w:r>
    </w:p>
    <w:p w:rsidR="00FD711A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711A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При реорганизации (ликвидации)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вышестоящий участник бюджетного процесса (ликвидационная комиссия)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позднее 10 рабочих дней со дня внесения записи по нему в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реестр юридических лиц о прекращении деятельности юридического лица (о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ликвидации юридического лица)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Заявку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исключение реквизитов и заверенную копию документа,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основанием для проведения реорганизации или ликвидации.</w:t>
      </w:r>
      <w:proofErr w:type="gramEnd"/>
    </w:p>
    <w:p w:rsidR="00392491" w:rsidRPr="00392491" w:rsidRDefault="00FD711A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9. Заявки на включение (изменение) реквизитов, Заявки на исключение</w:t>
      </w:r>
      <w:r w:rsidR="00D7051B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реквизитов, участника бюджетного процесса в Перечень подлежат возврату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исполнения в случаях их оформления с указанием ошибочных или не всех</w:t>
      </w:r>
      <w:r w:rsidR="00D7051B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реквизитов, подлежащих заполнению по форме документа.</w:t>
      </w:r>
    </w:p>
    <w:p w:rsidR="00392491" w:rsidRPr="00392491" w:rsidRDefault="00D7051B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10. </w:t>
      </w:r>
      <w:r w:rsidR="00CE7AD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после внесения в Перечень сведений на включение,</w:t>
      </w:r>
      <w:r w:rsidR="00CE7AD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исключение,  изменение  реквизитов  участника  бюджетного  процесса</w:t>
      </w:r>
      <w:r w:rsidR="00CE7AD7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направляет вышестоящему участнику бюджетного процесса извещение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согласно приложению 4 к настоящему Порядку по Перечню.</w:t>
      </w:r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11. Код организации по Перечню подлежит изменению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реорганизации или изменения подчиненности участника бюджетного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При этом реквизиты участника бюджетного процесса, участвующего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реорганизации, подлежат исключению из Перечня, установленном в пункте 8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настоящего Порядка по Перечню, и включению в Перечень участников</w:t>
      </w:r>
      <w:r w:rsidR="00CE7AD7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бюджетного процесса в порядке, установленном в пункте 7 настоящего</w:t>
      </w:r>
      <w:r w:rsidR="00CE7AD7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Порядка по Перечню.</w:t>
      </w:r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12.  Учредители 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 бюджетных  учреждений,  </w:t>
      </w:r>
      <w:r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автономных учреждений 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не позднее, чем за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календарных дней до начала очередного финансового года сведения об</w:t>
      </w:r>
      <w:r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учреждениях согласно приложению 5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Порядку по Перечню, сведения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согласно приложению 6 к настоящему Порядку по Перечню.</w:t>
      </w:r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Для включения новых реквизитов, изменения реквизитов, исключения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реквизитов  в  течение  финансового  года  по  </w:t>
      </w:r>
      <w:r>
        <w:rPr>
          <w:rFonts w:ascii="Times New Roman" w:hAnsi="Times New Roman" w:cs="Times New Roman"/>
          <w:sz w:val="28"/>
          <w:szCs w:val="28"/>
        </w:rPr>
        <w:t>районным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учреждениям, </w:t>
      </w:r>
      <w:r>
        <w:rPr>
          <w:rFonts w:ascii="Times New Roman" w:hAnsi="Times New Roman" w:cs="Times New Roman"/>
          <w:sz w:val="28"/>
          <w:szCs w:val="28"/>
        </w:rPr>
        <w:t>районным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автономным учреждениям учредитель представляет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дополнительные сведения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учреждениях,  дополнительные  сведения  об 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учреждениях (приложение 5, 6), а также заверенную им копию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являющегося основанием для дополнения, изменения, исключения реквизитов.</w:t>
      </w:r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Если в сведения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учреждениях, сведения</w:t>
      </w:r>
      <w:r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 включено учреждение, которому ранее 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организации не был присвоен,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присваивает этому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порядковый пятизначный код организации.</w:t>
      </w:r>
    </w:p>
    <w:p w:rsidR="00392491" w:rsidRPr="00392491" w:rsidRDefault="00CE7AD7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Сведения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учреждениях, сведения об </w:t>
      </w:r>
      <w:r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392491" w:rsidRPr="00392491">
        <w:rPr>
          <w:rFonts w:ascii="Times New Roman" w:hAnsi="Times New Roman" w:cs="Times New Roman"/>
          <w:sz w:val="28"/>
          <w:szCs w:val="28"/>
        </w:rPr>
        <w:t>автономных учреждениях и дополнения к ним подлежат возврату в случаях их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оформления с указанием ошибочных или не всех реквизитов документа,</w:t>
      </w:r>
      <w:r w:rsidR="00B31D5C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подлежащих заполнению по форме документа.</w:t>
      </w:r>
    </w:p>
    <w:p w:rsidR="00B31D5C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B31D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III. Указания по заполнению форм документов, представленных </w:t>
      </w:r>
      <w:proofErr w:type="gramStart"/>
      <w:r w:rsidRPr="0039249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92491" w:rsidRDefault="00392491" w:rsidP="00B31D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2491">
        <w:rPr>
          <w:rFonts w:ascii="Times New Roman" w:hAnsi="Times New Roman" w:cs="Times New Roman"/>
          <w:sz w:val="28"/>
          <w:szCs w:val="28"/>
        </w:rPr>
        <w:t>приложениях</w:t>
      </w:r>
      <w:proofErr w:type="gramEnd"/>
      <w:r w:rsidRPr="00392491">
        <w:rPr>
          <w:rFonts w:ascii="Times New Roman" w:hAnsi="Times New Roman" w:cs="Times New Roman"/>
          <w:sz w:val="28"/>
          <w:szCs w:val="28"/>
        </w:rPr>
        <w:t xml:space="preserve"> к Порядку по Перечню</w:t>
      </w:r>
    </w:p>
    <w:p w:rsidR="00B31D5C" w:rsidRPr="00392491" w:rsidRDefault="00B31D5C" w:rsidP="00B31D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31D5C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1D5C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31D5C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13.  Заполнение  Заявки  на  включение  (изменение)  реквизитов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(приложение 2) осуществляется главными распорядителями (главными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администраторами  источников,  главными  администраторами 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наименовании формы документа указывается номер Заявки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включение (изменение) реквизитов, присвоенный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(главным администратором источников, главным администратором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сформировавшим документ и дата, на которую сформирован документ.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заголовочной части формы документа по строке «Наименование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главного распорядителя (главного администратора источников,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 доходов)» указывается полное наименование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распорядителя (главного администратора источников, 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доходов) сформировавшего Заявку на включение, (изменение) реквизитов.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Табличная часть Заявки на включение, (изменение) реквизитов -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491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392491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1 проставляется порядковый номер строки;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графах 2 и 3 указываются соответственно полное и 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наименование  участника  бюджетного  процесса  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учредительным документом.  Если у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отсутствует сокращенное наименование, в графе 3 указывается его 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 графе  4  указывается  код  главного  распорядителя, 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5 указывается наименование, дата, номер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основании, которого вносятся изменения в Перечень;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6 указывается вид изменения: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«включение» в случае включения новой записи;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«изменение» в случае изменения записи, при этом по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строке указываются реквизиты новой записи;</w:t>
      </w:r>
    </w:p>
    <w:p w:rsidR="00392491" w:rsidRPr="00392491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7 указываются бюджетные полномочия участника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процесса;</w:t>
      </w:r>
    </w:p>
    <w:p w:rsidR="007D0A68" w:rsidRDefault="00B31D5C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8 указывается пятизначный код организации,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Перечень либо ранее при открытии лицевого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392491" w:rsidRPr="00392491">
        <w:rPr>
          <w:rFonts w:ascii="Times New Roman" w:hAnsi="Times New Roman" w:cs="Times New Roman"/>
          <w:sz w:val="28"/>
          <w:szCs w:val="28"/>
        </w:rPr>
        <w:t>.</w:t>
      </w:r>
      <w:r w:rsidR="007D0A6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Каждая завершенная страница Заявки на включение (изменение)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реквизитов должна быть пронумерована, с указанием порядкового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страницы и общего числа страниц документа.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Заявка на включение (изменение) реквизитов заверяется: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подписью  руководителя  главного  распорядителя  (главного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  источников,  главного  администратора 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(уполномоченного им лица с указанием должности) и дается расшифровка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подписи с указанием фамилии и инициалов;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подписью работника главного распорядителя (главного администратора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источников,  главного  администратора  доходов),  ответственного  за</w:t>
      </w:r>
      <w:r w:rsidR="007D0A68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правильность формирования Заявки на включение (изменение) реквизитов и</w:t>
      </w:r>
      <w:r w:rsidR="007D0A68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дается расшифровка подписи с указанием фамилии и инициалов, номера</w:t>
      </w:r>
      <w:r w:rsidR="007D0A68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телефона.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14. Заполнение Заявки на исключение реквизитов (приложение 3)</w:t>
      </w:r>
    </w:p>
    <w:p w:rsidR="007D0A68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D0A68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lastRenderedPageBreak/>
        <w:t>осуществляется главными распорядителями (главными администраторами</w:t>
      </w:r>
      <w:r w:rsidR="007D0A68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источников, главными администраторами доходов), следующим образом.</w:t>
      </w:r>
      <w:r w:rsidR="007D0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наименовании формы документа указывается номер Заявки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исключение реквизитов, присвоенный главным распорядителем (главным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администратором  источников,  главным  администратором 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сформировавшим документ и дата, на которую сформирован документ.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заголовочной части формы документа по строке «Наименование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главного распорядителя (главного администратора источников,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администратора доходов)» указывается полное наименование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распорядителя (главного администратора источников, 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доходов), сформировавшего Заявку на исключение реквизитов.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Табличная часть Заявки на исключение реквизитов -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порядке: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1 проставляется порядковый номер строки;</w:t>
      </w:r>
    </w:p>
    <w:p w:rsidR="00392491" w:rsidRPr="00392491" w:rsidRDefault="007D0A68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2 указывается полное наименование участника бюджетного</w:t>
      </w:r>
      <w:r w:rsidR="000D269E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процесса в соответствии с учредительным документом;</w:t>
      </w:r>
    </w:p>
    <w:p w:rsidR="00392491" w:rsidRPr="00392491" w:rsidRDefault="000D269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 графе  3  указывается  код  главного  распорядителя,  главного</w:t>
      </w:r>
      <w:r w:rsidR="00721E8D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 w:rsidR="00721E8D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в графе 4 указывается наименование, дата, номер документа и причина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основании, </w:t>
      </w:r>
      <w:proofErr w:type="gramStart"/>
      <w:r w:rsidRPr="0039249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92491">
        <w:rPr>
          <w:rFonts w:ascii="Times New Roman" w:hAnsi="Times New Roman" w:cs="Times New Roman"/>
          <w:sz w:val="28"/>
          <w:szCs w:val="28"/>
        </w:rPr>
        <w:t xml:space="preserve"> вносятся изменения в Перечень;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5 указывается пятизначный код организации,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Перечень либо ранее при открытии лицевого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392491" w:rsidRPr="00392491">
        <w:rPr>
          <w:rFonts w:ascii="Times New Roman" w:hAnsi="Times New Roman" w:cs="Times New Roman"/>
          <w:sz w:val="28"/>
          <w:szCs w:val="28"/>
        </w:rPr>
        <w:t>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Каждая завершенная страница Заявки на исключение реквизитов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быть пронумерована, с указанием порядкового номера страницы 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числа страниц документа.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Заявка на исключение реквизитов заверяется: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подписью руководителя главного распорядителя 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(главного администратора источников, главного администратора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(уполномоченного им лица с указанием должности) и дается расшифровка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подписи с указанием фамилии и инициалов;</w:t>
      </w:r>
    </w:p>
    <w:p w:rsidR="00721E8D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подписью работника главного распорядителя (главного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источников,  главного  администратора  доходов),  ответственного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правильность формирования Заявки на исключение реквизитов и 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расшифровка подписи с указанием фамилии и инициалов, номера телефона.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15. Извещение о подтверждении включения, исключения,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реквизитов  участника  бюджетного  процесса  в  Перечень 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распорядителей, распорядителей и получателей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дефицита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 администраторов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721E8D">
        <w:rPr>
          <w:rFonts w:ascii="Times New Roman" w:hAnsi="Times New Roman" w:cs="Times New Roman"/>
          <w:sz w:val="28"/>
          <w:szCs w:val="28"/>
        </w:rPr>
        <w:t>районного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бюджета (далее именуется – Извещение) (приложение 4)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721E8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92491">
        <w:rPr>
          <w:rFonts w:ascii="Times New Roman" w:hAnsi="Times New Roman" w:cs="Times New Roman"/>
          <w:sz w:val="28"/>
          <w:szCs w:val="28"/>
        </w:rPr>
        <w:t>, следующим образом:</w:t>
      </w:r>
    </w:p>
    <w:p w:rsidR="00392491" w:rsidRPr="00392491" w:rsidRDefault="00721E8D" w:rsidP="00721E8D">
      <w:pPr>
        <w:pStyle w:val="aa"/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наименовании формы документа указывается порядковый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Извещения, присвоенный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и дата, на которую сформирован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документ.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заголовочной части формы документа указываются: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по строке «От» - полное наименование 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Увельского муниципального района</w:t>
      </w:r>
      <w:r w:rsidR="00392491" w:rsidRPr="00392491">
        <w:rPr>
          <w:rFonts w:ascii="Times New Roman" w:hAnsi="Times New Roman" w:cs="Times New Roman"/>
          <w:sz w:val="28"/>
          <w:szCs w:val="28"/>
        </w:rPr>
        <w:t>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 строке «Кому» - полное наименование главного распорядителя</w:t>
      </w:r>
    </w:p>
    <w:p w:rsidR="00721E8D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lastRenderedPageBreak/>
        <w:t>(главного администратора источников, главного администратора доходов),</w:t>
      </w:r>
      <w:r w:rsidR="00721E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которому направляется Извещение.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Табличная часть Извещения – в следующем порядке: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1 проставляется порядковый номер строки;</w:t>
      </w:r>
    </w:p>
    <w:p w:rsidR="00721E8D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2 указывается полное наименование участника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процесса в соответст</w:t>
      </w:r>
      <w:r>
        <w:rPr>
          <w:rFonts w:ascii="Times New Roman" w:hAnsi="Times New Roman" w:cs="Times New Roman"/>
          <w:sz w:val="28"/>
          <w:szCs w:val="28"/>
        </w:rPr>
        <w:t>вии с учредительным документом;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 графе  3  указывается  код  главного  распорядителя, 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4 указывается пятизначный код организации,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Перечень либо ранее при открытии лицевого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392491" w:rsidRPr="00392491">
        <w:rPr>
          <w:rFonts w:ascii="Times New Roman" w:hAnsi="Times New Roman" w:cs="Times New Roman"/>
          <w:sz w:val="28"/>
          <w:szCs w:val="28"/>
        </w:rPr>
        <w:t>;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графах 5 и 6 указываются реквизиты исполненной Заявки на включение,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(изменение) реквизитов, Заявку на исключение реквизитов, в графе 5 номер и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дата документа, в графе 6 вид изменений «включение», «изменение»,</w:t>
      </w:r>
      <w:r w:rsidR="00721E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«исключение».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Если документ многостраничный, то каждая завершенная страница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Извещения должна быть пронумерована.</w:t>
      </w:r>
    </w:p>
    <w:p w:rsidR="00392491" w:rsidRPr="00392491" w:rsidRDefault="00721E8D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Извещение заверяется подписью </w:t>
      </w:r>
      <w:r w:rsidR="001835DE">
        <w:rPr>
          <w:rFonts w:ascii="Times New Roman" w:hAnsi="Times New Roman" w:cs="Times New Roman"/>
          <w:sz w:val="28"/>
          <w:szCs w:val="28"/>
        </w:rPr>
        <w:t>Начальника Финансового управления администрации Увельского муниципального района</w:t>
      </w:r>
      <w:r w:rsidR="00392491" w:rsidRPr="00392491">
        <w:rPr>
          <w:rFonts w:ascii="Times New Roman" w:hAnsi="Times New Roman" w:cs="Times New Roman"/>
          <w:sz w:val="28"/>
          <w:szCs w:val="28"/>
        </w:rPr>
        <w:t>, с указанием должности, расшифровки подписи, содержащей фамилию и</w:t>
      </w:r>
      <w:r w:rsidR="001835DE"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инициалы.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конце документа указывается фамилия и инициалы,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Заполнение сведений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бюджетных, сведений об</w:t>
      </w:r>
      <w:r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 (приложение 5,6)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учредителями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учреждений, следующим образом:</w:t>
      </w:r>
      <w:proofErr w:type="gramEnd"/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В наименовании формы документа указывается номер сведений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бюджетных, сведений об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присвоенный учредителем, сформировавшим документ и дата, на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сформирован документ.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заголовочной части формы документа: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 строке «Наименование учредителя» указывается полное наименование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учредителя, сформировавшего документ;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по строке «Код главы по бюджетной классификации учредителя»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указывается трехзначный код, присвоенный учредителю как 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распорядителю,  главному  администратору  источников  или  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администратору доходов по бюджетной классификации.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Табличная часть сведений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бюджетных, сведений об</w:t>
      </w:r>
      <w:r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 – в следующем порядке: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1 проставляется порядковый номер строки;</w:t>
      </w:r>
    </w:p>
    <w:p w:rsidR="001835DE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графах 2 и 3 указываются соответственно полное и 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учреждения в соответствии с учредительным документом. Если у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бюджетного учреждения,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 автономного учреждения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91" w:rsidRPr="00392491">
        <w:rPr>
          <w:rFonts w:ascii="Times New Roman" w:hAnsi="Times New Roman" w:cs="Times New Roman"/>
          <w:sz w:val="28"/>
          <w:szCs w:val="28"/>
        </w:rPr>
        <w:t>сокращенное наименование, в графе 3 указывается его полное наименование;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в графе 4 указывается наименование, дата, номер документа и причина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основании, </w:t>
      </w:r>
      <w:proofErr w:type="gramStart"/>
      <w:r w:rsidRPr="0039249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92491">
        <w:rPr>
          <w:rFonts w:ascii="Times New Roman" w:hAnsi="Times New Roman" w:cs="Times New Roman"/>
          <w:sz w:val="28"/>
          <w:szCs w:val="28"/>
        </w:rPr>
        <w:t xml:space="preserve"> вносятся дополнения, изменения, исключения реквизитов</w:t>
      </w:r>
    </w:p>
    <w:p w:rsidR="001835DE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835DE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lastRenderedPageBreak/>
        <w:t xml:space="preserve">по  </w:t>
      </w:r>
      <w:r w:rsidR="001835DE">
        <w:rPr>
          <w:rFonts w:ascii="Times New Roman" w:hAnsi="Times New Roman" w:cs="Times New Roman"/>
          <w:sz w:val="28"/>
          <w:szCs w:val="28"/>
        </w:rPr>
        <w:t>районному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 бюджетному  учреждению,  </w:t>
      </w:r>
      <w:r w:rsidR="001835DE">
        <w:rPr>
          <w:rFonts w:ascii="Times New Roman" w:hAnsi="Times New Roman" w:cs="Times New Roman"/>
          <w:sz w:val="28"/>
          <w:szCs w:val="28"/>
        </w:rPr>
        <w:t>районному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 автономному</w:t>
      </w:r>
      <w:r w:rsidR="001835DE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учреждению;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в графе 5 указывается вид изменения: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«включение» в случае включения новой записи;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 xml:space="preserve">«изменение» в случае изменения записи, при этом </w:t>
      </w:r>
      <w:proofErr w:type="gramStart"/>
      <w:r w:rsidR="00392491" w:rsidRPr="003924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2491" w:rsidRPr="00392491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строке указываются реквизиты новой записи;</w:t>
      </w:r>
    </w:p>
    <w:p w:rsidR="00392491" w:rsidRPr="00392491" w:rsidRDefault="001835DE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2491" w:rsidRPr="00392491">
        <w:rPr>
          <w:rFonts w:ascii="Times New Roman" w:hAnsi="Times New Roman" w:cs="Times New Roman"/>
          <w:sz w:val="28"/>
          <w:szCs w:val="28"/>
        </w:rPr>
        <w:t>«исключение» в случае исключения записи;</w:t>
      </w:r>
    </w:p>
    <w:p w:rsidR="00392491" w:rsidRPr="00392491" w:rsidRDefault="00392491" w:rsidP="00FF4B4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в графе 6 указывается пятизначный код организации, присвоенный</w:t>
      </w:r>
      <w:r w:rsidR="001835DE">
        <w:rPr>
          <w:rFonts w:ascii="Times New Roman" w:hAnsi="Times New Roman" w:cs="Times New Roman"/>
          <w:sz w:val="28"/>
          <w:szCs w:val="28"/>
        </w:rPr>
        <w:t xml:space="preserve"> Финансовым управлением районному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бюджетному учреждению, </w:t>
      </w:r>
      <w:r w:rsidR="001835DE">
        <w:rPr>
          <w:rFonts w:ascii="Times New Roman" w:hAnsi="Times New Roman" w:cs="Times New Roman"/>
          <w:sz w:val="28"/>
          <w:szCs w:val="28"/>
        </w:rPr>
        <w:t xml:space="preserve">районному </w:t>
      </w:r>
      <w:r w:rsidRPr="00392491">
        <w:rPr>
          <w:rFonts w:ascii="Times New Roman" w:hAnsi="Times New Roman" w:cs="Times New Roman"/>
          <w:sz w:val="28"/>
          <w:szCs w:val="28"/>
        </w:rPr>
        <w:t xml:space="preserve">автономному учреждению при включении в сведения об </w:t>
      </w:r>
      <w:r w:rsidR="001835DE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392491">
        <w:rPr>
          <w:rFonts w:ascii="Times New Roman" w:hAnsi="Times New Roman" w:cs="Times New Roman"/>
          <w:sz w:val="28"/>
          <w:szCs w:val="28"/>
        </w:rPr>
        <w:t xml:space="preserve">бюджетных учреждениях, сведения </w:t>
      </w:r>
      <w:r w:rsidR="001835DE">
        <w:rPr>
          <w:rFonts w:ascii="Times New Roman" w:hAnsi="Times New Roman" w:cs="Times New Roman"/>
          <w:sz w:val="28"/>
          <w:szCs w:val="28"/>
        </w:rPr>
        <w:t>районных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 либо</w:t>
      </w:r>
      <w:r w:rsidR="001835DE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ранее при открытии лицевого счета в </w:t>
      </w:r>
      <w:r w:rsidR="001835DE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392491">
        <w:rPr>
          <w:rFonts w:ascii="Times New Roman" w:hAnsi="Times New Roman" w:cs="Times New Roman"/>
          <w:sz w:val="28"/>
          <w:szCs w:val="28"/>
        </w:rPr>
        <w:t>.</w:t>
      </w:r>
    </w:p>
    <w:p w:rsidR="004A492A" w:rsidRPr="00392491" w:rsidRDefault="004A492A" w:rsidP="00FF4B4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492A" w:rsidRPr="00392491" w:rsidSect="00FF4B42">
      <w:pgSz w:w="11906" w:h="16838"/>
      <w:pgMar w:top="0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68" w:rsidRDefault="007D0A68" w:rsidP="00E2776D">
      <w:pPr>
        <w:spacing w:after="0" w:line="240" w:lineRule="auto"/>
      </w:pPr>
      <w:r>
        <w:separator/>
      </w:r>
    </w:p>
  </w:endnote>
  <w:endnote w:type="continuationSeparator" w:id="0">
    <w:p w:rsidR="007D0A68" w:rsidRDefault="007D0A68" w:rsidP="00E2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68" w:rsidRDefault="007D0A68" w:rsidP="00E2776D">
      <w:pPr>
        <w:spacing w:after="0" w:line="240" w:lineRule="auto"/>
      </w:pPr>
      <w:r>
        <w:separator/>
      </w:r>
    </w:p>
  </w:footnote>
  <w:footnote w:type="continuationSeparator" w:id="0">
    <w:p w:rsidR="007D0A68" w:rsidRDefault="007D0A68" w:rsidP="00E2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148"/>
    <w:multiLevelType w:val="hybridMultilevel"/>
    <w:tmpl w:val="1C788E34"/>
    <w:lvl w:ilvl="0" w:tplc="95A0BF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3D7A23"/>
    <w:multiLevelType w:val="hybridMultilevel"/>
    <w:tmpl w:val="3A3C756A"/>
    <w:lvl w:ilvl="0" w:tplc="73B6726C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4F"/>
    <w:rsid w:val="000279F3"/>
    <w:rsid w:val="000D269E"/>
    <w:rsid w:val="000D549C"/>
    <w:rsid w:val="001000F4"/>
    <w:rsid w:val="001835DE"/>
    <w:rsid w:val="0018619E"/>
    <w:rsid w:val="001B0298"/>
    <w:rsid w:val="001F6633"/>
    <w:rsid w:val="00306DB7"/>
    <w:rsid w:val="00374977"/>
    <w:rsid w:val="00392491"/>
    <w:rsid w:val="0039723E"/>
    <w:rsid w:val="003C7884"/>
    <w:rsid w:val="004152FD"/>
    <w:rsid w:val="004307A1"/>
    <w:rsid w:val="004A492A"/>
    <w:rsid w:val="004F1210"/>
    <w:rsid w:val="005C0189"/>
    <w:rsid w:val="005E6ED6"/>
    <w:rsid w:val="005F103B"/>
    <w:rsid w:val="00645E9C"/>
    <w:rsid w:val="00682D6C"/>
    <w:rsid w:val="00696FCE"/>
    <w:rsid w:val="006A6EF5"/>
    <w:rsid w:val="00721E8D"/>
    <w:rsid w:val="00770C8E"/>
    <w:rsid w:val="00770F2E"/>
    <w:rsid w:val="007B005C"/>
    <w:rsid w:val="007D0A68"/>
    <w:rsid w:val="00811C59"/>
    <w:rsid w:val="00874E20"/>
    <w:rsid w:val="00885A0B"/>
    <w:rsid w:val="009C1977"/>
    <w:rsid w:val="00A4166E"/>
    <w:rsid w:val="00A73CF7"/>
    <w:rsid w:val="00AC243C"/>
    <w:rsid w:val="00AD25A8"/>
    <w:rsid w:val="00B02CC1"/>
    <w:rsid w:val="00B31D5C"/>
    <w:rsid w:val="00B619A6"/>
    <w:rsid w:val="00B93873"/>
    <w:rsid w:val="00C02E51"/>
    <w:rsid w:val="00C47933"/>
    <w:rsid w:val="00C544D1"/>
    <w:rsid w:val="00CC2769"/>
    <w:rsid w:val="00CE7AD7"/>
    <w:rsid w:val="00CF6950"/>
    <w:rsid w:val="00D1557B"/>
    <w:rsid w:val="00D7051B"/>
    <w:rsid w:val="00D8334F"/>
    <w:rsid w:val="00DB1BDC"/>
    <w:rsid w:val="00E2776D"/>
    <w:rsid w:val="00E64B0A"/>
    <w:rsid w:val="00E82C00"/>
    <w:rsid w:val="00FD711A"/>
    <w:rsid w:val="00FE302D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8334F"/>
  </w:style>
  <w:style w:type="paragraph" w:customStyle="1" w:styleId="ConsPlusNormal">
    <w:name w:val="ConsPlusNormal"/>
    <w:rsid w:val="00D833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833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3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33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3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76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6950"/>
    <w:pPr>
      <w:ind w:left="720"/>
      <w:contextualSpacing/>
    </w:pPr>
  </w:style>
  <w:style w:type="paragraph" w:customStyle="1" w:styleId="ConsPlusNonformat">
    <w:name w:val="ConsPlusNonformat"/>
    <w:uiPriority w:val="99"/>
    <w:rsid w:val="003972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392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8334F"/>
  </w:style>
  <w:style w:type="paragraph" w:customStyle="1" w:styleId="ConsPlusNormal">
    <w:name w:val="ConsPlusNormal"/>
    <w:rsid w:val="00D833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833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3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33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3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76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6950"/>
    <w:pPr>
      <w:ind w:left="720"/>
      <w:contextualSpacing/>
    </w:pPr>
  </w:style>
  <w:style w:type="paragraph" w:customStyle="1" w:styleId="ConsPlusNonformat">
    <w:name w:val="ConsPlusNonformat"/>
    <w:uiPriority w:val="99"/>
    <w:rsid w:val="003972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392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1B36-F2B0-4995-A41C-18095975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Ольга Геннадьевна Макарова</cp:lastModifiedBy>
  <cp:revision>11</cp:revision>
  <cp:lastPrinted>2013-12-24T08:03:00Z</cp:lastPrinted>
  <dcterms:created xsi:type="dcterms:W3CDTF">2020-12-12T05:46:00Z</dcterms:created>
  <dcterms:modified xsi:type="dcterms:W3CDTF">2020-12-16T05:55:00Z</dcterms:modified>
</cp:coreProperties>
</file>