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12" w:rsidRDefault="00857812" w:rsidP="00857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57812" w:rsidRDefault="00857812" w:rsidP="00857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МОРДВИНОВСКОГО СЕЛЬСКОГО ПОСЕЛЕНИЯ</w:t>
      </w:r>
    </w:p>
    <w:p w:rsidR="00857812" w:rsidRDefault="00857812" w:rsidP="00857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</w:t>
      </w:r>
    </w:p>
    <w:p w:rsidR="00857812" w:rsidRDefault="00857812" w:rsidP="008578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000"/>
      </w:tblGrid>
      <w:tr w:rsidR="00857812" w:rsidTr="00857812">
        <w:trPr>
          <w:trHeight w:val="180"/>
        </w:trPr>
        <w:tc>
          <w:tcPr>
            <w:tcW w:w="900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857812" w:rsidRDefault="0085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 457014, Челябинская область, Увельский район, село Мордвиновка, ул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 xml:space="preserve">кольная, д. 5  </w:t>
            </w:r>
          </w:p>
          <w:p w:rsidR="00857812" w:rsidRDefault="0085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proofErr w:type="spellStart"/>
            <w:r>
              <w:rPr>
                <w:sz w:val="18"/>
                <w:szCs w:val="18"/>
              </w:rPr>
              <w:t>фвкс</w:t>
            </w:r>
            <w:proofErr w:type="spellEnd"/>
            <w:r>
              <w:rPr>
                <w:sz w:val="18"/>
                <w:szCs w:val="18"/>
              </w:rPr>
              <w:t xml:space="preserve"> (8-351-66-53-3-86)</w:t>
            </w:r>
          </w:p>
        </w:tc>
      </w:tr>
    </w:tbl>
    <w:p w:rsidR="00857812" w:rsidRDefault="00857812" w:rsidP="00857812">
      <w:pPr>
        <w:jc w:val="center"/>
        <w:rPr>
          <w:sz w:val="28"/>
          <w:szCs w:val="28"/>
        </w:rPr>
      </w:pPr>
    </w:p>
    <w:p w:rsidR="00857812" w:rsidRDefault="00857812" w:rsidP="00857812">
      <w:pPr>
        <w:jc w:val="center"/>
        <w:rPr>
          <w:sz w:val="28"/>
          <w:szCs w:val="28"/>
        </w:rPr>
      </w:pPr>
    </w:p>
    <w:p w:rsidR="00857812" w:rsidRDefault="00857812" w:rsidP="008578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>15.04. 2014г.                                                                          №  12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>Об установлении земельного налога</w:t>
      </w: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06.10.2003г. №131-ФЗ «Об общих  принципах организации местного самоуправления в Российской Федерации», Налоговым кодексом Российской Федерации (с учетом изменений и дополнений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и Уставом Мордвиновского сельского поселения Совет депутатов Мордвиновского сельского поселения решил установить земельный налог на территории Мордвиновского сельского поселения.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Статья 1.   Общие положения.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Настоящим решением в соответствии с Налоговым кодексом Российской Федерации на территории Мордвиновского сельского поселения определяются ставки земельного налога (далее – налог), порядок и сроки уплаты налога, налоговые льготы, порядок и сроки предоставления налогоплательщиками документов, подтверждающих право на уменьшение налоговой базы.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Статья 2.   Налоговые ставки.</w:t>
      </w:r>
    </w:p>
    <w:p w:rsidR="00857812" w:rsidRDefault="00857812" w:rsidP="00857812">
      <w:pPr>
        <w:rPr>
          <w:b/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 Налоговые ставки устанавливаются в следующих размерах:  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1.   0,11 процента от кадастровой стоимости участка в отношении земельных участков:    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1.1.  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1.2.  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1.3.  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 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2.   1,5 процента от кадастровой стоимости участка в отношении прочих земельных участков.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Статья  3.   Порядок и сроки уплаты налога.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1.   Налогоплательщики – организации и физические лица, являющиеся индивидуальными предпринимателями, уплачивают авансовые платеж по земельному налогу  в бюджет по месту нахождения земельных участков не позднее 30 апреля, 31 июля, 31 октября в течение налогового периода. По истечении налогового периода налогоплательщики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организации или индивидуальные предприниматели) уплачивают сумму налога, исчисленную в порядке, предусмотренном пунктом 5 статьи 396 НК РФ, по сроку не позднее 3 февраля года, следующего за истекшим  налоговым  периодом.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2.   </w:t>
      </w:r>
      <w:proofErr w:type="gramStart"/>
      <w:r>
        <w:rPr>
          <w:sz w:val="28"/>
          <w:szCs w:val="28"/>
        </w:rPr>
        <w:t>Налогоплательщики – физические лица, не являющиеся индивидуальными предпринимателями, уплачивают земельный налог на основании налогового уведомления, направленного налоговыми органами, по сроку не позднее 3 ноября года, следующего за истекшим налоговым периодом..</w:t>
      </w:r>
      <w:proofErr w:type="gramEnd"/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Статья  4.   Налоговые льготы.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Кроме перечисленных категорий налогоплательщиков в ст. 395 НК РФ, от налогообложения земельным налогом освобождаются: 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1.   Учреждения образования, здравоохранения, государственные и муниципальные учреждения социального обслуживания, финансируемые за счет средств местного бюджета, соответствующих бюджетов, либо за счет средств профсоюзов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исключением курортных учреждений).</w:t>
      </w: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7812" w:rsidRDefault="00857812" w:rsidP="008578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   Земли общего пользования населенного пункта.</w:t>
      </w: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3.   </w:t>
      </w:r>
      <w:proofErr w:type="gramStart"/>
      <w:r>
        <w:rPr>
          <w:sz w:val="28"/>
          <w:szCs w:val="28"/>
        </w:rPr>
        <w:t xml:space="preserve">Физические лица, имеющие право на получение мер социальной поддержки в соответствии с Законом Российской Федерации «О социальной защите граждан, подвергшихся воздействию радиации  вследствие катастрофы на Чернобыльской АЭС, Федеральным Законом «О социальной защите граждан Российской Федерации подвергшихся  воздействию радиации вследствие аварии в 1957 году на производственном объединение «Маяк» и сбросов радиоактивных 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 xml:space="preserve"> и Федеральным законом  «О  социальных гарантиях</w:t>
      </w:r>
      <w:proofErr w:type="gramEnd"/>
      <w:r>
        <w:rPr>
          <w:sz w:val="28"/>
          <w:szCs w:val="28"/>
        </w:rPr>
        <w:t xml:space="preserve"> гражданам, подвергшимся радиационному воздействию вследствие ядерных испытаний на Семипалатинском полигоне».</w:t>
      </w: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4.   Учреждения культуры, физической культуры и спорта, туризма и спортивные </w:t>
      </w:r>
      <w:proofErr w:type="gramStart"/>
      <w:r>
        <w:rPr>
          <w:sz w:val="28"/>
          <w:szCs w:val="28"/>
        </w:rPr>
        <w:t>сооружения</w:t>
      </w:r>
      <w:proofErr w:type="gramEnd"/>
      <w:r>
        <w:rPr>
          <w:sz w:val="28"/>
          <w:szCs w:val="28"/>
        </w:rPr>
        <w:t xml:space="preserve"> финансируемые за счет средств местного бюджета.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5.   Участники, ветераны и инвалиды Великой Отечественной войны, а также ветераны и инвалиды боевых </w:t>
      </w:r>
      <w:proofErr w:type="gramStart"/>
      <w:r>
        <w:rPr>
          <w:sz w:val="28"/>
          <w:szCs w:val="28"/>
        </w:rPr>
        <w:t>действий</w:t>
      </w:r>
      <w:proofErr w:type="gramEnd"/>
      <w:r>
        <w:rPr>
          <w:sz w:val="28"/>
          <w:szCs w:val="28"/>
        </w:rPr>
        <w:t xml:space="preserve"> и граждане на которых законодательством распространены социальные гарантии и льготы участников Великой Отечественной войны.                                                                 </w:t>
      </w:r>
    </w:p>
    <w:p w:rsidR="00857812" w:rsidRDefault="00857812" w:rsidP="008578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6.   Инвалиды детства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инвалиды 1 и 2 группы.</w:t>
      </w:r>
    </w:p>
    <w:p w:rsidR="00857812" w:rsidRDefault="00857812" w:rsidP="008578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7.   Физические лица, имеющие звание «Почетный гражданин с. Мордвиновка». (Удостоверение «Почетного гражданина»).</w:t>
      </w: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 8.   Многодетные семьи, имеющие 3-х и более детей в возрасте до 18 лет, а также обучающихся в образовательных учреждениях по очной форме обучения в возрасте до 24 лет.        (Справка о составе семьи  из сельского поселения).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9.   Вдовы участников ВОВ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Справка из ВК).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Статья  5.   Порядок и сроки представления налогоплательщиками</w:t>
      </w:r>
    </w:p>
    <w:p w:rsidR="00857812" w:rsidRDefault="00857812" w:rsidP="0085781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документов, подтверждающих право на уменьшение налоговой базы.</w:t>
      </w:r>
    </w:p>
    <w:p w:rsidR="00857812" w:rsidRDefault="00857812" w:rsidP="00857812">
      <w:pPr>
        <w:rPr>
          <w:b/>
          <w:sz w:val="28"/>
          <w:szCs w:val="28"/>
          <w:u w:val="single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   Документы, подтверждающие право на уменьшение налоговой базы  в соответствии с главой 31 Налогового кодекса Российской Федерации, представляются в налоговые органы по месту нахождения земельного участка: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1.   Налогоплательщиками – физическими лицами, являющимися индивидуальными предпринимателями, - в сроки, установленные для представления налоговых расчетов по налогу и налоговой декларации по налогу.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2.   Налогоплательщиками – физическими лицами, не являющимися индивидуальными предпринимателями, - в срок не позднее 1 ноября года, являющегося налоговым периодом.  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Статья  6.   Заключительные положения.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1.   Настоящее решение Совета депутатов вступает в силу  с 01.01.2014г. и распространяет свои действия с 01.01.2014 года, но не ранее чем по истечении 1 месяца со дня его официального опубликования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2.   Решение Совета депутатов от  09.10.2010 года № 27 «Об установлении земельного налога» - считать утратившим силу.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     3.   Данное решение Совета депутатов опубликовать в СМИ в газете «Настроение».  </w:t>
      </w: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</w:p>
    <w:p w:rsidR="00857812" w:rsidRDefault="00857812" w:rsidP="00857812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Мордвиновского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2373C" w:rsidRDefault="00857812">
      <w:r>
        <w:rPr>
          <w:sz w:val="28"/>
          <w:szCs w:val="28"/>
        </w:rPr>
        <w:t>поселения                                                                                            Н.Н.Юшин</w:t>
      </w:r>
    </w:p>
    <w:sectPr w:rsidR="0032373C" w:rsidSect="00857812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57812"/>
    <w:rsid w:val="000B4C00"/>
    <w:rsid w:val="0032373C"/>
    <w:rsid w:val="0045115D"/>
    <w:rsid w:val="005147BB"/>
    <w:rsid w:val="00857812"/>
    <w:rsid w:val="009D3740"/>
    <w:rsid w:val="00E9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942</Words>
  <Characters>5372</Characters>
  <Application>Microsoft Office Word</Application>
  <DocSecurity>0</DocSecurity>
  <Lines>44</Lines>
  <Paragraphs>12</Paragraphs>
  <ScaleCrop>false</ScaleCrop>
  <Company>Microsoft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2014-04-17T08:34:00Z</cp:lastPrinted>
  <dcterms:created xsi:type="dcterms:W3CDTF">2014-04-17T08:31:00Z</dcterms:created>
  <dcterms:modified xsi:type="dcterms:W3CDTF">2014-04-17T08:34:00Z</dcterms:modified>
</cp:coreProperties>
</file>