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5B" w:rsidRDefault="005F55C8" w:rsidP="00953A5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  <w:r w:rsidRPr="00953A5B">
        <w:rPr>
          <w:rFonts w:ascii="Times New Roman" w:hAnsi="Times New Roman" w:cs="Times New Roman"/>
          <w:b/>
          <w:bCs/>
          <w:sz w:val="28"/>
          <w:szCs w:val="26"/>
        </w:rPr>
        <w:t>Рекомендации</w:t>
      </w:r>
      <w:r w:rsidRPr="00953A5B">
        <w:rPr>
          <w:rFonts w:ascii="Times New Roman" w:hAnsi="Times New Roman" w:cs="Times New Roman"/>
          <w:b/>
          <w:bCs/>
          <w:sz w:val="28"/>
          <w:szCs w:val="26"/>
        </w:rPr>
        <w:br/>
        <w:t xml:space="preserve">по итогам проведения публичных слушаний </w:t>
      </w:r>
      <w:r w:rsidRPr="00953A5B">
        <w:rPr>
          <w:rFonts w:ascii="Times New Roman" w:hAnsi="Times New Roman" w:cs="Times New Roman"/>
          <w:b/>
          <w:sz w:val="28"/>
          <w:szCs w:val="26"/>
        </w:rPr>
        <w:t>по</w:t>
      </w:r>
      <w:r w:rsidRPr="00953A5B">
        <w:rPr>
          <w:rFonts w:ascii="Times New Roman" w:hAnsi="Times New Roman" w:cs="Times New Roman"/>
          <w:b/>
          <w:bCs/>
          <w:sz w:val="28"/>
          <w:szCs w:val="26"/>
        </w:rPr>
        <w:t xml:space="preserve"> проекту решения </w:t>
      </w:r>
    </w:p>
    <w:p w:rsidR="00953A5B" w:rsidRDefault="005F55C8" w:rsidP="00953A5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  <w:r w:rsidRPr="00953A5B">
        <w:rPr>
          <w:rFonts w:ascii="Times New Roman" w:hAnsi="Times New Roman" w:cs="Times New Roman"/>
          <w:b/>
          <w:bCs/>
          <w:sz w:val="28"/>
          <w:szCs w:val="26"/>
        </w:rPr>
        <w:t xml:space="preserve">Собрания депутатов Карталинского муниципального района </w:t>
      </w:r>
    </w:p>
    <w:p w:rsidR="00953A5B" w:rsidRDefault="005F55C8" w:rsidP="00953A5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  <w:r w:rsidRPr="00953A5B">
        <w:rPr>
          <w:rFonts w:ascii="Times New Roman" w:hAnsi="Times New Roman" w:cs="Times New Roman"/>
          <w:b/>
          <w:bCs/>
          <w:sz w:val="28"/>
          <w:szCs w:val="26"/>
        </w:rPr>
        <w:t>«</w:t>
      </w:r>
      <w:r w:rsidR="00CB6115" w:rsidRPr="00953A5B">
        <w:rPr>
          <w:rFonts w:ascii="Times New Roman" w:hAnsi="Times New Roman" w:cs="Times New Roman"/>
          <w:b/>
          <w:sz w:val="28"/>
          <w:szCs w:val="26"/>
        </w:rPr>
        <w:t xml:space="preserve">О бюджете Карталинского муниципального района </w:t>
      </w:r>
    </w:p>
    <w:p w:rsidR="005F55C8" w:rsidRPr="00953A5B" w:rsidRDefault="00CB6115" w:rsidP="00953A5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  <w:r w:rsidRPr="00953A5B">
        <w:rPr>
          <w:rFonts w:ascii="Times New Roman" w:hAnsi="Times New Roman" w:cs="Times New Roman"/>
          <w:b/>
          <w:sz w:val="28"/>
          <w:szCs w:val="26"/>
        </w:rPr>
        <w:t>на 2018 год и на плановый период 2019 и 2020 годов</w:t>
      </w:r>
      <w:r w:rsidR="005F55C8" w:rsidRPr="00953A5B"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953A5B" w:rsidRPr="00D31B5B" w:rsidRDefault="00953A5B" w:rsidP="00953A5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5F55C8" w:rsidRPr="00CB6115" w:rsidRDefault="005F55C8" w:rsidP="00CB6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6115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назначены решением Собрания депутатов Карталинского муниципального района от </w:t>
      </w:r>
      <w:r w:rsidR="00CB6115" w:rsidRPr="00CB6115">
        <w:rPr>
          <w:rFonts w:ascii="Times New Roman" w:eastAsia="Times New Roman" w:hAnsi="Times New Roman" w:cs="Times New Roman"/>
          <w:sz w:val="26"/>
          <w:szCs w:val="26"/>
        </w:rPr>
        <w:t>30.11.</w:t>
      </w:r>
      <w:r w:rsidRPr="00CB6115">
        <w:rPr>
          <w:rFonts w:ascii="Times New Roman" w:eastAsia="Times New Roman" w:hAnsi="Times New Roman" w:cs="Times New Roman"/>
          <w:sz w:val="26"/>
          <w:szCs w:val="26"/>
        </w:rPr>
        <w:t xml:space="preserve">2017 года № </w:t>
      </w:r>
      <w:r w:rsidR="00CB6115" w:rsidRPr="00CB6115">
        <w:rPr>
          <w:rFonts w:ascii="Times New Roman" w:eastAsia="Times New Roman" w:hAnsi="Times New Roman" w:cs="Times New Roman"/>
          <w:sz w:val="26"/>
          <w:szCs w:val="26"/>
        </w:rPr>
        <w:t>361</w:t>
      </w:r>
      <w:r w:rsidRPr="00CB6115">
        <w:rPr>
          <w:rFonts w:ascii="Times New Roman" w:eastAsia="Times New Roman" w:hAnsi="Times New Roman" w:cs="Times New Roman"/>
          <w:sz w:val="26"/>
          <w:szCs w:val="26"/>
        </w:rPr>
        <w:t>-Н «</w:t>
      </w:r>
      <w:r w:rsidRPr="00CB6115">
        <w:rPr>
          <w:rFonts w:ascii="Times New Roman" w:eastAsia="Times New Roman" w:hAnsi="Times New Roman" w:cs="Times New Roman"/>
          <w:bCs/>
          <w:sz w:val="26"/>
          <w:szCs w:val="26"/>
        </w:rPr>
        <w:t>О назначении публичных слушаний по проекту решения Собрания депутатов Карталинского муниципального района «</w:t>
      </w:r>
      <w:r w:rsidR="00CB6115" w:rsidRPr="00CB6115">
        <w:rPr>
          <w:rFonts w:ascii="Times New Roman" w:hAnsi="Times New Roman" w:cs="Times New Roman"/>
          <w:sz w:val="26"/>
          <w:szCs w:val="26"/>
        </w:rPr>
        <w:t>О бюджете Карталинского муниципального района на 2018 год и на плановый период 2019 и 2020 годов</w:t>
      </w:r>
      <w:r w:rsidRPr="00CB6115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CB6115">
        <w:rPr>
          <w:rFonts w:ascii="Times New Roman" w:eastAsia="Times New Roman" w:hAnsi="Times New Roman" w:cs="Times New Roman"/>
          <w:sz w:val="26"/>
          <w:szCs w:val="26"/>
        </w:rPr>
        <w:t xml:space="preserve">, проведены </w:t>
      </w:r>
      <w:r w:rsidR="00CB6115" w:rsidRPr="00CB6115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CB6115">
        <w:rPr>
          <w:rFonts w:ascii="Times New Roman" w:eastAsia="Times New Roman" w:hAnsi="Times New Roman" w:cs="Times New Roman"/>
          <w:sz w:val="26"/>
          <w:szCs w:val="26"/>
        </w:rPr>
        <w:t>.</w:t>
      </w:r>
      <w:r w:rsidR="00CB6115" w:rsidRPr="00CB6115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CB6115">
        <w:rPr>
          <w:rFonts w:ascii="Times New Roman" w:eastAsia="Times New Roman" w:hAnsi="Times New Roman" w:cs="Times New Roman"/>
          <w:sz w:val="26"/>
          <w:szCs w:val="26"/>
        </w:rPr>
        <w:t>.2017 года.</w:t>
      </w:r>
    </w:p>
    <w:p w:rsidR="00CB6115" w:rsidRPr="00CB6115" w:rsidRDefault="005F55C8" w:rsidP="00CB6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Участники публичных слушаний, рассмотрев проект решения Собрания депутатов Карталинского муниципального района «</w:t>
      </w:r>
      <w:r w:rsidR="00CB6115" w:rsidRPr="00CB6115">
        <w:rPr>
          <w:rFonts w:ascii="Times New Roman" w:hAnsi="Times New Roman" w:cs="Times New Roman"/>
          <w:sz w:val="26"/>
          <w:szCs w:val="26"/>
        </w:rPr>
        <w:t>О бюджете Карталинского муниципального района на 2018 год и на плановый период 2019 и 2020 годов</w:t>
      </w:r>
      <w:r w:rsidRPr="00CB6115">
        <w:rPr>
          <w:rFonts w:ascii="Times New Roman" w:hAnsi="Times New Roman" w:cs="Times New Roman"/>
          <w:sz w:val="26"/>
          <w:szCs w:val="26"/>
        </w:rPr>
        <w:t>», отметили следующее:</w:t>
      </w:r>
    </w:p>
    <w:p w:rsidR="00CB6115" w:rsidRPr="00CB6115" w:rsidRDefault="00CB6115" w:rsidP="00CB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Доходы бюджета в 2018 году запланированы в сумме – 1342411,9 тыс. рублей, в 2019 году – 1188237,0 тыс. рублей, в 2020 году -1198320,6 тыс. рублей.</w:t>
      </w:r>
    </w:p>
    <w:p w:rsidR="00CB6115" w:rsidRPr="00CB6115" w:rsidRDefault="00CB6115" w:rsidP="00CB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Расходы определены на уровне запланированных доходов.</w:t>
      </w:r>
    </w:p>
    <w:p w:rsidR="00CB6115" w:rsidRPr="00CB6115" w:rsidRDefault="00CB6115" w:rsidP="00CB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В 2018 году и на плановый период 2019 и 2020 годов поступят следующие новые трансферты:</w:t>
      </w:r>
    </w:p>
    <w:p w:rsidR="00CB6115" w:rsidRPr="00CB6115" w:rsidRDefault="00CB6115" w:rsidP="00CB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субсидии местным бюджетам на оказание консультационной помощи по вопросам сельскохозяйственного производства на 2018 год и на плановый период 2019 и 2020 годов в сумме 660,0 тыс. рублей ежегодно;</w:t>
      </w:r>
    </w:p>
    <w:p w:rsidR="00CB6115" w:rsidRPr="00CB6115" w:rsidRDefault="00CB6115" w:rsidP="00CB61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субсидии местным бюджетам на капитальный ремонт, ремонт и содержание автомобильных дорог общего пользования местного значения на 2018 год на плановый период на 2018 год 9944,2 тыс. рублей, на плановый период не предусмотрено;</w:t>
      </w:r>
    </w:p>
    <w:p w:rsidR="00CB6115" w:rsidRPr="00CB6115" w:rsidRDefault="00CB6115" w:rsidP="00CB6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eastAsia="Calibri" w:hAnsi="Times New Roman" w:cs="Times New Roman"/>
          <w:sz w:val="26"/>
          <w:szCs w:val="26"/>
          <w:lang w:eastAsia="en-US"/>
        </w:rPr>
        <w:t>субсидии на проведение землеустроительных работ по описанию местоположения границ населенных пунктов Челябинской области на 2018 год 1100,0 тыс. рублей, на плановый период не предусмотрено.</w:t>
      </w:r>
    </w:p>
    <w:p w:rsidR="00CB6115" w:rsidRPr="00CB6115" w:rsidRDefault="00CB6115" w:rsidP="00CB6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В общей сумме налоговых и неналоговых доходов в 2018 году налоговые доходы составят 89,5 % или 347190,0 тыс. рублей и неналоговые доходы- 10,5 % или 40750,0 тыс. рублей.</w:t>
      </w:r>
    </w:p>
    <w:p w:rsidR="00CB6115" w:rsidRPr="00CB6115" w:rsidRDefault="00CB6115" w:rsidP="00CB6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Безвозмездные поступления в 2018 году составят 954471,9 тыс. рублей или 71,1 % от общего объёма доходов. Объём трансфертов из областного бюджета запланирован в сумме 864075,9 тыс. рублей, что на 8,6 % больше первоначального плана 2017 года. В 2019 году финансовой помощи из областного бюджета поступит в сумме 710300,8 тыс. рублей, в 2020 году 705282,4 тыс. рублей.</w:t>
      </w:r>
    </w:p>
    <w:p w:rsidR="00CB6115" w:rsidRPr="00CB6115" w:rsidRDefault="00CB6115" w:rsidP="00CB6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В 2018 году дотации составят 58324,0 тыс. рублей (в 2017 году 44295,0 тыс. рублей), субсидии 120391,6 тыс. рублей (2017 год - 99474,0 тыс. рублей), что на 21,0 % больше первоначального плана 2017 года, субвенции увеличатся на 5,1 % и составят 685360,3 тыс. рублей (в 2017 году - 652162,1 тыс. рублей).</w:t>
      </w:r>
    </w:p>
    <w:p w:rsidR="00CB6115" w:rsidRPr="00CB6115" w:rsidRDefault="00CB6115" w:rsidP="00CB6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2018 году, составят 90137,0 тыс. рублей, с ростом к прошлому году в сумме 89755,1 тыс. рублей. В связи с передачей Карталинским городским поселением части полномочий по решению вопросов местного значения в соответствии с заключенными соглашениями в бюджет района поступит 89861,2 тыс. рублей.</w:t>
      </w:r>
    </w:p>
    <w:p w:rsidR="00CB6115" w:rsidRPr="00CB6115" w:rsidRDefault="00CB6115" w:rsidP="00CB6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Прочие безвозмездные поступления прогнозируются на 2018 год в сумме 259,0 тыс. рублей на уровне 2017 года.</w:t>
      </w:r>
    </w:p>
    <w:p w:rsidR="00CB6115" w:rsidRPr="00CB6115" w:rsidRDefault="00CB6115" w:rsidP="00CB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lastRenderedPageBreak/>
        <w:t>Расходы в 2018 году составят 1342411,9 тыс. рублей с приростом 16,3 % к первоначальному плану текущего года (1153875,0 тыс. рублей).</w:t>
      </w:r>
    </w:p>
    <w:p w:rsidR="00CB6115" w:rsidRPr="00CB6115" w:rsidRDefault="00CB6115" w:rsidP="00CB61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На решение вопросов местного значения за счет передачи полномочий муниципальному району запланировано:</w:t>
      </w:r>
    </w:p>
    <w:p w:rsidR="00CB6115" w:rsidRPr="00CB6115" w:rsidRDefault="00CB6115" w:rsidP="00CB61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 xml:space="preserve"> от сельских поселений расходы в общей сумме 275,8 тыс. рублей;</w:t>
      </w:r>
    </w:p>
    <w:p w:rsidR="00CB6115" w:rsidRPr="00CB6115" w:rsidRDefault="00CB6115" w:rsidP="00CB61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от Карталинского городского поселения расходы в общей сумме 89861,2 тыс. рублей.</w:t>
      </w:r>
    </w:p>
    <w:p w:rsidR="00CB6115" w:rsidRPr="00CB6115" w:rsidRDefault="00CB6115" w:rsidP="00CB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77,6 процента бюджета или 1041248,0 тыс. рублей составят расходы на социально ориентированные отрасли – образование, культуру, здравоохранение, социальную политику, физическую культуру и спорт. Рост расходов на социальную сферу в 2018 году составит 84543,4 тыс. рублей или 8,8 % к первоначальному плану текущего года (2017 год-956704,6 тыс. рублей).</w:t>
      </w:r>
    </w:p>
    <w:p w:rsidR="00CB6115" w:rsidRPr="00CB6115" w:rsidRDefault="00CB6115" w:rsidP="00CB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В проекте бюджета района на 2018 год запланированы средства на реализацию 43 муниципальных программ с общим объемом финансирования 1228658,7 тыс. рублей или 91,5 % от общей суммы расходов бюджета (в 2017 году 37 муниципальных целевых программ на общую сумму 1046094,7 тыс. рублей) (приложение 5).</w:t>
      </w:r>
    </w:p>
    <w:p w:rsidR="00CB6115" w:rsidRPr="00CB6115" w:rsidRDefault="00CB6115" w:rsidP="00CB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Непрограммные направления деятельности составляют 113753,2 тыс. рублей или 8,5% от общей суммы расходов бюджета на 2018 год.</w:t>
      </w:r>
    </w:p>
    <w:p w:rsidR="00CB6115" w:rsidRPr="00CB6115" w:rsidRDefault="00CB6115" w:rsidP="00CB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B6115">
        <w:rPr>
          <w:rFonts w:ascii="Times New Roman" w:hAnsi="Times New Roman" w:cs="Times New Roman"/>
          <w:sz w:val="26"/>
          <w:szCs w:val="26"/>
        </w:rPr>
        <w:t>Объем средств по функциональной структуре изменился в сторону увеличения по всем разделам в связи с увеличением в 2018 году межбюджетных трансфертов из областного бюджета, а также в связи с переданными полномочиями от Карталинского городского поселения.</w:t>
      </w:r>
    </w:p>
    <w:p w:rsidR="00CB6115" w:rsidRPr="00CB6115" w:rsidRDefault="00CB6115" w:rsidP="00CB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В 2018 году общий объем трансфертов поселениям составит 109419,7 тыс. рублей, что на 16,7 % больше первоначального плана текущего года (2017 год - 93732,4 тыс. рублей).</w:t>
      </w:r>
    </w:p>
    <w:p w:rsidR="00CB6115" w:rsidRPr="00CB6115" w:rsidRDefault="00CB6115" w:rsidP="00CB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Дотация на выравнивание бюджетной обеспеченности поселений составит 51371,0 тыс. рублей, что в целом выше 2017 года на 4,2 % (в 2017 году 49280,0 тыс. рублей), из них за счет собственных средств района -20484,0 тыс. рублей, что на 2,7 % выше первоначального плана текущего года (в 2017 году 19944,00,0 тыс. рублей), за счет субвенции из областного бюджета – 30887,0 тыс. рублей, что выше первоначального плана текущего года на 5,3 % (в 2017 году 29336,0 тыс. рублей), в том числе сельским поселениям 11277 тыс. рублей, Карталинскому городскому поселению 19610,0 тыс. рублей.</w:t>
      </w:r>
    </w:p>
    <w:p w:rsidR="00CB6115" w:rsidRPr="00CB6115" w:rsidRDefault="00CB6115" w:rsidP="00CB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В целях сбалансированности бюджетов поселений в 2018 году планируется выделение дотации на поддержку мер по обеспечению сбалансированности местных бюджетов в сумме 39173,0 тыс. рублей, что на 30 % больше первоначального плана текущего года (в 2017 году 30113,2 тыс. рублей).</w:t>
      </w:r>
    </w:p>
    <w:p w:rsidR="005F55C8" w:rsidRPr="00CB6115" w:rsidRDefault="001C71FA" w:rsidP="00CB6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1FA">
        <w:rPr>
          <w:rFonts w:ascii="Times New Roman" w:hAnsi="Times New Roman" w:cs="Times New Roman"/>
          <w:sz w:val="26"/>
          <w:szCs w:val="26"/>
        </w:rPr>
        <w:t>Для финансового обеспечения реализации мероприятий по дальнейшему социально-экономическому развитию</w:t>
      </w:r>
      <w:r w:rsidRPr="001C71FA">
        <w:rPr>
          <w:rFonts w:ascii="Times New Roman" w:hAnsi="Times New Roman" w:cs="Times New Roman"/>
          <w:bCs/>
          <w:sz w:val="26"/>
          <w:szCs w:val="26"/>
        </w:rPr>
        <w:t xml:space="preserve"> Карталинского 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>, с</w:t>
      </w:r>
      <w:r w:rsidR="005F55C8" w:rsidRPr="00CB6115">
        <w:rPr>
          <w:rFonts w:ascii="Times New Roman" w:hAnsi="Times New Roman" w:cs="Times New Roman"/>
          <w:sz w:val="26"/>
          <w:szCs w:val="26"/>
        </w:rPr>
        <w:t xml:space="preserve"> целью реализации основных направлений бюджетной и налоговой политики участники публичных слушаний рекомендуют:</w:t>
      </w:r>
    </w:p>
    <w:p w:rsidR="005F55C8" w:rsidRPr="00CB6115" w:rsidRDefault="005F55C8" w:rsidP="00CB6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6115">
        <w:rPr>
          <w:rFonts w:ascii="Times New Roman" w:hAnsi="Times New Roman" w:cs="Times New Roman"/>
          <w:i/>
          <w:sz w:val="26"/>
          <w:szCs w:val="26"/>
        </w:rPr>
        <w:t>Собранию депутатов Карталинского муниципального района:</w:t>
      </w:r>
    </w:p>
    <w:p w:rsidR="005F55C8" w:rsidRPr="00CB6115" w:rsidRDefault="005F55C8" w:rsidP="00CB6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 xml:space="preserve">1. </w:t>
      </w:r>
      <w:r w:rsidR="00953A5B" w:rsidRPr="00953A5B">
        <w:rPr>
          <w:rFonts w:ascii="Times New Roman" w:hAnsi="Times New Roman" w:cs="Times New Roman"/>
          <w:sz w:val="26"/>
          <w:szCs w:val="26"/>
        </w:rPr>
        <w:t>Р</w:t>
      </w:r>
      <w:r w:rsidR="00953A5B" w:rsidRPr="00953A5B">
        <w:rPr>
          <w:rFonts w:ascii="Times New Roman" w:eastAsia="Times New Roman" w:hAnsi="Times New Roman" w:cs="Times New Roman"/>
          <w:sz w:val="26"/>
          <w:szCs w:val="26"/>
        </w:rPr>
        <w:t xml:space="preserve">ассмотреть проект решения </w:t>
      </w:r>
      <w:r w:rsidR="00953A5B" w:rsidRPr="00953A5B">
        <w:rPr>
          <w:rFonts w:ascii="Times New Roman" w:eastAsia="Times New Roman" w:hAnsi="Times New Roman" w:cs="Times New Roman"/>
          <w:bCs/>
          <w:sz w:val="26"/>
          <w:szCs w:val="26"/>
        </w:rPr>
        <w:t xml:space="preserve">«О бюджете Карталинского муниципального района на 2018 год и плановый период 2019 и 2020 годов» </w:t>
      </w:r>
      <w:r w:rsidR="00953A5B" w:rsidRPr="00953A5B">
        <w:rPr>
          <w:rFonts w:ascii="Times New Roman" w:eastAsia="Times New Roman" w:hAnsi="Times New Roman" w:cs="Times New Roman"/>
          <w:sz w:val="26"/>
          <w:szCs w:val="26"/>
        </w:rPr>
        <w:t>и принять указанное решение</w:t>
      </w:r>
      <w:r w:rsidRPr="00953A5B">
        <w:rPr>
          <w:rFonts w:ascii="Times New Roman" w:hAnsi="Times New Roman" w:cs="Times New Roman"/>
          <w:sz w:val="26"/>
          <w:szCs w:val="26"/>
        </w:rPr>
        <w:t>.</w:t>
      </w:r>
    </w:p>
    <w:p w:rsidR="005F55C8" w:rsidRPr="00CB6115" w:rsidRDefault="005F55C8" w:rsidP="00CB6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6115">
        <w:rPr>
          <w:rFonts w:ascii="Times New Roman" w:hAnsi="Times New Roman" w:cs="Times New Roman"/>
          <w:i/>
          <w:sz w:val="26"/>
          <w:szCs w:val="26"/>
        </w:rPr>
        <w:t>Главе Карталинского муниципального района: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hAnsi="Times New Roman" w:cs="Times New Roman"/>
          <w:sz w:val="26"/>
          <w:szCs w:val="26"/>
        </w:rPr>
        <w:t>1. П</w:t>
      </w:r>
      <w:r w:rsidRPr="00953A5B">
        <w:rPr>
          <w:rFonts w:ascii="Times New Roman" w:eastAsia="Times New Roman" w:hAnsi="Times New Roman" w:cs="Times New Roman"/>
          <w:sz w:val="26"/>
          <w:szCs w:val="26"/>
        </w:rPr>
        <w:t>родолжить работу в рамках действующей межведомственной рабочей группы, созданной постановлением администрации от 24.03.2017года № 167  по обеспечению полноты и своевременности поступлений налогов, сборов в местный бюджет, сокращения задолженности организаций, являющихся налогоплательщиками на территории Карталинского муниципального района</w:t>
      </w:r>
      <w:r w:rsidRPr="00953A5B">
        <w:rPr>
          <w:rFonts w:ascii="Times New Roman" w:hAnsi="Times New Roman" w:cs="Times New Roman"/>
          <w:sz w:val="26"/>
          <w:szCs w:val="26"/>
        </w:rPr>
        <w:t>.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hAnsi="Times New Roman" w:cs="Times New Roman"/>
          <w:sz w:val="26"/>
          <w:szCs w:val="26"/>
        </w:rPr>
        <w:lastRenderedPageBreak/>
        <w:t>2. О</w:t>
      </w:r>
      <w:r w:rsidRPr="00953A5B">
        <w:rPr>
          <w:rFonts w:ascii="Times New Roman" w:eastAsia="Times New Roman" w:hAnsi="Times New Roman" w:cs="Times New Roman"/>
          <w:sz w:val="26"/>
          <w:szCs w:val="26"/>
        </w:rPr>
        <w:t>казывать содействие территориальным органам Федеральной налоговой службы России в размещении социальной рекламы, направленной на повышение налоговой культуры и налоговой грамотности населения Карталинского муниципального района.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53A5B">
        <w:rPr>
          <w:rFonts w:ascii="Times New Roman" w:eastAsia="Times New Roman" w:hAnsi="Times New Roman" w:cs="Times New Roman"/>
          <w:i/>
          <w:sz w:val="26"/>
          <w:szCs w:val="26"/>
        </w:rPr>
        <w:t>Главным администраторам доходов бюджета района: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hAnsi="Times New Roman" w:cs="Times New Roman"/>
          <w:sz w:val="26"/>
          <w:szCs w:val="26"/>
        </w:rPr>
        <w:t xml:space="preserve">1. </w:t>
      </w:r>
      <w:r w:rsidRPr="00953A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3A5B">
        <w:rPr>
          <w:rFonts w:ascii="Times New Roman" w:hAnsi="Times New Roman" w:cs="Times New Roman"/>
          <w:sz w:val="26"/>
          <w:szCs w:val="26"/>
        </w:rPr>
        <w:t>П</w:t>
      </w:r>
      <w:r w:rsidRPr="00953A5B">
        <w:rPr>
          <w:rFonts w:ascii="Times New Roman" w:eastAsia="Times New Roman" w:hAnsi="Times New Roman" w:cs="Times New Roman"/>
          <w:sz w:val="26"/>
          <w:szCs w:val="26"/>
        </w:rPr>
        <w:t>овысить уровень собираемости в бюджет района администрируемых доходов</w:t>
      </w:r>
      <w:r w:rsidRPr="00953A5B">
        <w:rPr>
          <w:rFonts w:ascii="Times New Roman" w:hAnsi="Times New Roman" w:cs="Times New Roman"/>
          <w:sz w:val="26"/>
          <w:szCs w:val="26"/>
        </w:rPr>
        <w:t>.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hAnsi="Times New Roman" w:cs="Times New Roman"/>
          <w:sz w:val="26"/>
          <w:szCs w:val="26"/>
        </w:rPr>
        <w:t>2. П</w:t>
      </w:r>
      <w:r w:rsidRPr="00953A5B">
        <w:rPr>
          <w:rFonts w:ascii="Times New Roman" w:eastAsia="Times New Roman" w:hAnsi="Times New Roman" w:cs="Times New Roman"/>
          <w:sz w:val="26"/>
          <w:szCs w:val="26"/>
        </w:rPr>
        <w:t>родолжить работу по привлечению резервов увеличения поступления доходов, в том числе за счет сокращения имеющейся задолженности по администрируемым неналоговым доходам</w:t>
      </w:r>
      <w:r w:rsidRPr="00953A5B">
        <w:rPr>
          <w:rFonts w:ascii="Times New Roman" w:hAnsi="Times New Roman" w:cs="Times New Roman"/>
          <w:sz w:val="26"/>
          <w:szCs w:val="26"/>
        </w:rPr>
        <w:t>.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hAnsi="Times New Roman" w:cs="Times New Roman"/>
          <w:sz w:val="26"/>
          <w:szCs w:val="26"/>
        </w:rPr>
        <w:t>3. А</w:t>
      </w:r>
      <w:r w:rsidRPr="00953A5B">
        <w:rPr>
          <w:rFonts w:ascii="Times New Roman" w:eastAsia="Times New Roman" w:hAnsi="Times New Roman" w:cs="Times New Roman"/>
          <w:sz w:val="26"/>
          <w:szCs w:val="26"/>
        </w:rPr>
        <w:t>ктивизировать претензионную работу, направленную на сокращение задолженности по неналоговым доходам района.</w:t>
      </w:r>
    </w:p>
    <w:p w:rsidR="005F55C8" w:rsidRPr="00953A5B" w:rsidRDefault="005F55C8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53A5B">
        <w:rPr>
          <w:rFonts w:ascii="Times New Roman" w:eastAsia="Times New Roman" w:hAnsi="Times New Roman" w:cs="Times New Roman"/>
          <w:i/>
          <w:sz w:val="26"/>
          <w:szCs w:val="26"/>
        </w:rPr>
        <w:t>Главным распорядителям средств</w:t>
      </w:r>
      <w:r w:rsidR="00953A5B" w:rsidRPr="00953A5B">
        <w:rPr>
          <w:rFonts w:ascii="Times New Roman" w:eastAsia="Times New Roman" w:hAnsi="Times New Roman" w:cs="Times New Roman"/>
          <w:i/>
          <w:sz w:val="26"/>
          <w:szCs w:val="26"/>
        </w:rPr>
        <w:t xml:space="preserve"> районного бюджета</w:t>
      </w:r>
      <w:r w:rsidRPr="00953A5B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eastAsia="Times New Roman" w:hAnsi="Times New Roman" w:cs="Times New Roman"/>
          <w:sz w:val="26"/>
          <w:szCs w:val="26"/>
        </w:rPr>
        <w:t xml:space="preserve">1. Не допускать: 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eastAsia="Times New Roman" w:hAnsi="Times New Roman" w:cs="Times New Roman"/>
          <w:sz w:val="26"/>
          <w:szCs w:val="26"/>
        </w:rPr>
        <w:t xml:space="preserve">1) принятия бюджетных обязательств в размерах, превышающих утвержденные лимиты бюджетных обязательств; 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eastAsia="Times New Roman" w:hAnsi="Times New Roman" w:cs="Times New Roman"/>
          <w:sz w:val="26"/>
          <w:szCs w:val="26"/>
        </w:rPr>
        <w:t xml:space="preserve">2) принятия новых расходных обязательств при отсутствии средств на финансирование действующих расходных обязательств; 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eastAsia="Times New Roman" w:hAnsi="Times New Roman" w:cs="Times New Roman"/>
          <w:sz w:val="26"/>
          <w:szCs w:val="26"/>
        </w:rPr>
        <w:t xml:space="preserve">3) образования просроченной кредиторской задолженности по расходным обязательствам, в первую очередь по заработной плате работников; 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eastAsia="Times New Roman" w:hAnsi="Times New Roman" w:cs="Times New Roman"/>
          <w:sz w:val="26"/>
          <w:szCs w:val="26"/>
        </w:rPr>
        <w:t xml:space="preserve">4) принимать меры, предусмотренные трудовыми договорами, к руководителям муниципальных учреждений, допустившим ее образование в течение текущего финансового года. 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eastAsia="Times New Roman" w:hAnsi="Times New Roman" w:cs="Times New Roman"/>
          <w:sz w:val="26"/>
          <w:szCs w:val="26"/>
        </w:rPr>
        <w:t>2. Обеспечить: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eastAsia="Times New Roman" w:hAnsi="Times New Roman" w:cs="Times New Roman"/>
          <w:sz w:val="26"/>
          <w:szCs w:val="26"/>
        </w:rPr>
        <w:t>1) повышение качества подготовки и эффективности реализации муниципальных программ Карталинского муниципального района;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eastAsia="Times New Roman" w:hAnsi="Times New Roman" w:cs="Times New Roman"/>
          <w:sz w:val="26"/>
          <w:szCs w:val="26"/>
        </w:rPr>
        <w:t>2) с 1 января 2018года выполнение установленных индикативных значений средней заработной платы работников бюджетной сферы, повышение оплаты труда которым предусмотрено Указом Президента Российской федерации от 7 мая 2012 года № 597 «О мероприятиях по реализации государственной социальной политики»;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eastAsia="Times New Roman" w:hAnsi="Times New Roman" w:cs="Times New Roman"/>
          <w:sz w:val="26"/>
          <w:szCs w:val="26"/>
        </w:rPr>
        <w:t xml:space="preserve">- соблюдение нормативов формирования расходов бюджета района на оплату труда депутатов, выборных должностных лиц местного самоуправления, осуществляющих свои полномочия  на постоянной основе, и муниципальных служащих, утвержденных на 2018 год;  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eastAsia="Times New Roman" w:hAnsi="Times New Roman" w:cs="Times New Roman"/>
          <w:sz w:val="26"/>
          <w:szCs w:val="26"/>
        </w:rPr>
        <w:t>- соблюдение налогового законодательства Российской Федерации по своевременному и полному перечислению налогов и сборов в бюджетную систему РФ, в том числе в местный бюджет;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eastAsia="Times New Roman" w:hAnsi="Times New Roman" w:cs="Times New Roman"/>
          <w:sz w:val="26"/>
          <w:szCs w:val="26"/>
        </w:rPr>
        <w:t>- осуществление внутреннего финансового контроля за целевым и эффективным использованием бюджетных средств и имущества, находящегося в муниципальной собственности.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eastAsia="Times New Roman" w:hAnsi="Times New Roman" w:cs="Times New Roman"/>
          <w:sz w:val="26"/>
          <w:szCs w:val="26"/>
        </w:rPr>
        <w:t>3. Усилить контроль за выполнением бюджетными учреждениями муниципальных заданий на оказание муниципальных услуг (выполнение работ), в том числе, за достижением установленных в них показателей, а также качества оказываемых указанными учреждениями муниципальных услуг.</w:t>
      </w:r>
    </w:p>
    <w:p w:rsidR="00953A5B" w:rsidRPr="00953A5B" w:rsidRDefault="00953A5B" w:rsidP="0095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A5B">
        <w:rPr>
          <w:rFonts w:ascii="Times New Roman" w:eastAsia="Times New Roman" w:hAnsi="Times New Roman" w:cs="Times New Roman"/>
          <w:sz w:val="26"/>
          <w:szCs w:val="26"/>
        </w:rPr>
        <w:t>4. Осуществлять контроль за фактическим использованием имущества, переданного в пользование муниципальным предприятиям и учреждениям, с целью выявления неиспользованного имущества.</w:t>
      </w:r>
    </w:p>
    <w:p w:rsidR="00AB3677" w:rsidRPr="00CB6115" w:rsidRDefault="00AB3677" w:rsidP="00CB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55C8" w:rsidRPr="00CB6115" w:rsidRDefault="005F55C8" w:rsidP="00CB6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Председатель оргкомитета</w:t>
      </w:r>
      <w:r w:rsidR="007354A5" w:rsidRPr="00CB6115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CB6115" w:rsidRPr="00CB61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6115">
        <w:rPr>
          <w:rFonts w:ascii="Times New Roman" w:hAnsi="Times New Roman" w:cs="Times New Roman"/>
          <w:sz w:val="26"/>
          <w:szCs w:val="26"/>
        </w:rPr>
        <w:t>_____________</w:t>
      </w:r>
      <w:r w:rsidR="00CB6115" w:rsidRPr="00CB6115">
        <w:rPr>
          <w:rFonts w:ascii="Times New Roman" w:hAnsi="Times New Roman" w:cs="Times New Roman"/>
          <w:sz w:val="26"/>
          <w:szCs w:val="26"/>
        </w:rPr>
        <w:t>______</w:t>
      </w:r>
      <w:r w:rsidRPr="00CB6115">
        <w:rPr>
          <w:rFonts w:ascii="Times New Roman" w:hAnsi="Times New Roman" w:cs="Times New Roman"/>
          <w:sz w:val="26"/>
          <w:szCs w:val="26"/>
        </w:rPr>
        <w:t xml:space="preserve"> </w:t>
      </w:r>
      <w:r w:rsidR="007354A5" w:rsidRPr="00CB6115">
        <w:rPr>
          <w:rFonts w:ascii="Times New Roman" w:hAnsi="Times New Roman" w:cs="Times New Roman"/>
          <w:sz w:val="26"/>
          <w:szCs w:val="26"/>
        </w:rPr>
        <w:t>В</w:t>
      </w:r>
      <w:r w:rsidRPr="00CB6115">
        <w:rPr>
          <w:rFonts w:ascii="Times New Roman" w:hAnsi="Times New Roman" w:cs="Times New Roman"/>
          <w:sz w:val="26"/>
          <w:szCs w:val="26"/>
        </w:rPr>
        <w:t xml:space="preserve">. </w:t>
      </w:r>
      <w:r w:rsidR="007354A5" w:rsidRPr="00CB6115">
        <w:rPr>
          <w:rFonts w:ascii="Times New Roman" w:hAnsi="Times New Roman" w:cs="Times New Roman"/>
          <w:sz w:val="26"/>
          <w:szCs w:val="26"/>
        </w:rPr>
        <w:t>К</w:t>
      </w:r>
      <w:r w:rsidRPr="00CB6115">
        <w:rPr>
          <w:rFonts w:ascii="Times New Roman" w:hAnsi="Times New Roman" w:cs="Times New Roman"/>
          <w:sz w:val="26"/>
          <w:szCs w:val="26"/>
        </w:rPr>
        <w:t xml:space="preserve">. </w:t>
      </w:r>
      <w:r w:rsidR="007354A5" w:rsidRPr="00CB6115">
        <w:rPr>
          <w:rFonts w:ascii="Times New Roman" w:hAnsi="Times New Roman" w:cs="Times New Roman"/>
          <w:sz w:val="26"/>
          <w:szCs w:val="26"/>
        </w:rPr>
        <w:t>Демедюк</w:t>
      </w:r>
      <w:r w:rsidRPr="00CB61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A5B" w:rsidRDefault="00953A5B" w:rsidP="00953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2921" w:rsidRPr="00CB6115" w:rsidRDefault="005F55C8" w:rsidP="00953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 xml:space="preserve">Секретарь оргкомитета                               ___________________ </w:t>
      </w:r>
      <w:r w:rsidR="00CB6115" w:rsidRPr="00CB6115">
        <w:rPr>
          <w:rFonts w:ascii="Times New Roman" w:hAnsi="Times New Roman" w:cs="Times New Roman"/>
          <w:sz w:val="26"/>
          <w:szCs w:val="26"/>
        </w:rPr>
        <w:t>Г.Р. Макарова</w:t>
      </w:r>
      <w:r w:rsidRPr="00CB611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E2921" w:rsidRPr="00CB6115" w:rsidSect="001C71FA">
      <w:pgSz w:w="11900" w:h="16800"/>
      <w:pgMar w:top="709" w:right="560" w:bottom="42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71" w:rsidRDefault="00C04271" w:rsidP="007354A5">
      <w:pPr>
        <w:spacing w:after="0" w:line="240" w:lineRule="auto"/>
      </w:pPr>
      <w:r>
        <w:separator/>
      </w:r>
    </w:p>
  </w:endnote>
  <w:endnote w:type="continuationSeparator" w:id="1">
    <w:p w:rsidR="00C04271" w:rsidRDefault="00C04271" w:rsidP="0073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71" w:rsidRDefault="00C04271" w:rsidP="007354A5">
      <w:pPr>
        <w:spacing w:after="0" w:line="240" w:lineRule="auto"/>
      </w:pPr>
      <w:r>
        <w:separator/>
      </w:r>
    </w:p>
  </w:footnote>
  <w:footnote w:type="continuationSeparator" w:id="1">
    <w:p w:rsidR="00C04271" w:rsidRDefault="00C04271" w:rsidP="00735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C8"/>
    <w:rsid w:val="001C71FA"/>
    <w:rsid w:val="005F55C8"/>
    <w:rsid w:val="00614378"/>
    <w:rsid w:val="006948C0"/>
    <w:rsid w:val="006D035C"/>
    <w:rsid w:val="007354A5"/>
    <w:rsid w:val="00953A5B"/>
    <w:rsid w:val="00A1249D"/>
    <w:rsid w:val="00AB3677"/>
    <w:rsid w:val="00AE2921"/>
    <w:rsid w:val="00B86AD8"/>
    <w:rsid w:val="00C04271"/>
    <w:rsid w:val="00C47B2C"/>
    <w:rsid w:val="00CB6115"/>
    <w:rsid w:val="00D31B5B"/>
    <w:rsid w:val="00EA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77"/>
    <w:pPr>
      <w:ind w:left="720"/>
      <w:contextualSpacing/>
    </w:pPr>
  </w:style>
  <w:style w:type="paragraph" w:styleId="a4">
    <w:name w:val="footnote text"/>
    <w:basedOn w:val="a"/>
    <w:link w:val="a5"/>
    <w:rsid w:val="00735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7354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rsid w:val="007354A5"/>
    <w:rPr>
      <w:vertAlign w:val="superscript"/>
    </w:rPr>
  </w:style>
  <w:style w:type="paragraph" w:customStyle="1" w:styleId="ConsPlusNormal">
    <w:name w:val="ConsPlusNormal"/>
    <w:rsid w:val="00CB6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2017-12-12T11:02:00Z</cp:lastPrinted>
  <dcterms:created xsi:type="dcterms:W3CDTF">2017-05-03T05:57:00Z</dcterms:created>
  <dcterms:modified xsi:type="dcterms:W3CDTF">2017-12-12T11:02:00Z</dcterms:modified>
</cp:coreProperties>
</file>