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Челябинская область присоединилась к Неделе профилактики </w:t>
      </w:r>
      <w:proofErr w:type="spellStart"/>
      <w:proofErr w:type="gramStart"/>
      <w:r w:rsidRPr="004B3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4B3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заболеваний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сердце каждый день сердце совершает более 100 000 ударов, перекачивая тысячи литров крови. Позаботимся и мы о том, чтобы наш «мотор» как можно дольше был в отличном рабочем состоянии.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Ольга Агеева, главный врач ЧОЦОЗ МП: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«11 августа - Международный 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здорового сердца. Сегодня медицинское сообщество в очередной раз напоминает об основных факторах риска развития </w:t>
      </w:r>
      <w:proofErr w:type="spellStart"/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заболеваний: это курение, артериальная гипертония, нарушения липидного обмена,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инсулинорезистентность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, гиподинамия, нер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ациональное питание, избыточная масса тела. 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Причем все эти факторы риска взаимосвязаны, каждый из них усиливает влияние другого, что в итоге значительно  повышает риск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сердечно-сосудистых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катастроф.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2025 году во время диспансеризации и профилактических о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смотров было впервые выявлено более 28 тысяч хронических неинфекционных заболеваний,  причем болезни системы кровообращения, куда входят заболевания сердца и сосудов, сохраняют лидирующие позиции в этом списке –20 717 случаев относятся к БСК.»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сердце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оставалось здоровым, 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— Физическая активность. Это любой вид физической активности, в старшем возрасте — в щадящем режиме, или 30-40 минут ходьбы, если вы никогда активно не занимались спортом.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Правильное питание, включая не менее 400 г овощей и ф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руктов в день. Не стоит злоупотреблять красным мясом и гарнирами, чем меньше вы потребляете сладкого, соленного и мучного — тем лучше, также ограничить, а лучше исключить, переработанное мясо,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фаст-фуд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, животные жиры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Режим дня и здоровый сон.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— Внимател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ьное отношение к своему самочувствию, и если заметили тревожные сигналы,  обращайтесь к врачу, не откладывая, ежегодно проходите профилактические медицинские осмотры, диспансеризацию.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Отказ от вредных привычек: курение, алкоголь, стресс, переедание— 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увеличивает вероятность заболеваний сердца.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Положительный настрой: депрессия, выгорание, хронический стресс сказываются на работе сердца, поэтому старайтесь развивать в себе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стрессоустойчивость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#профилактика74 #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служба_здоровья</w:t>
      </w:r>
      <w:proofErr w:type="spellEnd"/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Инфаркт: первые симп</w:t>
      </w:r>
      <w:r w:rsidRPr="004B3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томы и факторы риска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Инфаркт — это неотложное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жизнеугрожающее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состояние, при котором в тканях сердца формируется участок ишемического некроза.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Но! Значительная часть факторов риска возникновения сердечной катастрофы полностью зависят от нашего образа жизни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это значит, что в наших силах значительно снизить защитить себя и своих близких от развития инфаркта.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нужно сделать?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Отказаться от курения. Никотин ухудшает состояние сосудов, чем больше вы курите, тем выше риск ишемической болезни сердца и инф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аркта миокарда.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своим артериальным давлением. В каждой семье должен быть тонометр.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свой уровень холестерина, и если показатель выше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референсных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значений -5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/л, сделать развернутый анализ –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липидограмму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показывает, какие именн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о типы холестерина повышены и насколько. Это поможет врачу подобрать эффективную терапию.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уровень сахара в крови. Повышенный уровень приводит к изменению эндотелия, выстилающего сосуды, что способствует образованию атеросклеротических бляшек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окружность талии. У женщин она в норме должна быть менее 80 см, у мужчин – менее 94.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первых признаках инфаркта и почему при наличии этих признаков нужно срочно вызвать «скорую помощь» читайте в карточках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 #профилактика74 #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служба_здоровь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Диспансеризация помогает выявлять болезни сердца и сосудов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Людмила Царева, 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отдела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мониторинга факторов риска, врач медицинской профилактики ЧОЦОЗ МП: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«Диспансеризация является ключевой технологией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снижения смертности. Исследования, которые проводятся при диспансеризации, такие как ЭКГ, определение уровня холестерина, глюкозы крови, измерение артериального давления, антропометрически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показателей, определение относительного и абсолютного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сердечно-сосудистого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риска направлены на 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факторов риска, так и самих заболеваний сердца и сосудов».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🫀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Электрокардиография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самых доступных и информативных исследований, которое 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выявить широкий спектр </w:t>
      </w:r>
      <w:proofErr w:type="spellStart"/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заболеваний, таких как аритмии, инфаркты, гипертрофию миокарда, проблемы с проводимостью и другие нарушения работы сердечной мышцы.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color w:val="000000"/>
          <w:sz w:val="28"/>
          <w:szCs w:val="28"/>
        </w:rPr>
        <w:t>🩸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крови на уровень общего холестерина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биохимический тест, к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оторый показывает уровень холестерина в крови человека. Избыток некоторых форм холестерина может привести к образованию в сосудах атеросклеротических бляшек, что может стать причиной болезней </w:t>
      </w:r>
      <w:proofErr w:type="spellStart"/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например инфарктов.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color w:val="000000"/>
          <w:sz w:val="28"/>
          <w:szCs w:val="28"/>
        </w:rPr>
        <w:t>🩸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крови 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уровень глюкозы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биохимический тест, который показывает уровень сахара в крови человека. Избыток глюкозы в крови повреждает кровеносные сосуды.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color w:val="000000"/>
          <w:sz w:val="28"/>
          <w:szCs w:val="28"/>
        </w:rPr>
        <w:t>❤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️ Определение относительного и абсолютного </w:t>
      </w:r>
      <w:proofErr w:type="spellStart"/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сердечно-сосудистого</w:t>
      </w:r>
      <w:proofErr w:type="spellEnd"/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риска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тест, предназначенный  для оценки риска </w:t>
      </w:r>
      <w:proofErr w:type="spellStart"/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событий в течение ближайших 10 лет. Для расчета учитываются два фактора риска, на которые мы не можем повлиять - это пол и возраст, и три фактора риска, изменить которые нам под силу: это куре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ние, систолическое артериальное давление и общий холестерин.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Напомним, что для прохождения диспансеризации необходимо обратиться в любую поликлинику без предварительной записи, при себе иметь паспорт и полис ОМС.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прав</w:t>
      </w:r>
      <w:r w:rsidRPr="004B3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ильно измерять давление?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Артериальное давление (АД) – один из важнейших показателей работы </w:t>
      </w:r>
      <w:proofErr w:type="spellStart"/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системы. Оно непостоянно и колеблется в зависимости от фазы работы сердца. Артериальное давление меняется с возрастом, зависит от пола, мышечной 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массы, даже от стресса или усталости.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не только знать цифры своего артериального давления, но и уметь правильно его измерять.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важно пользоваться правильным прибором - 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точный аппарат с манжетой, надевающейся на плечо. Тонометры с манж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етой на запястье и на пальце менее точны.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Манжета на плече должна находиться на два сантиметра выше локтевого сгиба. Нельзя накладывать манжету на ткань.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Измерение проводить лучше утром, до того, как вы сделали зарядку, позавтракали и выпили кофе.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Оптимал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ьное положение: сидя, положив руку на стол, открытой ладонью кверху.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Измеряйте давление 2-3 раза на каждой руке с интервалом в 2-3 минуты.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Проверьте, на какой из рук давление регулярно выше, и используйте именно эту руку.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давление на разных руках с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 отличается (более 20 мм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ст.) – это повод для исследования сосудов.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измерений лучше заносить в дневник. Это принесет неоценимую пользу для врача при постановке диагноза и назначении лечения.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информации на портале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здорово! </w:t>
      </w:r>
      <w:hyperlink r:id="rId6" w:tooltip="https://www.takzdorovo.ru/stati/kak-izmerit-davlenie-pravilno/?ysclid=mdzv9li0b696340999" w:history="1">
        <w:r w:rsidRPr="004B365A">
          <w:rPr>
            <w:rStyle w:val="aa"/>
            <w:rFonts w:ascii="Times New Roman" w:eastAsia="Times New Roman" w:hAnsi="Times New Roman" w:cs="Times New Roman"/>
            <w:color w:val="0563C1"/>
            <w:sz w:val="28"/>
            <w:szCs w:val="28"/>
          </w:rPr>
          <w:t>https://www.takzdorovo.ru/stati/kak-izmerit-davlenie-pravilno</w:t>
        </w:r>
        <w:r w:rsidRPr="004B365A">
          <w:rPr>
            <w:rStyle w:val="aa"/>
            <w:rFonts w:ascii="Times New Roman" w:eastAsia="Times New Roman" w:hAnsi="Times New Roman" w:cs="Times New Roman"/>
            <w:color w:val="0563C1"/>
            <w:sz w:val="28"/>
            <w:szCs w:val="28"/>
          </w:rPr>
          <w:t>/?ysclid=mdzv9li0b696340999</w:t>
        </w:r>
      </w:hyperlink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3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ТОП-5 правил питания для здорового сердца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Ищем «правильные» жиры. Нужно выбирать продукты, содержащие полиненасыщенные жирные кислоты – «защитники» сосудистых стенок. Они есть в растительных ма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слах: оливковом, кукурузном, подсолнечном, соевом, рапсовом.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кардиологи настоятельно рекомендуют включать больше рыбы в свой рацион – как источники «рыбьего жира». Причем больше пользы принесет жирная рыба: сельдь, скумбрия или лосось. 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Клетчатка – о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бязательно. Сейчас многие отказываются от хлеба. И зря!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Цельнозерновой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хлеб необходим для работы </w:t>
      </w:r>
      <w:proofErr w:type="spellStart"/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системы. В нем много витаминов группы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клетчатки. 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Считаем овощи и 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</w:t>
      </w:r>
      <w:proofErr w:type="gram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сохранения здоровья сердца и сосудов нужно каждый день потреблять пять порций овощей и фруктов, то есть около 400 граммов.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 сахара. Важно ограничить количество сахара в рационе. Стоит исключить сладкую газировку, не добавля</w:t>
      </w: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ть много сахара в чай или кофе.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Аккуратнее с солью. Эксперты рекомендуют не досаливать блюда и употреблять менее 5 граммов в сутки.</w:t>
      </w:r>
    </w:p>
    <w:p w:rsidR="0091247A" w:rsidRPr="004B365A" w:rsidRDefault="00261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#профилактика74 #</w:t>
      </w:r>
      <w:proofErr w:type="spellStart"/>
      <w:r w:rsidRPr="004B365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служба_здоровья</w:t>
      </w:r>
      <w:proofErr w:type="spellEnd"/>
    </w:p>
    <w:p w:rsidR="0091247A" w:rsidRPr="004B365A" w:rsidRDefault="0091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8"/>
          <w:szCs w:val="28"/>
        </w:rPr>
      </w:pPr>
    </w:p>
    <w:sectPr w:rsidR="0091247A" w:rsidRPr="004B365A" w:rsidSect="009124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41" w:rsidRDefault="00261741">
      <w:pPr>
        <w:spacing w:after="0" w:line="240" w:lineRule="auto"/>
      </w:pPr>
      <w:r>
        <w:separator/>
      </w:r>
    </w:p>
  </w:endnote>
  <w:endnote w:type="continuationSeparator" w:id="0">
    <w:p w:rsidR="00261741" w:rsidRDefault="002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41" w:rsidRDefault="00261741">
      <w:pPr>
        <w:spacing w:after="0" w:line="240" w:lineRule="auto"/>
      </w:pPr>
      <w:r>
        <w:separator/>
      </w:r>
    </w:p>
  </w:footnote>
  <w:footnote w:type="continuationSeparator" w:id="0">
    <w:p w:rsidR="00261741" w:rsidRDefault="00261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47A"/>
    <w:rsid w:val="00261741"/>
    <w:rsid w:val="004B365A"/>
    <w:rsid w:val="0091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7A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247A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91247A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91247A"/>
  </w:style>
  <w:style w:type="character" w:customStyle="1" w:styleId="Heading2Char">
    <w:name w:val="Heading 2 Char"/>
    <w:link w:val="Heading2"/>
    <w:uiPriority w:val="9"/>
    <w:rsid w:val="0091247A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247A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247A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247A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247A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247A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1247A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247A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1247A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247A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1247A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247A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1247A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247A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247A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91247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1247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1247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124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24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247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124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1247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24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1247A"/>
  </w:style>
  <w:style w:type="paragraph" w:customStyle="1" w:styleId="Footer">
    <w:name w:val="Footer"/>
    <w:basedOn w:val="a"/>
    <w:link w:val="CaptionChar"/>
    <w:uiPriority w:val="99"/>
    <w:unhideWhenUsed/>
    <w:rsid w:val="009124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124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247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247A"/>
  </w:style>
  <w:style w:type="table" w:styleId="a9">
    <w:name w:val="Table Grid"/>
    <w:basedOn w:val="a1"/>
    <w:uiPriority w:val="59"/>
    <w:rsid w:val="009124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124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24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2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24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2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1247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1247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1247A"/>
    <w:rPr>
      <w:sz w:val="18"/>
    </w:rPr>
  </w:style>
  <w:style w:type="character" w:styleId="ad">
    <w:name w:val="footnote reference"/>
    <w:uiPriority w:val="99"/>
    <w:unhideWhenUsed/>
    <w:rsid w:val="0091247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1247A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91247A"/>
    <w:rPr>
      <w:sz w:val="20"/>
    </w:rPr>
  </w:style>
  <w:style w:type="character" w:styleId="af0">
    <w:name w:val="endnote reference"/>
    <w:uiPriority w:val="99"/>
    <w:semiHidden/>
    <w:unhideWhenUsed/>
    <w:rsid w:val="0091247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1247A"/>
    <w:pPr>
      <w:spacing w:after="57"/>
    </w:pPr>
  </w:style>
  <w:style w:type="paragraph" w:styleId="21">
    <w:name w:val="toc 2"/>
    <w:basedOn w:val="a"/>
    <w:next w:val="a"/>
    <w:uiPriority w:val="39"/>
    <w:unhideWhenUsed/>
    <w:rsid w:val="0091247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247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24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24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24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24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24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247A"/>
    <w:pPr>
      <w:spacing w:after="57"/>
      <w:ind w:left="2268"/>
    </w:pPr>
  </w:style>
  <w:style w:type="paragraph" w:styleId="af1">
    <w:name w:val="TOC Heading"/>
    <w:uiPriority w:val="39"/>
    <w:unhideWhenUsed/>
    <w:rsid w:val="0091247A"/>
  </w:style>
  <w:style w:type="paragraph" w:styleId="af2">
    <w:name w:val="table of figures"/>
    <w:basedOn w:val="a"/>
    <w:next w:val="a"/>
    <w:uiPriority w:val="99"/>
    <w:unhideWhenUsed/>
    <w:rsid w:val="0091247A"/>
    <w:pPr>
      <w:spacing w:after="0"/>
    </w:pPr>
  </w:style>
  <w:style w:type="paragraph" w:styleId="af3">
    <w:name w:val="No Spacing"/>
    <w:basedOn w:val="a"/>
    <w:uiPriority w:val="1"/>
    <w:qFormat/>
    <w:rsid w:val="0091247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1247A"/>
    <w:pPr>
      <w:ind w:left="720"/>
      <w:contextualSpacing/>
    </w:pPr>
  </w:style>
  <w:style w:type="paragraph" w:customStyle="1" w:styleId="10">
    <w:name w:val="Обычный (веб)1"/>
    <w:uiPriority w:val="99"/>
    <w:semiHidden/>
    <w:unhideWhenUsed/>
    <w:rsid w:val="009124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kzdorovo.ru/stati/kak-izmerit-davlenie-pravilno/?ysclid=mdzv9li0b6963409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6732</Characters>
  <Application>Microsoft Office Word</Application>
  <DocSecurity>0</DocSecurity>
  <Lines>56</Lines>
  <Paragraphs>15</Paragraphs>
  <ScaleCrop>false</ScaleCrop>
  <Company>USN Team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c400</cp:lastModifiedBy>
  <cp:revision>3</cp:revision>
  <dcterms:created xsi:type="dcterms:W3CDTF">2025-08-08T10:36:00Z</dcterms:created>
  <dcterms:modified xsi:type="dcterms:W3CDTF">2025-08-08T10:37:00Z</dcterms:modified>
</cp:coreProperties>
</file>