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F" w:rsidRPr="006B445F" w:rsidRDefault="006B445F" w:rsidP="006B445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45F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6B445F" w:rsidRPr="006B445F" w:rsidRDefault="006B445F" w:rsidP="006B445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45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B445F" w:rsidRPr="006B445F" w:rsidRDefault="006B445F" w:rsidP="006B445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45F" w:rsidRPr="006B445F" w:rsidRDefault="006B445F" w:rsidP="006B445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45F" w:rsidRPr="006B445F" w:rsidRDefault="006B445F" w:rsidP="006B445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5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6B445F">
        <w:rPr>
          <w:rFonts w:ascii="Times New Roman" w:eastAsia="Times New Roman" w:hAnsi="Times New Roman"/>
          <w:bCs/>
          <w:sz w:val="28"/>
          <w:szCs w:val="28"/>
          <w:lang w:eastAsia="ru-RU"/>
        </w:rPr>
        <w:t>.03.2020 года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47</w:t>
      </w:r>
      <w:r w:rsidRPr="006B445F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3A1477" w:rsidRPr="007C4B3C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477" w:rsidRPr="007C4B3C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477" w:rsidRPr="007C4B3C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DA2" w:rsidRPr="007C4B3C" w:rsidRDefault="00530DA2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Pr="007C4B3C" w:rsidRDefault="00D145A5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477" w:rsidRPr="007C4B3C" w:rsidRDefault="00FF7158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6C9E" w:rsidRPr="007C4B3C">
        <w:rPr>
          <w:rFonts w:ascii="Times New Roman" w:eastAsia="Times New Roman" w:hAnsi="Times New Roman"/>
          <w:sz w:val="28"/>
          <w:szCs w:val="28"/>
          <w:lang w:eastAsia="ru-RU"/>
        </w:rPr>
        <w:t>б итогах оценки</w:t>
      </w:r>
      <w:r w:rsidR="004F5C76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FF7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</w:t>
      </w:r>
    </w:p>
    <w:p w:rsidR="003644AD" w:rsidRPr="007C4B3C" w:rsidRDefault="00A56C9E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82FF7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4AD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</w:t>
      </w:r>
    </w:p>
    <w:p w:rsidR="00D145A5" w:rsidRPr="007C4B3C" w:rsidRDefault="003644AD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C82FF7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</w:t>
      </w:r>
    </w:p>
    <w:p w:rsidR="00FF7158" w:rsidRPr="007C4B3C" w:rsidRDefault="00C82FF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поселений</w:t>
      </w:r>
      <w:r w:rsidR="004F5C76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7D5074" w:rsidRPr="007C4B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F5C76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C9E" w:rsidRPr="007C4B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3A1477" w:rsidRPr="007C4B3C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Pr="007C4B3C" w:rsidRDefault="00D145A5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Pr="007C4B3C" w:rsidRDefault="00D145A5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CF4" w:rsidRPr="007C4B3C" w:rsidRDefault="00E11CF4" w:rsidP="00E11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Рассмотрев итоги мониторинга эффективности деятельности органов местного самоуправления сельских поселений Карталинского муниципального района за 2019 год, в соответствии с постановлением администрации Карталинского муниципального района от 09.09.2014 года      № 1120 «О мониторинге эффективности деятельности органов местного самоуправления сельских поселений Карталинского муниципального района» (с изменениями от 30.12.2016 года № 850,  от 07.06.2017 года № 444, от 04.06.2018 года № 532),</w:t>
      </w:r>
    </w:p>
    <w:p w:rsidR="00E11CF4" w:rsidRPr="007C4B3C" w:rsidRDefault="00E11CF4" w:rsidP="00E11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1. Утвердить итоги оценки эффективности деятельности органов местного самоуправления сельских поселений Карталинского муниципального района за 2019</w:t>
      </w:r>
      <w:r w:rsidR="00530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год  (приложения 1, 2).</w:t>
      </w:r>
    </w:p>
    <w:p w:rsidR="00E11CF4" w:rsidRPr="007C4B3C" w:rsidRDefault="00E11CF4" w:rsidP="00E11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2. Признать победителями по итогам оценки эффективности деятельности органов местного самоуправления сельских поселений Карталинского муниципального района за 2019</w:t>
      </w:r>
      <w:r w:rsidR="004C47F4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год  и поощрить денежной премией на развитие материальной базы сельского поселения:</w:t>
      </w:r>
    </w:p>
    <w:p w:rsidR="00E11CF4" w:rsidRPr="007C4B3C" w:rsidRDefault="00E11CF4" w:rsidP="00E11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1) Снежненское сельское поселение, занявшее 1 место, поощрить денежной премией в сумме 400 тысяч рублей;</w:t>
      </w:r>
    </w:p>
    <w:p w:rsidR="00E11CF4" w:rsidRPr="007C4B3C" w:rsidRDefault="00E11CF4" w:rsidP="00E11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2) Неплюевское сельское поселение, занявшее 2 место, поощрить денежной премией в сумме 100 тысяч рублей;</w:t>
      </w:r>
    </w:p>
    <w:p w:rsidR="00E11CF4" w:rsidRPr="007C4B3C" w:rsidRDefault="00E11CF4" w:rsidP="00E11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3) Мичуринское сельское поселение, занявшее 3 место, поощрить денежной премией в сумме 50 тысяч рублей.</w:t>
      </w:r>
    </w:p>
    <w:p w:rsidR="00E11CF4" w:rsidRPr="007C4B3C" w:rsidRDefault="00E11CF4" w:rsidP="00E11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3.  Разместить настоящее распоряжение  на официальном сайте    администрации Карталинского муниципального района.</w:t>
      </w:r>
    </w:p>
    <w:p w:rsidR="00E11CF4" w:rsidRPr="007C4B3C" w:rsidRDefault="00E11CF4" w:rsidP="00E11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4. Финансовому управлению Карталинского муниципального района (Ишмухамедова Д.К.) перечислить денежные средства сельским поселениям в виде </w:t>
      </w:r>
      <w:r w:rsidR="00DD0499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межбюджетных трансфертов на частичное финансирование расходов поселений на решение вопросов местного значения. </w:t>
      </w:r>
    </w:p>
    <w:p w:rsidR="002B0D7B" w:rsidRPr="007C4B3C" w:rsidRDefault="00E11CF4" w:rsidP="004C47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Контроль за исполнением  данного распоряжения возложить на             заместителя главы</w:t>
      </w:r>
      <w:r w:rsidR="004C47F4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Финансового управления Карталинского муниципального района  Ишмухамедову Д.К.</w:t>
      </w:r>
    </w:p>
    <w:p w:rsidR="00E11CF4" w:rsidRPr="007C4B3C" w:rsidRDefault="00E11CF4" w:rsidP="00E11C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Pr="007C4B3C" w:rsidRDefault="00D145A5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Pr="007C4B3C" w:rsidRDefault="00D145A5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CF4" w:rsidRPr="00E11CF4" w:rsidRDefault="00E11CF4" w:rsidP="00E11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CF4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E11CF4" w:rsidRPr="00E11CF4" w:rsidRDefault="00E11CF4" w:rsidP="00E11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CF4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11CF4" w:rsidRPr="00E11CF4" w:rsidRDefault="00E11CF4" w:rsidP="00E11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CF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E11CF4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E11CF4">
        <w:rPr>
          <w:rFonts w:ascii="Times New Roman" w:hAnsi="Times New Roman"/>
          <w:sz w:val="28"/>
          <w:szCs w:val="28"/>
          <w:lang w:eastAsia="ru-RU"/>
        </w:rPr>
        <w:tab/>
      </w:r>
      <w:r w:rsidRPr="00E11CF4">
        <w:rPr>
          <w:rFonts w:ascii="Times New Roman" w:hAnsi="Times New Roman"/>
          <w:sz w:val="28"/>
          <w:szCs w:val="28"/>
          <w:lang w:eastAsia="ru-RU"/>
        </w:rPr>
        <w:tab/>
      </w:r>
      <w:r w:rsidRPr="00E11CF4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100C2F">
        <w:rPr>
          <w:rFonts w:ascii="Times New Roman" w:hAnsi="Times New Roman"/>
          <w:sz w:val="28"/>
          <w:szCs w:val="28"/>
          <w:lang w:eastAsia="ru-RU"/>
        </w:rPr>
        <w:t>Г</w:t>
      </w:r>
      <w:r w:rsidR="00DD01B7">
        <w:rPr>
          <w:rFonts w:ascii="Times New Roman" w:hAnsi="Times New Roman"/>
          <w:sz w:val="28"/>
          <w:szCs w:val="28"/>
          <w:lang w:eastAsia="ru-RU"/>
        </w:rPr>
        <w:t>.</w:t>
      </w:r>
      <w:r w:rsidR="00100C2F">
        <w:rPr>
          <w:rFonts w:ascii="Times New Roman" w:hAnsi="Times New Roman"/>
          <w:sz w:val="28"/>
          <w:szCs w:val="28"/>
          <w:lang w:eastAsia="ru-RU"/>
        </w:rPr>
        <w:t>Г</w:t>
      </w:r>
      <w:r w:rsidR="00DD01B7">
        <w:rPr>
          <w:rFonts w:ascii="Times New Roman" w:hAnsi="Times New Roman"/>
          <w:sz w:val="28"/>
          <w:szCs w:val="28"/>
          <w:lang w:eastAsia="ru-RU"/>
        </w:rPr>
        <w:t>.</w:t>
      </w:r>
      <w:r w:rsidRPr="00E11CF4">
        <w:rPr>
          <w:rFonts w:ascii="Times New Roman" w:hAnsi="Times New Roman"/>
          <w:sz w:val="28"/>
          <w:szCs w:val="28"/>
          <w:lang w:eastAsia="ru-RU"/>
        </w:rPr>
        <w:t xml:space="preserve"> Синтяева</w:t>
      </w:r>
    </w:p>
    <w:p w:rsidR="00D145A5" w:rsidRPr="007C4B3C" w:rsidRDefault="00D145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229F7" w:rsidRPr="007C4B3C" w:rsidRDefault="008229F7" w:rsidP="00B27F6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8229F7" w:rsidRPr="007C4B3C" w:rsidSect="00EE529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7F6B" w:rsidRPr="007C4B3C" w:rsidRDefault="004C2C77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AA1BE8"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B27F6B" w:rsidRPr="007C4B3C" w:rsidRDefault="004C2C77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B27F6B"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B27F6B"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27F6B" w:rsidRPr="007C4B3C" w:rsidRDefault="00B27F6B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F6B" w:rsidRPr="007C4B3C" w:rsidRDefault="007C4B3C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A6151">
        <w:rPr>
          <w:rFonts w:ascii="Times New Roman" w:eastAsia="Times New Roman" w:hAnsi="Times New Roman"/>
          <w:bCs/>
          <w:sz w:val="28"/>
          <w:szCs w:val="28"/>
          <w:lang w:eastAsia="ru-RU"/>
        </w:rPr>
        <w:t>19.03.</w:t>
      </w: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0A6151">
        <w:rPr>
          <w:rFonts w:ascii="Times New Roman" w:eastAsia="Times New Roman" w:hAnsi="Times New Roman"/>
          <w:bCs/>
          <w:sz w:val="28"/>
          <w:szCs w:val="28"/>
          <w:lang w:eastAsia="ru-RU"/>
        </w:rPr>
        <w:t>147-р</w:t>
      </w:r>
    </w:p>
    <w:p w:rsidR="008229F7" w:rsidRPr="007C4B3C" w:rsidRDefault="008229F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BE" w:rsidRPr="007C4B3C" w:rsidRDefault="008972BE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9F7" w:rsidRPr="007C4B3C" w:rsidRDefault="008229F7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отчет показателей эффективности деятельности </w:t>
      </w:r>
    </w:p>
    <w:p w:rsidR="008229F7" w:rsidRPr="007C4B3C" w:rsidRDefault="008229F7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сельских поселений</w:t>
      </w:r>
    </w:p>
    <w:p w:rsidR="008229F7" w:rsidRPr="007C4B3C" w:rsidRDefault="008229F7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за 201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8229F7" w:rsidRPr="007C4B3C" w:rsidRDefault="008229F7" w:rsidP="0082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Ind w:w="-318" w:type="dxa"/>
        <w:tblLayout w:type="fixed"/>
        <w:tblLook w:val="04A0"/>
      </w:tblPr>
      <w:tblGrid>
        <w:gridCol w:w="647"/>
        <w:gridCol w:w="8568"/>
        <w:gridCol w:w="425"/>
        <w:gridCol w:w="567"/>
        <w:gridCol w:w="709"/>
        <w:gridCol w:w="565"/>
        <w:gridCol w:w="690"/>
        <w:gridCol w:w="590"/>
        <w:gridCol w:w="546"/>
        <w:gridCol w:w="590"/>
        <w:gridCol w:w="567"/>
        <w:gridCol w:w="640"/>
      </w:tblGrid>
      <w:tr w:rsidR="007C4B3C" w:rsidRPr="007C4B3C" w:rsidTr="0074654D">
        <w:trPr>
          <w:trHeight w:val="330"/>
          <w:jc w:val="center"/>
        </w:trPr>
        <w:tc>
          <w:tcPr>
            <w:tcW w:w="647" w:type="dxa"/>
            <w:vMerge w:val="restart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568" w:type="dxa"/>
            <w:vMerge w:val="restart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89" w:type="dxa"/>
            <w:gridSpan w:val="10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Карталинского муниципального района (количество баллов)</w:t>
            </w:r>
          </w:p>
        </w:tc>
      </w:tr>
      <w:tr w:rsidR="007C4B3C" w:rsidRPr="007C4B3C" w:rsidTr="0074654D">
        <w:trPr>
          <w:cantSplit/>
          <w:trHeight w:val="2395"/>
          <w:jc w:val="center"/>
        </w:trPr>
        <w:tc>
          <w:tcPr>
            <w:tcW w:w="647" w:type="dxa"/>
            <w:vMerge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vMerge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Анненское</w:t>
            </w:r>
          </w:p>
        </w:tc>
        <w:tc>
          <w:tcPr>
            <w:tcW w:w="567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Варшавское</w:t>
            </w:r>
          </w:p>
        </w:tc>
        <w:tc>
          <w:tcPr>
            <w:tcW w:w="709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Великопетровское</w:t>
            </w:r>
          </w:p>
        </w:tc>
        <w:tc>
          <w:tcPr>
            <w:tcW w:w="565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Еленинское</w:t>
            </w:r>
          </w:p>
        </w:tc>
        <w:tc>
          <w:tcPr>
            <w:tcW w:w="690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Мичуринское</w:t>
            </w:r>
          </w:p>
        </w:tc>
        <w:tc>
          <w:tcPr>
            <w:tcW w:w="590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Неплюевское</w:t>
            </w:r>
          </w:p>
        </w:tc>
        <w:tc>
          <w:tcPr>
            <w:tcW w:w="546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Полтавское</w:t>
            </w:r>
          </w:p>
        </w:tc>
        <w:tc>
          <w:tcPr>
            <w:tcW w:w="590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Снежненское</w:t>
            </w:r>
          </w:p>
        </w:tc>
        <w:tc>
          <w:tcPr>
            <w:tcW w:w="567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Сухореченское</w:t>
            </w:r>
          </w:p>
        </w:tc>
        <w:tc>
          <w:tcPr>
            <w:tcW w:w="640" w:type="dxa"/>
            <w:textDirection w:val="btLr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Южно-Степное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налоговых и неналоговых доходов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 собственных доходов бюджета муниципального образования (без учета субвенций)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расходов, формируемых в рамках программ (муниципальных, ведомственных и др.) в общем объёме расходов бюджета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просроченной кредиторской задолженности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сроков и качества представляемой бюджетной отчетности (месяц, квартал, год)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жалоб от населения в администрацию  Карталинского и правительство Челябинской области на исполнение полномочий главы поселения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домовладений, подключенных к центральному водоснабжению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домов, подключенных к центральному газоснабжению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домовладений, обеспеченных уличным освещением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генерального плана поселения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правил землепользования и застройки поселения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правоустанавливающих документов на имущество, имеющее признаки бесхозяйственного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вопросов в сфере благоустройства населенных пунктов:                                               - благоустройство вокруг зданий;   </w:t>
            </w:r>
          </w:p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соблюдение чистоты и порядка;    </w:t>
            </w:r>
          </w:p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газонов</w:t>
            </w:r>
            <w:r w:rsidR="00746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клумб;         </w:t>
            </w:r>
          </w:p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и состояние малых форм;   </w:t>
            </w:r>
          </w:p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внешний вид домов, ограждений.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сайта администрации сельского поселения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электронного по хозяйственного учета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населения в выборах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обустроенных спортивных и детских площадок на 1000 чел населения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 населения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оформления гражданами земельных участков под жилые дома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утвержденного плана проверок по муниципальному земельному контролю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647" w:type="dxa"/>
            <w:hideMark/>
          </w:tcPr>
          <w:p w:rsidR="007C4B3C" w:rsidRPr="0074654D" w:rsidRDefault="007C4B3C" w:rsidP="0074654D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благоустройству территории сельских поселений, работа  комиссии по благоустройству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4B3C" w:rsidRPr="007C4B3C" w:rsidTr="0074654D">
        <w:trPr>
          <w:trHeight w:val="96"/>
          <w:jc w:val="center"/>
        </w:trPr>
        <w:tc>
          <w:tcPr>
            <w:tcW w:w="9215" w:type="dxa"/>
            <w:gridSpan w:val="2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5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6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0" w:type="dxa"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7C4B3C" w:rsidRPr="007C4B3C" w:rsidTr="0074654D">
        <w:trPr>
          <w:trHeight w:val="300"/>
          <w:jc w:val="center"/>
        </w:trPr>
        <w:tc>
          <w:tcPr>
            <w:tcW w:w="647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90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46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67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hideMark/>
          </w:tcPr>
          <w:p w:rsidR="007C4B3C" w:rsidRPr="007C4B3C" w:rsidRDefault="007C4B3C" w:rsidP="007C4B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2437" w:rsidRPr="007C4B3C" w:rsidRDefault="00A22437" w:rsidP="0082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37" w:rsidRPr="007C4B3C" w:rsidRDefault="00A224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22437" w:rsidRPr="007C4B3C" w:rsidRDefault="00A22437" w:rsidP="0082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22437" w:rsidRPr="007C4B3C" w:rsidSect="00EE529D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4C2C77" w:rsidRPr="007C4B3C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AA1BE8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4C2C77" w:rsidRPr="007C4B3C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C2C77" w:rsidRPr="007C4B3C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8229F7" w:rsidRPr="007C4B3C" w:rsidRDefault="000A6151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19.03.</w:t>
      </w: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147-р</w:t>
      </w:r>
    </w:p>
    <w:p w:rsidR="004C2C77" w:rsidRPr="007C4B3C" w:rsidRDefault="004C2C77" w:rsidP="004C2C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C77" w:rsidRPr="007C4B3C" w:rsidRDefault="004C2C77" w:rsidP="004C2C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8A" w:rsidRPr="007C4B3C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B7A8A" w:rsidRPr="007C4B3C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подведению итогов и оценки эффективности </w:t>
      </w:r>
    </w:p>
    <w:p w:rsidR="00AB7A8A" w:rsidRPr="007C4B3C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сельских поселений </w:t>
      </w:r>
    </w:p>
    <w:p w:rsidR="00AB7A8A" w:rsidRPr="007C4B3C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за 201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B7A8A" w:rsidRPr="007C4B3C" w:rsidRDefault="00AB7A8A" w:rsidP="00AB7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B3C" w:rsidRPr="007C4B3C" w:rsidRDefault="007C4B3C" w:rsidP="007C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Карталинского муниципального района от 09.09.2014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№ 1120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О мониторинге эффективности деятельности органов местного самоуправления сельских поселений Карталинского муниципального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от 31.12.2016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850,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07.06.2017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№ 444,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04.06.2018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№ 532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мониторинг эффективности деятельности органов местного самоуправления поселений  Карталинского муниципального района за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7C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сельских поселений представили перечень показателей (23 показателя), согласованный с отраслевыми органами с правом юридического лица администрации Карталинского муниципального района (Финансовым управлением Карталинского муниципального района, Управлением строительства, инфраструктуры  и ЖКХ Карталинского муниципального района, Управлением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района, Управлением по земельной и имущественной политике Карталинского муниципального района). Специалисты отраслевых органов администрации, проанализировав представленные показатели, поставили условные оценки (баллы).</w:t>
      </w:r>
    </w:p>
    <w:p w:rsidR="007C4B3C" w:rsidRPr="007C4B3C" w:rsidRDefault="007C4B3C" w:rsidP="007C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Результаты мониторинга эффективности деятельности сельских поселений за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 следующие.</w:t>
      </w:r>
    </w:p>
    <w:p w:rsidR="007C4B3C" w:rsidRPr="007C4B3C" w:rsidRDefault="007C4B3C" w:rsidP="007C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тановимся по каждому показателю.</w:t>
      </w:r>
    </w:p>
    <w:p w:rsidR="007C4B3C" w:rsidRPr="007C4B3C" w:rsidRDefault="007C4B3C" w:rsidP="007C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мероприятий по увеличению доходной части бюджета в части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логовых и неналоговых доходов» –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оценивали специалисты Финансового управления Карталинского муниципального района. Максимальная условная оценка «3 балла»: </w:t>
      </w:r>
    </w:p>
    <w:p w:rsidR="007C4B3C" w:rsidRPr="007C4B3C" w:rsidRDefault="007C4B3C" w:rsidP="007C4B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4"/>
        <w:gridCol w:w="1849"/>
        <w:gridCol w:w="2070"/>
        <w:gridCol w:w="1487"/>
      </w:tblGrid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2018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125,4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263,0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450,9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 Неплюевское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120,5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110,4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102,8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141,6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114,5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7C4B3C" w:rsidP="007C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2.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налоговых и неналоговых доходов местного бюджета в общем объеме доходов бюджета муниципального образования (без учета субвенций)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. Максимальная оц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енка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3 балла».</w:t>
      </w:r>
    </w:p>
    <w:p w:rsidR="007C4B3C" w:rsidRPr="007C4B3C" w:rsidRDefault="007C4B3C" w:rsidP="007C4B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2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7"/>
        <w:gridCol w:w="1847"/>
        <w:gridCol w:w="2068"/>
        <w:gridCol w:w="1488"/>
      </w:tblGrid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2018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7C4B3C">
        <w:trPr>
          <w:jc w:val="center"/>
        </w:trPr>
        <w:tc>
          <w:tcPr>
            <w:tcW w:w="464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127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2409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24" w:type="dxa"/>
          </w:tcPr>
          <w:p w:rsidR="007C4B3C" w:rsidRPr="007C4B3C" w:rsidRDefault="007C4B3C" w:rsidP="007C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7C4B3C" w:rsidP="00A02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Из данной таблицы видно, что  только три  поселения получи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>ли наибольшую условную оценку (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Анненское, Варшавское,   Сухореченское) , у остальных поселений  доля налоговых и неналоговых доходов местного бюджета в общем объеме доходов бюджета муниципального образования (без учета субвенций) составила  менее 15%.</w:t>
      </w:r>
    </w:p>
    <w:p w:rsidR="007C4B3C" w:rsidRPr="007C4B3C" w:rsidRDefault="00C61075" w:rsidP="00A02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3.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Удельный вес расходов, формируемых в рамках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(муниципальных) в общем объеме расходов бюджета».</w:t>
      </w:r>
    </w:p>
    <w:p w:rsidR="007C4B3C" w:rsidRPr="007C4B3C" w:rsidRDefault="007C4B3C" w:rsidP="00A028D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7"/>
        <w:gridCol w:w="1847"/>
        <w:gridCol w:w="2068"/>
        <w:gridCol w:w="1488"/>
      </w:tblGrid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2018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80,4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trHeight w:val="320"/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78,8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C4B3C" w:rsidRPr="007C4B3C" w:rsidRDefault="00C61075" w:rsidP="007C4B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4.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просроченной кредиторской задолженности». </w:t>
      </w:r>
    </w:p>
    <w:p w:rsidR="007C4B3C" w:rsidRPr="007C4B3C" w:rsidRDefault="007C4B3C" w:rsidP="00C610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2"/>
        <w:gridCol w:w="3910"/>
        <w:gridCol w:w="1488"/>
      </w:tblGrid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536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2019</w:t>
            </w:r>
            <w:r w:rsidR="00927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536" w:type="dxa"/>
            <w:vMerge w:val="restart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61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имеется;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C61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C61075" w:rsidP="007C4B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5.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«Соблюдение сроков и качества представляемой бюджетной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тчетности (месяц, квартал, год)».</w:t>
      </w:r>
    </w:p>
    <w:p w:rsidR="007C4B3C" w:rsidRPr="007C4B3C" w:rsidRDefault="007C4B3C" w:rsidP="00C610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8"/>
        <w:gridCol w:w="3990"/>
        <w:gridCol w:w="1482"/>
      </w:tblGrid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536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536" w:type="dxa"/>
            <w:vMerge w:val="restart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C61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срок и соответственно запросу;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C61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срок с дополнительным запросом;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C61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в срок и не соответствующая запросу;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C4B3C" w:rsidRPr="007C4B3C" w:rsidRDefault="007C4B3C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анализа данного показателя учитывались следующие факты:</w:t>
      </w:r>
    </w:p>
    <w:p w:rsidR="007C4B3C" w:rsidRPr="007C4B3C" w:rsidRDefault="00C61075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представление поселениями реестров нормативно- правовых актов;</w:t>
      </w:r>
    </w:p>
    <w:p w:rsidR="007C4B3C" w:rsidRPr="007C4B3C" w:rsidRDefault="00C61075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исполнение контрольных листов, ответы на запросы.</w:t>
      </w:r>
    </w:p>
    <w:p w:rsidR="007C4B3C" w:rsidRPr="007C4B3C" w:rsidRDefault="007C4B3C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3 балла, это значит, что отчеты, запросы, контрольные листы представлены в срок и соответственно запросу.</w:t>
      </w:r>
    </w:p>
    <w:p w:rsidR="007C4B3C" w:rsidRPr="007C4B3C" w:rsidRDefault="007C4B3C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Из таблицы видно, что  все поселения получили 3 балла.</w:t>
      </w:r>
    </w:p>
    <w:p w:rsidR="007C4B3C" w:rsidRPr="007C4B3C" w:rsidRDefault="007C4B3C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6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жалоб от населения в администрацию Карталинского муниципального района и </w:t>
      </w:r>
      <w:r w:rsidR="0092720A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 на исполнение полномочий главы поселения»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C610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2"/>
        <w:gridCol w:w="3910"/>
        <w:gridCol w:w="1488"/>
      </w:tblGrid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536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2019</w:t>
            </w:r>
            <w:r w:rsidR="00927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Условная оценка за 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Анненское</w:t>
            </w:r>
          </w:p>
        </w:tc>
        <w:tc>
          <w:tcPr>
            <w:tcW w:w="4536" w:type="dxa"/>
            <w:vMerge w:val="restart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61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жалоб;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C61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жалоба;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C61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 до 2 жалоб;</w:t>
            </w:r>
          </w:p>
          <w:p w:rsidR="007C4B3C" w:rsidRPr="007C4B3C" w:rsidRDefault="00C61075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</w:t>
            </w:r>
            <w:r w:rsidR="007C4B3C"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более 2 жалоб.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536" w:type="dxa"/>
            <w:vMerge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C4B3C" w:rsidRPr="007C4B3C" w:rsidRDefault="007C4B3C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Анализируя журналы регистрации обращений граждан за 2019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C2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установлено,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отсутствуют жалобы на глав Анненского, Варшавского, Великопетровского, Мичуринского, Неплюевского,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Полтавского, Снежненского, Южно-Степного сельских поселений.</w:t>
      </w:r>
    </w:p>
    <w:p w:rsidR="007C4B3C" w:rsidRPr="007C4B3C" w:rsidRDefault="00C61075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№ 7. 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«Доля домовладений, подключенных к центральному водоснабжению»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C610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7"/>
        <w:gridCol w:w="1847"/>
        <w:gridCol w:w="2068"/>
        <w:gridCol w:w="1488"/>
      </w:tblGrid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2018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74,7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C4B3C" w:rsidRPr="007C4B3C" w:rsidRDefault="007C4B3C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–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«3 балла», доля домовладений подключенных к центральному водоснабжению 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70%,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от 60% до 70%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2 балла, от 50% до 60%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– 1 балл, минимальная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0»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075" w:rsidRP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50%.</w:t>
      </w:r>
    </w:p>
    <w:p w:rsidR="007C4B3C" w:rsidRPr="007C4B3C" w:rsidRDefault="007C4B3C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Из приведенной статистики видно, что  только в Анненском поселении  менее 50 процентов домов</w:t>
      </w:r>
      <w:r w:rsidR="00C610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подключенных к центральному водоснабжению.</w:t>
      </w:r>
    </w:p>
    <w:p w:rsidR="007C4B3C" w:rsidRPr="007C4B3C" w:rsidRDefault="00C61075" w:rsidP="00C6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8.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Доля домов, подключенных к центральному газоснабжению»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C610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7"/>
        <w:gridCol w:w="1847"/>
        <w:gridCol w:w="2068"/>
        <w:gridCol w:w="1488"/>
      </w:tblGrid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2018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Великопетровское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C61075">
        <w:trPr>
          <w:jc w:val="center"/>
        </w:trPr>
        <w:tc>
          <w:tcPr>
            <w:tcW w:w="464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127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9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24" w:type="dxa"/>
          </w:tcPr>
          <w:p w:rsidR="007C4B3C" w:rsidRPr="007C4B3C" w:rsidRDefault="007C4B3C" w:rsidP="00C6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C4B3C" w:rsidRPr="007C4B3C" w:rsidRDefault="007C4B3C" w:rsidP="00B72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–</w:t>
      </w:r>
      <w:r w:rsidR="00B72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«3 балла», доля домовладений подключенных к центральному газоснабжению </w:t>
      </w:r>
      <w:r w:rsidR="00B7266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70%, от 60% до 70% </w:t>
      </w:r>
      <w:r w:rsidR="00B7266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2 балла, от 50% до 60% </w:t>
      </w:r>
      <w:r w:rsidR="00B72663">
        <w:rPr>
          <w:rFonts w:ascii="Times New Roman" w:eastAsia="Times New Roman" w:hAnsi="Times New Roman"/>
          <w:sz w:val="28"/>
          <w:szCs w:val="28"/>
          <w:lang w:eastAsia="ru-RU"/>
        </w:rPr>
        <w:t>– 1 балл, минимальная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0»</w:t>
      </w:r>
      <w:r w:rsidR="00B72663" w:rsidRPr="00B72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6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50%.</w:t>
      </w:r>
    </w:p>
    <w:p w:rsidR="007C4B3C" w:rsidRPr="007C4B3C" w:rsidRDefault="007C4B3C" w:rsidP="00B72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Из приведенной статистики видно, что в 5-ти поселениях (Анненском, Великопетровском, Неплюевском,  Снежненском, Сухореченском) менее 50 процентов домов</w:t>
      </w:r>
      <w:r w:rsidR="00B726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подключенных к центральному газоснабжению.</w:t>
      </w:r>
    </w:p>
    <w:p w:rsidR="007C4B3C" w:rsidRPr="007C4B3C" w:rsidRDefault="00B72663" w:rsidP="00B72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9.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Уровень собираемости платежей за предоставленные жилищно-коммунальные услуги».</w:t>
      </w:r>
    </w:p>
    <w:p w:rsidR="007C4B3C" w:rsidRPr="007C4B3C" w:rsidRDefault="00B72663" w:rsidP="00B72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100%,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2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 95 до 100 %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 балл» –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90 до 95%,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менее 90%.</w:t>
      </w:r>
    </w:p>
    <w:p w:rsidR="007C4B3C" w:rsidRPr="007C4B3C" w:rsidRDefault="007C4B3C" w:rsidP="00B7266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7"/>
        <w:gridCol w:w="1847"/>
        <w:gridCol w:w="2068"/>
        <w:gridCol w:w="1488"/>
      </w:tblGrid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2018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B72663">
        <w:trPr>
          <w:jc w:val="center"/>
        </w:trPr>
        <w:tc>
          <w:tcPr>
            <w:tcW w:w="464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127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09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24" w:type="dxa"/>
          </w:tcPr>
          <w:p w:rsidR="007C4B3C" w:rsidRPr="007C4B3C" w:rsidRDefault="007C4B3C" w:rsidP="00B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затель № 10.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«Удельный вес домовладений, обеспеченных уличным освещением».</w:t>
      </w:r>
    </w:p>
    <w:p w:rsidR="007C4B3C" w:rsidRPr="007C4B3C" w:rsidRDefault="00A54F26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100%, «2 балла» – от 75 до 100 %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50 до 75%,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менее 50%.</w:t>
      </w:r>
    </w:p>
    <w:p w:rsidR="007C4B3C" w:rsidRPr="007C4B3C" w:rsidRDefault="007C4B3C" w:rsidP="00A54F2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7"/>
        <w:gridCol w:w="1847"/>
        <w:gridCol w:w="2068"/>
        <w:gridCol w:w="1488"/>
      </w:tblGrid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2018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Мичуринское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75,4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12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09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данных видно, что фактическая обеспеченность уличным освещением в поселениях в 2019 </w:t>
      </w:r>
      <w:r w:rsidR="00100C2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низкая.</w:t>
      </w:r>
    </w:p>
    <w:p w:rsidR="007C4B3C" w:rsidRPr="007C4B3C" w:rsidRDefault="00A54F26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11.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Организация ритуальных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A54F26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 «1 балл» –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организованы услуги,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организованы.</w:t>
      </w:r>
    </w:p>
    <w:p w:rsidR="007C4B3C" w:rsidRPr="007C4B3C" w:rsidRDefault="007C4B3C" w:rsidP="00A54F2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11</w:t>
      </w:r>
    </w:p>
    <w:tbl>
      <w:tblPr>
        <w:tblW w:w="95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5"/>
        <w:gridCol w:w="3901"/>
      </w:tblGrid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A54F26">
        <w:trPr>
          <w:jc w:val="center"/>
        </w:trPr>
        <w:tc>
          <w:tcPr>
            <w:tcW w:w="56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90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12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«Наличие генерального плана поселения»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Условная оценка «1 балл»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имеется, «0»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имеется.                                                         </w:t>
      </w:r>
    </w:p>
    <w:p w:rsidR="007C4B3C" w:rsidRPr="007C4B3C" w:rsidRDefault="007C4B3C" w:rsidP="00A54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6"/>
        <w:gridCol w:w="3911"/>
      </w:tblGrid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16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911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13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 «Н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аличие правил землепользования и застройки поселения»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Условная оценка «1 балл»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имеется, «0»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имеется.</w:t>
      </w:r>
    </w:p>
    <w:p w:rsidR="007C4B3C" w:rsidRPr="007C4B3C" w:rsidRDefault="007C4B3C" w:rsidP="00A54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13</w:t>
      </w:r>
    </w:p>
    <w:tbl>
      <w:tblPr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8"/>
        <w:gridCol w:w="3893"/>
      </w:tblGrid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Еленинское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59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893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14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Оформление правоустанавливающих документов на имущество, имеющее признаки бесхозяйственного»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Условная оценка «1 балл»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организована работа, «0»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организована.</w:t>
      </w:r>
    </w:p>
    <w:p w:rsidR="007C4B3C" w:rsidRPr="007C4B3C" w:rsidRDefault="007C4B3C" w:rsidP="00A54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8"/>
        <w:gridCol w:w="3924"/>
      </w:tblGrid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5628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92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15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«Решение вопросов в сфере благоустройства населенных пунктов: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вокруг зданий, сооружений;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- соблюдение чистоты и порядка;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- организация газонов, клумб;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- наличие и состояние малых форм;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- внешний вид домов, ограждений»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«5 баллов»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всех показателей,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0»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выполнение показателей.</w:t>
      </w:r>
    </w:p>
    <w:p w:rsidR="007C4B3C" w:rsidRPr="007C4B3C" w:rsidRDefault="007C4B3C" w:rsidP="00A54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847"/>
      </w:tblGrid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84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Показатель № 16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Работа сайта администрации сельского поселения»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Условная оценка «1 балл»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работает сайт, «0»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работает сайт.</w:t>
      </w:r>
    </w:p>
    <w:p w:rsidR="007C4B3C" w:rsidRPr="007C4B3C" w:rsidRDefault="007C4B3C" w:rsidP="00A54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67"/>
      </w:tblGrid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A54F26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76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17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Ведение электронного похозяйственного учета»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Условная оценка «1 балл»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ведется, «0»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ведется.</w:t>
      </w:r>
    </w:p>
    <w:p w:rsidR="007C4B3C" w:rsidRPr="007C4B3C" w:rsidRDefault="007C4B3C" w:rsidP="00A54F2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75"/>
      </w:tblGrid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513FC">
        <w:trPr>
          <w:jc w:val="center"/>
        </w:trPr>
        <w:tc>
          <w:tcPr>
            <w:tcW w:w="4644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675" w:type="dxa"/>
          </w:tcPr>
          <w:p w:rsidR="007C4B3C" w:rsidRPr="007C4B3C" w:rsidRDefault="007C4B3C" w:rsidP="00F5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7C4B3C" w:rsidP="00A54F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18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Участие населения в выборах»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50 баллов»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70% и более,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минимальная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«0»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30%</w:t>
      </w:r>
    </w:p>
    <w:p w:rsidR="007C4B3C" w:rsidRPr="007C4B3C" w:rsidRDefault="007C4B3C" w:rsidP="00A54F26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18</w:t>
      </w: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2"/>
        <w:gridCol w:w="2830"/>
        <w:gridCol w:w="2374"/>
      </w:tblGrid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населения в выборах в %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55,2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80,7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C4B3C" w:rsidRPr="007C4B3C" w:rsidTr="00F513FC">
        <w:trPr>
          <w:jc w:val="center"/>
        </w:trPr>
        <w:tc>
          <w:tcPr>
            <w:tcW w:w="4072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830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237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7C4B3C" w:rsidRPr="007C4B3C" w:rsidRDefault="007C4B3C" w:rsidP="007C4B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B3C" w:rsidRPr="007C4B3C" w:rsidRDefault="00A54F26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Показатель № 19.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Количество обустроенных спортивных и детских площадок на 1000 чел.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3C" w:rsidRPr="007C4B3C" w:rsidRDefault="007C4B3C" w:rsidP="00A5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«3 балла»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3 и более единиц, «2 балла»</w:t>
      </w:r>
      <w:r w:rsidR="00A54F26" w:rsidRP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2 ед., 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ед., 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«0»</w:t>
      </w:r>
      <w:r w:rsidR="00A54F2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отсутствуют.</w:t>
      </w:r>
    </w:p>
    <w:p w:rsidR="007C4B3C" w:rsidRPr="007C4B3C" w:rsidRDefault="007C4B3C" w:rsidP="00A54F2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19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17"/>
        <w:gridCol w:w="3105"/>
      </w:tblGrid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площадок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617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5" w:type="dxa"/>
          </w:tcPr>
          <w:p w:rsidR="007C4B3C" w:rsidRPr="007C4B3C" w:rsidRDefault="007C4B3C" w:rsidP="00A5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C4B3C" w:rsidRPr="007C4B3C" w:rsidRDefault="007C4B3C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20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Количество обустроенных мест массового отдыха населения в расчете на 1000 чел. населения»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«3 балла»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2-х единиц, «2 балла»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 до 2 ед., «1 балл» 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1ед.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«0» 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отсутствуют.</w:t>
      </w:r>
    </w:p>
    <w:p w:rsidR="007C4B3C" w:rsidRPr="007C4B3C" w:rsidRDefault="007C4B3C" w:rsidP="00F17D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9"/>
        <w:gridCol w:w="2977"/>
        <w:gridCol w:w="2674"/>
      </w:tblGrid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 мест массового отдыха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17DE2">
        <w:trPr>
          <w:jc w:val="center"/>
        </w:trPr>
        <w:tc>
          <w:tcPr>
            <w:tcW w:w="36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97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7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C4B3C" w:rsidRPr="007C4B3C" w:rsidRDefault="007C4B3C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21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«Процент оформленных гражданами земельных участков под жилыми домами».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Условная оценка: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– 100%,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2 балла»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 75 до 100 %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50 до 75%, «0»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менее 50%.</w:t>
      </w:r>
    </w:p>
    <w:p w:rsidR="007C4B3C" w:rsidRPr="007C4B3C" w:rsidRDefault="007C4B3C" w:rsidP="00F17D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21</w:t>
      </w:r>
    </w:p>
    <w:tbl>
      <w:tblPr>
        <w:tblW w:w="9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4"/>
        <w:gridCol w:w="2769"/>
        <w:gridCol w:w="2847"/>
      </w:tblGrid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769" w:type="dxa"/>
          </w:tcPr>
          <w:p w:rsidR="007C4B3C" w:rsidRPr="007C4B3C" w:rsidRDefault="00F17DE2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 </w:t>
            </w:r>
            <w:r w:rsidR="007C4B3C"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оформления зем.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4B3C"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 Еленинское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17DE2">
        <w:trPr>
          <w:jc w:val="center"/>
        </w:trPr>
        <w:tc>
          <w:tcPr>
            <w:tcW w:w="363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76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4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B3C" w:rsidRPr="007C4B3C" w:rsidRDefault="00F17DE2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22.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Выполнение утвержденного плана проверок по муниципальному земельному контролю».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Условная оценка: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100%, «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2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 75 до 100 %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50 до 75%,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менее 50%.</w:t>
      </w:r>
    </w:p>
    <w:p w:rsidR="007C4B3C" w:rsidRPr="007C4B3C" w:rsidRDefault="007C4B3C" w:rsidP="00F17D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22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2"/>
        <w:gridCol w:w="2459"/>
        <w:gridCol w:w="3051"/>
      </w:tblGrid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проверок по муниц. земельному контролю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3812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459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17DE2" w:rsidRPr="00F17DE2" w:rsidRDefault="007C4B3C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Показатель № 23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4B3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мероприятий по благоустройству территории сельских поселений, работа комиссии по благоустройству»</w:t>
      </w:r>
      <w:r w:rsidR="00F17D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Условная оценка: «3 балла» – более 15 протоколов, «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балла» 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до 15 протоколов,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«1 балл» – от 5 до 10 протоколов, «0 балла» – менее  5 протоколов.</w:t>
      </w:r>
    </w:p>
    <w:p w:rsidR="007C4B3C" w:rsidRPr="007C4B3C" w:rsidRDefault="007C4B3C" w:rsidP="00F17D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Таблица 23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229"/>
        <w:gridCol w:w="1524"/>
      </w:tblGrid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предписаний/протоколов об административных правонарушениях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2019</w:t>
            </w:r>
            <w:r w:rsidR="00F51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119/3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54/1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86/0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62/0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348/0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101/0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165/0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330/7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 Сухореченское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116/1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4B3C" w:rsidRPr="007C4B3C" w:rsidTr="00F17DE2">
        <w:trPr>
          <w:jc w:val="center"/>
        </w:trPr>
        <w:tc>
          <w:tcPr>
            <w:tcW w:w="464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627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107/4</w:t>
            </w:r>
          </w:p>
        </w:tc>
        <w:tc>
          <w:tcPr>
            <w:tcW w:w="1524" w:type="dxa"/>
          </w:tcPr>
          <w:p w:rsidR="007C4B3C" w:rsidRPr="007C4B3C" w:rsidRDefault="007C4B3C" w:rsidP="00F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C4B3C" w:rsidRPr="007C4B3C" w:rsidRDefault="007C4B3C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Средний балл по показателям эффективности деятельности органов местного самоуправления сельских поселений за 2019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62,7 балла. </w:t>
      </w:r>
    </w:p>
    <w:p w:rsidR="007C4B3C" w:rsidRPr="007C4B3C" w:rsidRDefault="007C4B3C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>Ниже среднего  балла показатели в следующих поселениях:</w:t>
      </w:r>
    </w:p>
    <w:p w:rsidR="007C4B3C" w:rsidRPr="007C4B3C" w:rsidRDefault="007C4B3C" w:rsidP="000F42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- Анненское с/п 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50 балла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B3C" w:rsidRPr="007C4B3C" w:rsidRDefault="007C4B3C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- Великопетровское с/п 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59 баллов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B3C" w:rsidRPr="007C4B3C" w:rsidRDefault="007C4B3C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- Еленинское с/п 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54 балла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B3C" w:rsidRPr="007C4B3C" w:rsidRDefault="000F4256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Полтавское с/п –</w:t>
      </w:r>
      <w:r w:rsidR="007C4B3C" w:rsidRPr="007C4B3C">
        <w:rPr>
          <w:rFonts w:ascii="Times New Roman" w:eastAsia="Times New Roman" w:hAnsi="Times New Roman"/>
          <w:sz w:val="28"/>
          <w:szCs w:val="28"/>
          <w:lang w:eastAsia="ru-RU"/>
        </w:rPr>
        <w:t>43 балла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B3C" w:rsidRPr="007C4B3C" w:rsidRDefault="007C4B3C" w:rsidP="00F17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- Сухореченское с/п </w:t>
      </w:r>
      <w:r w:rsidR="000F42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C4B3C">
        <w:rPr>
          <w:rFonts w:ascii="Times New Roman" w:eastAsia="Times New Roman" w:hAnsi="Times New Roman"/>
          <w:sz w:val="28"/>
          <w:szCs w:val="28"/>
          <w:lang w:eastAsia="ru-RU"/>
        </w:rPr>
        <w:t xml:space="preserve"> 52 балла</w:t>
      </w:r>
      <w:r w:rsidR="00F17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E11" w:rsidRPr="007C4B3C" w:rsidRDefault="00765E11" w:rsidP="000F4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65E11" w:rsidRPr="007C4B3C" w:rsidSect="00EE529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D3" w:rsidRDefault="00C778D3" w:rsidP="00EE529D">
      <w:pPr>
        <w:spacing w:after="0" w:line="240" w:lineRule="auto"/>
      </w:pPr>
      <w:r>
        <w:separator/>
      </w:r>
    </w:p>
  </w:endnote>
  <w:endnote w:type="continuationSeparator" w:id="1">
    <w:p w:rsidR="00C778D3" w:rsidRDefault="00C778D3" w:rsidP="00E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D3" w:rsidRDefault="00C778D3" w:rsidP="00EE529D">
      <w:pPr>
        <w:spacing w:after="0" w:line="240" w:lineRule="auto"/>
      </w:pPr>
      <w:r>
        <w:separator/>
      </w:r>
    </w:p>
  </w:footnote>
  <w:footnote w:type="continuationSeparator" w:id="1">
    <w:p w:rsidR="00C778D3" w:rsidRDefault="00C778D3" w:rsidP="00E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266"/>
      <w:docPartObj>
        <w:docPartGallery w:val="Page Numbers (Top of Page)"/>
        <w:docPartUnique/>
      </w:docPartObj>
    </w:sdtPr>
    <w:sdtContent>
      <w:p w:rsidR="00A028DF" w:rsidRDefault="00AE437F" w:rsidP="00EE529D">
        <w:pPr>
          <w:pStyle w:val="aa"/>
          <w:jc w:val="center"/>
        </w:pPr>
        <w:fldSimple w:instr=" PAGE   \* MERGEFORMAT ">
          <w:r w:rsidR="006B445F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auto"/>
        <w:sz w:val="28"/>
        <w:szCs w:val="28"/>
      </w:rPr>
    </w:lvl>
  </w:abstractNum>
  <w:abstractNum w:abstractNumId="8">
    <w:nsid w:val="0000000A"/>
    <w:multiLevelType w:val="multi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43571C"/>
    <w:multiLevelType w:val="hybridMultilevel"/>
    <w:tmpl w:val="480692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2035943"/>
    <w:multiLevelType w:val="hybridMultilevel"/>
    <w:tmpl w:val="37BA4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5706E"/>
    <w:multiLevelType w:val="multilevel"/>
    <w:tmpl w:val="D254805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34C"/>
    <w:rsid w:val="00013220"/>
    <w:rsid w:val="00023DDA"/>
    <w:rsid w:val="00034ECE"/>
    <w:rsid w:val="00040932"/>
    <w:rsid w:val="0006017C"/>
    <w:rsid w:val="00064767"/>
    <w:rsid w:val="00081433"/>
    <w:rsid w:val="00087749"/>
    <w:rsid w:val="000A6151"/>
    <w:rsid w:val="000A70F8"/>
    <w:rsid w:val="000B19D1"/>
    <w:rsid w:val="000E0310"/>
    <w:rsid w:val="000F08BA"/>
    <w:rsid w:val="000F17A9"/>
    <w:rsid w:val="000F3D00"/>
    <w:rsid w:val="000F4256"/>
    <w:rsid w:val="000F43B5"/>
    <w:rsid w:val="000F4B02"/>
    <w:rsid w:val="00100C2F"/>
    <w:rsid w:val="0011498C"/>
    <w:rsid w:val="001348D6"/>
    <w:rsid w:val="001414AD"/>
    <w:rsid w:val="001605F8"/>
    <w:rsid w:val="00167489"/>
    <w:rsid w:val="001B608E"/>
    <w:rsid w:val="001C380E"/>
    <w:rsid w:val="001E356B"/>
    <w:rsid w:val="001E4280"/>
    <w:rsid w:val="001E58CF"/>
    <w:rsid w:val="001E66F5"/>
    <w:rsid w:val="00201A70"/>
    <w:rsid w:val="00225E90"/>
    <w:rsid w:val="00244125"/>
    <w:rsid w:val="002441C6"/>
    <w:rsid w:val="0024437D"/>
    <w:rsid w:val="00246725"/>
    <w:rsid w:val="00255419"/>
    <w:rsid w:val="00276111"/>
    <w:rsid w:val="0028694C"/>
    <w:rsid w:val="00290D2E"/>
    <w:rsid w:val="00295CD3"/>
    <w:rsid w:val="002A3F2B"/>
    <w:rsid w:val="002B0D7B"/>
    <w:rsid w:val="002B3E1A"/>
    <w:rsid w:val="002B64E7"/>
    <w:rsid w:val="002D3F6C"/>
    <w:rsid w:val="002E438F"/>
    <w:rsid w:val="002F187E"/>
    <w:rsid w:val="002F1E08"/>
    <w:rsid w:val="00305786"/>
    <w:rsid w:val="003644AD"/>
    <w:rsid w:val="00374B64"/>
    <w:rsid w:val="00382C2D"/>
    <w:rsid w:val="00392539"/>
    <w:rsid w:val="003A1477"/>
    <w:rsid w:val="003A7AE0"/>
    <w:rsid w:val="003B1179"/>
    <w:rsid w:val="003B516C"/>
    <w:rsid w:val="003B5AB9"/>
    <w:rsid w:val="003C6578"/>
    <w:rsid w:val="003E4E8C"/>
    <w:rsid w:val="003F1281"/>
    <w:rsid w:val="00400867"/>
    <w:rsid w:val="0042104B"/>
    <w:rsid w:val="00435739"/>
    <w:rsid w:val="00443EA8"/>
    <w:rsid w:val="004452AE"/>
    <w:rsid w:val="00446179"/>
    <w:rsid w:val="00451122"/>
    <w:rsid w:val="00460D4A"/>
    <w:rsid w:val="004621B7"/>
    <w:rsid w:val="00474F73"/>
    <w:rsid w:val="00482AA0"/>
    <w:rsid w:val="00495027"/>
    <w:rsid w:val="004A775A"/>
    <w:rsid w:val="004C2C77"/>
    <w:rsid w:val="004C47F4"/>
    <w:rsid w:val="004D2A81"/>
    <w:rsid w:val="004D5C11"/>
    <w:rsid w:val="004F5C76"/>
    <w:rsid w:val="004F5CCE"/>
    <w:rsid w:val="004F5D59"/>
    <w:rsid w:val="00500D8D"/>
    <w:rsid w:val="00502D97"/>
    <w:rsid w:val="0051677F"/>
    <w:rsid w:val="00523508"/>
    <w:rsid w:val="005235F8"/>
    <w:rsid w:val="005304A1"/>
    <w:rsid w:val="00530DA2"/>
    <w:rsid w:val="00533A25"/>
    <w:rsid w:val="00540FCE"/>
    <w:rsid w:val="005635A4"/>
    <w:rsid w:val="00566791"/>
    <w:rsid w:val="005723C6"/>
    <w:rsid w:val="00593A6A"/>
    <w:rsid w:val="005B0A6C"/>
    <w:rsid w:val="005B219F"/>
    <w:rsid w:val="005D3A16"/>
    <w:rsid w:val="005D3C62"/>
    <w:rsid w:val="005D7119"/>
    <w:rsid w:val="005D7C7F"/>
    <w:rsid w:val="005E510F"/>
    <w:rsid w:val="00617F3C"/>
    <w:rsid w:val="00624964"/>
    <w:rsid w:val="00633755"/>
    <w:rsid w:val="00640C14"/>
    <w:rsid w:val="006415AD"/>
    <w:rsid w:val="006448A7"/>
    <w:rsid w:val="0068034C"/>
    <w:rsid w:val="00690295"/>
    <w:rsid w:val="00691356"/>
    <w:rsid w:val="006B445F"/>
    <w:rsid w:val="006B67DA"/>
    <w:rsid w:val="006B684C"/>
    <w:rsid w:val="006C190F"/>
    <w:rsid w:val="006C29C8"/>
    <w:rsid w:val="006F7010"/>
    <w:rsid w:val="00706F49"/>
    <w:rsid w:val="0074654D"/>
    <w:rsid w:val="00765E11"/>
    <w:rsid w:val="00773508"/>
    <w:rsid w:val="0077727B"/>
    <w:rsid w:val="007930E0"/>
    <w:rsid w:val="007B3E85"/>
    <w:rsid w:val="007C4B3C"/>
    <w:rsid w:val="007C6CA3"/>
    <w:rsid w:val="007D467B"/>
    <w:rsid w:val="007D4BC2"/>
    <w:rsid w:val="007D5074"/>
    <w:rsid w:val="007F4A12"/>
    <w:rsid w:val="008229F7"/>
    <w:rsid w:val="00850723"/>
    <w:rsid w:val="00871808"/>
    <w:rsid w:val="00872520"/>
    <w:rsid w:val="00875D97"/>
    <w:rsid w:val="008972BE"/>
    <w:rsid w:val="008E505F"/>
    <w:rsid w:val="009003BB"/>
    <w:rsid w:val="00910F5B"/>
    <w:rsid w:val="00913A8C"/>
    <w:rsid w:val="0092720A"/>
    <w:rsid w:val="00927653"/>
    <w:rsid w:val="00930AC7"/>
    <w:rsid w:val="0093194A"/>
    <w:rsid w:val="00936101"/>
    <w:rsid w:val="009421A8"/>
    <w:rsid w:val="00973307"/>
    <w:rsid w:val="00983050"/>
    <w:rsid w:val="0098578D"/>
    <w:rsid w:val="00987A77"/>
    <w:rsid w:val="009B0E8A"/>
    <w:rsid w:val="009B77C0"/>
    <w:rsid w:val="009C55C9"/>
    <w:rsid w:val="009D059B"/>
    <w:rsid w:val="009E2081"/>
    <w:rsid w:val="009F16FC"/>
    <w:rsid w:val="009F1811"/>
    <w:rsid w:val="009F4CDF"/>
    <w:rsid w:val="009F5844"/>
    <w:rsid w:val="009F6094"/>
    <w:rsid w:val="009F6CF8"/>
    <w:rsid w:val="00A0071D"/>
    <w:rsid w:val="00A02806"/>
    <w:rsid w:val="00A028DF"/>
    <w:rsid w:val="00A16F54"/>
    <w:rsid w:val="00A22437"/>
    <w:rsid w:val="00A33871"/>
    <w:rsid w:val="00A41B36"/>
    <w:rsid w:val="00A45EAD"/>
    <w:rsid w:val="00A50439"/>
    <w:rsid w:val="00A5345C"/>
    <w:rsid w:val="00A54F26"/>
    <w:rsid w:val="00A56C9E"/>
    <w:rsid w:val="00A5763A"/>
    <w:rsid w:val="00A6680E"/>
    <w:rsid w:val="00A8168E"/>
    <w:rsid w:val="00A920AB"/>
    <w:rsid w:val="00A9226F"/>
    <w:rsid w:val="00AA1BE8"/>
    <w:rsid w:val="00AB7A8A"/>
    <w:rsid w:val="00AC33D0"/>
    <w:rsid w:val="00AD0810"/>
    <w:rsid w:val="00AE2D6F"/>
    <w:rsid w:val="00AE437F"/>
    <w:rsid w:val="00B03CB3"/>
    <w:rsid w:val="00B15689"/>
    <w:rsid w:val="00B27F6B"/>
    <w:rsid w:val="00B46288"/>
    <w:rsid w:val="00B46594"/>
    <w:rsid w:val="00B51FA0"/>
    <w:rsid w:val="00B72663"/>
    <w:rsid w:val="00B73F76"/>
    <w:rsid w:val="00B83D9E"/>
    <w:rsid w:val="00B856E2"/>
    <w:rsid w:val="00B9216D"/>
    <w:rsid w:val="00B94B1D"/>
    <w:rsid w:val="00BA385A"/>
    <w:rsid w:val="00BB644C"/>
    <w:rsid w:val="00BC008F"/>
    <w:rsid w:val="00BC3557"/>
    <w:rsid w:val="00BC6CE1"/>
    <w:rsid w:val="00BD01DA"/>
    <w:rsid w:val="00BD684C"/>
    <w:rsid w:val="00BF68A7"/>
    <w:rsid w:val="00BF6AB3"/>
    <w:rsid w:val="00BF701E"/>
    <w:rsid w:val="00C247E9"/>
    <w:rsid w:val="00C34BAA"/>
    <w:rsid w:val="00C605F4"/>
    <w:rsid w:val="00C61075"/>
    <w:rsid w:val="00C621E5"/>
    <w:rsid w:val="00C71873"/>
    <w:rsid w:val="00C778D3"/>
    <w:rsid w:val="00C82FF7"/>
    <w:rsid w:val="00C857DF"/>
    <w:rsid w:val="00C914F7"/>
    <w:rsid w:val="00C94F63"/>
    <w:rsid w:val="00CA4897"/>
    <w:rsid w:val="00CB3635"/>
    <w:rsid w:val="00CB6F52"/>
    <w:rsid w:val="00CC350A"/>
    <w:rsid w:val="00CC3CEC"/>
    <w:rsid w:val="00CD6EC5"/>
    <w:rsid w:val="00CE2066"/>
    <w:rsid w:val="00CE31F1"/>
    <w:rsid w:val="00CE534D"/>
    <w:rsid w:val="00CF46C7"/>
    <w:rsid w:val="00CF6CD3"/>
    <w:rsid w:val="00D01E63"/>
    <w:rsid w:val="00D03EEE"/>
    <w:rsid w:val="00D06882"/>
    <w:rsid w:val="00D145A5"/>
    <w:rsid w:val="00D211C8"/>
    <w:rsid w:val="00D32872"/>
    <w:rsid w:val="00D57550"/>
    <w:rsid w:val="00D704F0"/>
    <w:rsid w:val="00D71713"/>
    <w:rsid w:val="00D963FC"/>
    <w:rsid w:val="00DB76DD"/>
    <w:rsid w:val="00DC2295"/>
    <w:rsid w:val="00DD01B7"/>
    <w:rsid w:val="00DD0499"/>
    <w:rsid w:val="00DE76EB"/>
    <w:rsid w:val="00DF4274"/>
    <w:rsid w:val="00E0120D"/>
    <w:rsid w:val="00E11CF4"/>
    <w:rsid w:val="00E36AB2"/>
    <w:rsid w:val="00E40FC8"/>
    <w:rsid w:val="00E42B3B"/>
    <w:rsid w:val="00E42EA9"/>
    <w:rsid w:val="00E609AD"/>
    <w:rsid w:val="00E6317F"/>
    <w:rsid w:val="00E65B89"/>
    <w:rsid w:val="00EA06DB"/>
    <w:rsid w:val="00EB775A"/>
    <w:rsid w:val="00EE529D"/>
    <w:rsid w:val="00F04530"/>
    <w:rsid w:val="00F06F91"/>
    <w:rsid w:val="00F17DE2"/>
    <w:rsid w:val="00F27C35"/>
    <w:rsid w:val="00F44193"/>
    <w:rsid w:val="00F513FC"/>
    <w:rsid w:val="00F6531D"/>
    <w:rsid w:val="00F7426E"/>
    <w:rsid w:val="00F97464"/>
    <w:rsid w:val="00FB063C"/>
    <w:rsid w:val="00FC20C2"/>
    <w:rsid w:val="00FF179B"/>
    <w:rsid w:val="00FF3748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F97464"/>
  </w:style>
  <w:style w:type="paragraph" w:styleId="aa">
    <w:name w:val="header"/>
    <w:basedOn w:val="a"/>
    <w:link w:val="ab"/>
    <w:rsid w:val="00F97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F97464"/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footer"/>
    <w:basedOn w:val="a"/>
    <w:link w:val="ad"/>
    <w:rsid w:val="00F97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F9746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9746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4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162F-0162-4C04-9A87-42D3F2FF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22</cp:revision>
  <cp:lastPrinted>2020-03-12T09:49:00Z</cp:lastPrinted>
  <dcterms:created xsi:type="dcterms:W3CDTF">2020-03-12T05:15:00Z</dcterms:created>
  <dcterms:modified xsi:type="dcterms:W3CDTF">2020-03-19T09:35:00Z</dcterms:modified>
</cp:coreProperties>
</file>