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B" w:rsidRPr="002C1FAB" w:rsidRDefault="002C1FAB" w:rsidP="002C1FAB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</w:rPr>
      </w:pPr>
      <w:r w:rsidRPr="002C1FAB">
        <w:rPr>
          <w:rFonts w:ascii="Segoe UI" w:eastAsia="Times New Roman" w:hAnsi="Segoe UI" w:cs="Segoe UI"/>
          <w:b/>
          <w:bCs/>
          <w:color w:val="3B4256"/>
          <w:sz w:val="44"/>
          <w:szCs w:val="44"/>
        </w:rPr>
        <w:t>Условия участия в конкурсном отборе по предоставлению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1. Категории получателей Грантов: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1) социальные предприятия;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2) молодые предприниматели.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Получатели Грантов, указанные в подпункте 1 должны отвечать следующим критериям: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являться признанными социальными предприятиями в порядке, установленном частью 3 статьи 24</w:t>
      </w:r>
      <w:r w:rsidRPr="002C1FAB">
        <w:rPr>
          <w:rFonts w:ascii="Times New Roman" w:eastAsia="Times New Roman" w:hAnsi="Times New Roman" w:cs="Times New Roman"/>
          <w:color w:val="3B4256"/>
          <w:sz w:val="18"/>
          <w:szCs w:val="18"/>
          <w:vertAlign w:val="superscript"/>
        </w:rPr>
        <w:t>1</w:t>
      </w: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 Федерального закона от 24 июля 2007 года № 209-ФЗ «О развитии малого и среднего предпринимательства в Российской Федерации» (далее именуется – Федеральный закон № 209-ФЗ), сведения о них должны быть внесены в единый реестр субъектов малого и среднего предпринимательства в период с 10 июля по 10 декабря 2022 года;</w:t>
      </w:r>
      <w:proofErr w:type="gramEnd"/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являться прошедшим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Фондом развития предпринимательства Челябинской области – Центр «Мой бизнес» или акционерным обществом «Федеральная корпорация по развитию малого и среднего предпринимательства», в случае признания социальным предприятием впервые, или являться реализующими ранее созданный проект в</w:t>
      </w:r>
      <w:proofErr w:type="gram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сфере социального предпринимательства, в случае наличия подтвержденного статуса социального предприятия.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Получатели Гранта, указанные в подпункте 2 должны отвечать следующим критериям: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являться созданными физическим лицом в возрасте до 25 лет включительно (физическое лицо в возрасте до 25 лет (включительно) на момент подачи документов для получения Гранта должно быть зарегистрировано в качестве индивидуального предпринимателя или в состав учредителей (участников) или акционеров юридического лица должно входить физическое лицо в возрасте до 25 лет (включительно) на момент </w:t>
      </w: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подачи документов для получения Гранта, владеющее не</w:t>
      </w:r>
      <w:proofErr w:type="gram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общества);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являться прошедшими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Фондом развития предпринимательства Челябинской области – Центр «Мой бизнес» или акционерным обществом «Федеральная корпорация по развитию малого и среднего предпринимательства».</w:t>
      </w:r>
    </w:p>
    <w:p w:rsidR="002C1FAB" w:rsidRPr="002C1FAB" w:rsidRDefault="002C1FAB" w:rsidP="002C1FAB">
      <w:pPr>
        <w:spacing w:before="100" w:beforeAutospacing="1" w:after="0" w:line="240" w:lineRule="auto"/>
        <w:ind w:firstLine="540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 xml:space="preserve">2. </w:t>
      </w:r>
      <w:proofErr w:type="gramStart"/>
      <w:r w:rsidRPr="002C1F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Грант предоставляется </w:t>
      </w: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при условии </w:t>
      </w:r>
      <w:proofErr w:type="spell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софинансирования</w:t>
      </w:r>
      <w:proofErr w:type="spell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социальным предприятием расходов, связанных с реализацией проекта в сфере социального предпринимательства, или молодым предпринимателем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 и указанных в настоящем пункте </w:t>
      </w:r>
      <w:r w:rsidRPr="002C1F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с учетом следующих требований:</w:t>
      </w:r>
      <w:proofErr w:type="gramEnd"/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у участника отбора должна</w:t>
      </w:r>
      <w:r w:rsidRPr="002C1FAB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отсутствовать просроченная задолженность по возврату в областной бюджет субсидий, бюджетных инвестиций, </w:t>
      </w: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предоставленных</w:t>
      </w:r>
      <w:proofErr w:type="gram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участник отбора - юридическое лицо не должно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  <w:proofErr w:type="gramEnd"/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proofErr w:type="gram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офшорные</w:t>
      </w:r>
      <w:proofErr w:type="spell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зоны</w:t>
      </w:r>
      <w:proofErr w:type="gramEnd"/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), в совокупности превышает 50 процентов;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участник отбора не должен получать средства из областного бюджета в соответствии с иными нормативными правовыми актами Челябинской области на аналогичные цели;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C1FAB" w:rsidRPr="002C1FAB" w:rsidRDefault="002C1FAB" w:rsidP="002C1FAB">
      <w:pPr>
        <w:spacing w:before="100" w:beforeAutospacing="1" w:after="0" w:line="240" w:lineRule="auto"/>
        <w:ind w:firstLine="709"/>
        <w:jc w:val="both"/>
        <w:rPr>
          <w:rFonts w:ascii="Segoe UI" w:eastAsia="Times New Roman" w:hAnsi="Segoe UI" w:cs="Segoe UI"/>
          <w:color w:val="3B4256"/>
          <w:sz w:val="24"/>
          <w:szCs w:val="24"/>
        </w:rPr>
      </w:pPr>
      <w:r w:rsidRPr="002C1FAB">
        <w:rPr>
          <w:rFonts w:ascii="Times New Roman" w:eastAsia="Times New Roman" w:hAnsi="Times New Roman" w:cs="Times New Roman"/>
          <w:color w:val="3B4256"/>
          <w:sz w:val="24"/>
          <w:szCs w:val="24"/>
        </w:rPr>
        <w:t>- участник отбора должен осуществлять свою деятельность на территории Челябинской области.</w:t>
      </w:r>
    </w:p>
    <w:p w:rsidR="0025273E" w:rsidRDefault="0025273E"/>
    <w:sectPr w:rsidR="0025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FAB"/>
    <w:rsid w:val="0025273E"/>
    <w:rsid w:val="002C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FA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820</Words>
  <Characters>4675</Characters>
  <Application>Microsoft Office Word</Application>
  <DocSecurity>0</DocSecurity>
  <Lines>38</Lines>
  <Paragraphs>10</Paragraphs>
  <ScaleCrop>false</ScaleCrop>
  <Company>USN Team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2023-03-15T04:28:00Z</dcterms:created>
  <dcterms:modified xsi:type="dcterms:W3CDTF">2023-03-15T04:48:00Z</dcterms:modified>
</cp:coreProperties>
</file>