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3" w:rsidRPr="00167E93" w:rsidRDefault="00167E93" w:rsidP="00167E9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E93">
        <w:rPr>
          <w:rFonts w:ascii="Times New Roman" w:hAnsi="Times New Roman"/>
          <w:sz w:val="28"/>
          <w:szCs w:val="28"/>
        </w:rPr>
        <w:t>ПОСТАНОВЛЕНИЕ</w:t>
      </w:r>
    </w:p>
    <w:p w:rsidR="00167E93" w:rsidRPr="00167E93" w:rsidRDefault="00167E93" w:rsidP="00167E9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E9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67E93" w:rsidRPr="00167E93" w:rsidRDefault="00167E93" w:rsidP="00167E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E93" w:rsidRPr="00167E93" w:rsidRDefault="00167E93" w:rsidP="00167E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E93" w:rsidRPr="00167E93" w:rsidRDefault="00167E93" w:rsidP="00167E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E93" w:rsidRPr="00167E93" w:rsidRDefault="00167E93" w:rsidP="00167E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E93" w:rsidRPr="00167E93" w:rsidRDefault="00167E93" w:rsidP="00167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7E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67E93">
        <w:rPr>
          <w:rFonts w:ascii="Times New Roman" w:hAnsi="Times New Roman"/>
          <w:sz w:val="28"/>
          <w:szCs w:val="28"/>
        </w:rPr>
        <w:t>.12.2018 года № 128</w:t>
      </w:r>
      <w:r>
        <w:rPr>
          <w:rFonts w:ascii="Times New Roman" w:hAnsi="Times New Roman"/>
          <w:sz w:val="28"/>
          <w:szCs w:val="28"/>
        </w:rPr>
        <w:t>7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О внесении изменени</w:t>
      </w:r>
      <w:r w:rsidR="000B6EF7">
        <w:rPr>
          <w:rFonts w:ascii="Times New Roman" w:hAnsi="Times New Roman"/>
          <w:sz w:val="28"/>
          <w:szCs w:val="28"/>
        </w:rPr>
        <w:t>й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65EE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района от 09.09.2016 года №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535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C48" w:rsidRPr="000B6EF7" w:rsidRDefault="00F02C48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 w:rsidR="00065EE7">
        <w:rPr>
          <w:rFonts w:ascii="Times New Roman" w:hAnsi="Times New Roman" w:cs="Times New Roman"/>
          <w:sz w:val="28"/>
          <w:szCs w:val="28"/>
        </w:rPr>
        <w:t>я</w:t>
      </w:r>
      <w:r w:rsidR="006E3E25">
        <w:rPr>
          <w:rFonts w:ascii="Times New Roman" w:hAnsi="Times New Roman" w:cs="Times New Roman"/>
          <w:sz w:val="28"/>
          <w:szCs w:val="28"/>
        </w:rPr>
        <w:t>м</w:t>
      </w:r>
      <w:r w:rsidR="00065EE7">
        <w:rPr>
          <w:rFonts w:ascii="Times New Roman" w:hAnsi="Times New Roman" w:cs="Times New Roman"/>
          <w:sz w:val="28"/>
          <w:szCs w:val="28"/>
        </w:rPr>
        <w:t>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 w:rsidR="006E3E25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 w:rsidR="00065EE7">
        <w:rPr>
          <w:rFonts w:ascii="Times New Roman" w:hAnsi="Times New Roman" w:cs="Times New Roman"/>
          <w:sz w:val="28"/>
          <w:szCs w:val="28"/>
        </w:rPr>
        <w:t>, от 28.07.2017 года № 618, от 23.10.2017 года № 895</w:t>
      </w:r>
      <w:r w:rsidR="007E0AFA">
        <w:rPr>
          <w:rFonts w:ascii="Times New Roman" w:hAnsi="Times New Roman" w:cs="Times New Roman"/>
          <w:sz w:val="28"/>
          <w:szCs w:val="28"/>
        </w:rPr>
        <w:t>, от 28.12.2017 года № 1240</w:t>
      </w:r>
      <w:r w:rsidR="00AC44B3">
        <w:rPr>
          <w:rFonts w:ascii="Times New Roman" w:hAnsi="Times New Roman" w:cs="Times New Roman"/>
          <w:sz w:val="28"/>
          <w:szCs w:val="28"/>
        </w:rPr>
        <w:t>, от 22.02.2018 года № 179, от 25.04.2018 года № 389</w:t>
      </w:r>
      <w:r w:rsidR="00780E64">
        <w:rPr>
          <w:rFonts w:ascii="Times New Roman" w:hAnsi="Times New Roman" w:cs="Times New Roman"/>
          <w:sz w:val="28"/>
          <w:szCs w:val="28"/>
        </w:rPr>
        <w:t>,                          от 30.11.2018 года № 1240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386DC3" w:rsidRPr="00386DC3" w:rsidRDefault="00386DC3" w:rsidP="00386DC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86DC3">
        <w:rPr>
          <w:rFonts w:ascii="Times New Roman" w:hAnsi="Times New Roman"/>
          <w:sz w:val="28"/>
          <w:szCs w:val="28"/>
          <w:lang w:eastAsia="ru-RU"/>
        </w:rPr>
        <w:t xml:space="preserve">1) в паспорте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Pr="00386DC3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386DC3" w:rsidRDefault="00386DC3" w:rsidP="00386DC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86DC3">
        <w:rPr>
          <w:rFonts w:ascii="Times New Roman" w:hAnsi="Times New Roman"/>
          <w:sz w:val="28"/>
          <w:szCs w:val="28"/>
          <w:lang w:eastAsia="ru-RU"/>
        </w:rPr>
        <w:t>строку «</w:t>
      </w:r>
      <w:r w:rsidR="009D006B" w:rsidRPr="009D006B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 Программы</w:t>
      </w:r>
      <w:r w:rsidRPr="00386DC3">
        <w:rPr>
          <w:rFonts w:ascii="Times New Roman" w:hAnsi="Times New Roman"/>
          <w:sz w:val="28"/>
          <w:szCs w:val="28"/>
          <w:lang w:eastAsia="ru-RU"/>
        </w:rPr>
        <w:t>» читать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252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7176"/>
      </w:tblGrid>
      <w:tr w:rsidR="009D006B" w:rsidRPr="00386DC3" w:rsidTr="009D006B">
        <w:trPr>
          <w:jc w:val="center"/>
        </w:trPr>
        <w:tc>
          <w:tcPr>
            <w:tcW w:w="2076" w:type="dxa"/>
          </w:tcPr>
          <w:p w:rsidR="009D006B" w:rsidRPr="0013184A" w:rsidRDefault="009D006B" w:rsidP="009D00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76" w:type="dxa"/>
          </w:tcPr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дифтерией (на 100 тыс. населения);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корью (на 1 млн. населения);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краснухой (на 100 тыс. населения);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эпидемическим паротитом (на 100 тыс. населения);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острым вирусным гепатитом B (на 100 тыс. населения);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охват иммунизацией населения против вирусного гепатита B в декретированные сроки;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охват иммунизацией населения против дифтерии, коклюша и столбняка в декретированные сроки;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охват иммунизацией населения против кори в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декретированные сроки;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охват иммунизацией населения против краснухи в декретированные сроки;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охват иммунизацией населения против эпидемического паротита в декретированные сроки;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доля лиц, инфицированных ВИЧ, состоящих на диспансерном учете, от числа выявленных;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распространенность потребления табака среди взрослого населения;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распространенность потребления алкогольной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взрослого населения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доля абациллированных больных туберкулезом от общего числа больных туберкулезом с бактериовыделением;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туберкулеза в ранней стадии в общем количестве случаев выявленного туберкулеза в течение года;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охват  медицинскими осмотрами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охват диспансеризацией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охват диспансеризацией взрослого населения;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доля осмотренных пациентов с использованием выездных форм работы в рамках диспансеризации взрослого населения;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доля осмотренных пациентов с использованием выездных форм работы в рамках профилактических осмотров детей;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доля больных психическими расстройствами, повторно госпитализированных в течение года;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доля пациентов, больных ЗНО, состоящих на учете с момента установления диагноза 5 лет и более, в общем числе пациентов с ЗНО, состоящих на учете;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одногодичная летальность больных с ЗНО;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и II стадии) в общем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количестве выявленных случаев онкологических заболеваний в течение года;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доля осложнений при сахарном диабете;</w:t>
            </w:r>
          </w:p>
          <w:p w:rsidR="009D006B" w:rsidRPr="0013184A" w:rsidRDefault="009D006B" w:rsidP="00FB78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26)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сифилисом (на 100 тыс. населения);</w:t>
            </w:r>
          </w:p>
          <w:p w:rsidR="009D006B" w:rsidRPr="0013184A" w:rsidRDefault="009D006B" w:rsidP="00FB78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27) 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число лиц с впервые выявленной артериальн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 гипертонией в текущем году (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9D006B" w:rsidRDefault="009D006B" w:rsidP="009D0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86DC3">
        <w:rPr>
          <w:rFonts w:ascii="Times New Roman" w:hAnsi="Times New Roman"/>
          <w:sz w:val="28"/>
          <w:szCs w:val="28"/>
          <w:lang w:eastAsia="ru-RU"/>
        </w:rPr>
        <w:lastRenderedPageBreak/>
        <w:t>строку «</w:t>
      </w:r>
      <w:r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Pr="00386DC3">
        <w:rPr>
          <w:rFonts w:ascii="Times New Roman" w:hAnsi="Times New Roman"/>
          <w:sz w:val="28"/>
          <w:szCs w:val="28"/>
          <w:lang w:eastAsia="ru-RU"/>
        </w:rPr>
        <w:t>» читать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0" w:type="auto"/>
        <w:jc w:val="center"/>
        <w:tblLook w:val="04A0"/>
      </w:tblPr>
      <w:tblGrid>
        <w:gridCol w:w="2049"/>
        <w:gridCol w:w="7149"/>
      </w:tblGrid>
      <w:tr w:rsidR="009D006B" w:rsidTr="009D006B">
        <w:trPr>
          <w:jc w:val="center"/>
        </w:trPr>
        <w:tc>
          <w:tcPr>
            <w:tcW w:w="2049" w:type="dxa"/>
          </w:tcPr>
          <w:p w:rsidR="009D006B" w:rsidRDefault="009D006B" w:rsidP="009D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49" w:type="dxa"/>
          </w:tcPr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сохранение заболеваемости дифтерией на уровне менее 1 случая на 100 тыс. населения;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 xml:space="preserve">снижение заболеваемости корью до уровня менее </w:t>
            </w:r>
            <w:r w:rsidR="008474D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1 случая в год на 1 млн. населения;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сохранение заболеваемости краснухой на уровне менее 1 случая в год на 100 тыс. населения;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сохранение заболеваемости эпидемическим паротитом на уровне менее 1 случая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на 100 тыс. населения;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снижение заболеваемости острым вирусным гепатитом B до 0,9 случая на 100 тыс. населения;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сохранение охвата иммунизацией населения против вирусного гепатита B в декретированные сроки на уровне не менее 95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сохранение охвата иммунизацией населения против дифтерии, коклюша и столбняка в декретированные сроки на уровне не менее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95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 xml:space="preserve">сохранение охвата иммунизацией населения против кори в декретированные сроки на уровне не менее </w:t>
            </w:r>
            <w:r w:rsidR="008474D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95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9)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 xml:space="preserve">сохранение охвата иммунизацией населения против краснухи в декретированные сроки на уровне не менее </w:t>
            </w:r>
            <w:r w:rsidR="008474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95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10)</w:t>
            </w:r>
            <w:r w:rsidR="0070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сохранение охвата иммунизацией населения против эпидемического паротита в декретированные сроки на уровне не менее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95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11)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>увеличение доли лиц, инфицированных ВИЧ, состоящих на диспансерном учете, от числа выявленных до 84,5 процента;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12)</w:t>
            </w:r>
            <w:r w:rsidR="0070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 xml:space="preserve">увеличение доли впервые выявленных случаев туберкулеза в ранней стадии в общем количестве случаев выявленного туберкулеза в течение года до </w:t>
            </w:r>
            <w:r w:rsidR="008474D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56,5 процента;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13)</w:t>
            </w:r>
            <w:r w:rsidR="0070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увеличение охвата</w:t>
            </w:r>
            <w:r w:rsidR="0070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 xml:space="preserve">профилактическими медицинскими осмотрами детей до уровня не менее </w:t>
            </w:r>
            <w:r w:rsidR="008474D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95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14)</w:t>
            </w:r>
            <w:r w:rsidR="0070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 xml:space="preserve">увеличение охвата диспансеризацией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lastRenderedPageBreak/>
              <w:t>патронатную семью, до уровня не менее 97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15)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>увеличение охвата диспансеризацией взрослого населения до уровня не менее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23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16)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>увеличение доли осмотренных пациентов с использованием выездных форм работы в рамках диспансеризации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взрослого населения                              до 3 процентов от подлежащего диспансеризации населения;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17)</w:t>
            </w:r>
            <w:r w:rsidR="0070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увеличение доли осмотренных пациентов с использованием выездных форм работы в рамках профилактических осмотров детей до 7 процентов от подлежащих профилактическим осмотрам детей;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18)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>уменьшение доли больных психическими расстройствами, повторно госпитализированных в течение года, до 16,64 процента;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19)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 xml:space="preserve">увеличение доли пациентов, больных ЗНО, состоящих на учете с момента установления диагноза </w:t>
            </w:r>
            <w:r w:rsidR="008474D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5 лет и более, в общем числе пациентов с ЗНО, состоящих на учете, до 52,2 процента;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20)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>снижение одногодичной летальности больных с ЗНО до 23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21)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>увеличение доли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до</w:t>
            </w:r>
            <w:r w:rsidR="008474D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 xml:space="preserve"> 54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22)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 xml:space="preserve">снижение доли осложнений при сахарном диабете в общем числе заболевших сахарным диабетом до </w:t>
            </w:r>
            <w:r w:rsidR="008474D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23 процентов;</w:t>
            </w:r>
          </w:p>
          <w:p w:rsidR="009D006B" w:rsidRP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23)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>снижение заболеваемости сифилисом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>до 21 случая на 100 тыс. населения;</w:t>
            </w:r>
          </w:p>
          <w:p w:rsidR="009D006B" w:rsidRDefault="009D006B" w:rsidP="009D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6B">
              <w:rPr>
                <w:rFonts w:ascii="Times New Roman" w:hAnsi="Times New Roman"/>
                <w:sz w:val="28"/>
                <w:szCs w:val="28"/>
              </w:rPr>
              <w:t>24)</w:t>
            </w:r>
            <w:r w:rsidRPr="009D006B">
              <w:rPr>
                <w:rFonts w:ascii="Times New Roman" w:hAnsi="Times New Roman"/>
                <w:sz w:val="28"/>
                <w:szCs w:val="28"/>
              </w:rPr>
              <w:tab/>
              <w:t>увеличение числа лиц с впервые выявленной артериальной гипертонией до 17,5 тыс. человек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6057F" w:rsidRPr="000B6EF7" w:rsidRDefault="00B6057F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E93" w:rsidRDefault="00167E93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5F6" w:rsidRPr="000B6EF7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F69" w:rsidRPr="00AA4F69" w:rsidRDefault="00AA4F69" w:rsidP="00AA4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67E93" w:rsidRPr="00E977BD" w:rsidRDefault="00AA4F69" w:rsidP="00167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0B6EF7" w:rsidRPr="00E977BD" w:rsidRDefault="000B6EF7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6EF7" w:rsidRPr="00E977BD" w:rsidSect="004670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9D" w:rsidRDefault="0068179D" w:rsidP="00E6361B">
      <w:pPr>
        <w:spacing w:after="0" w:line="240" w:lineRule="auto"/>
      </w:pPr>
      <w:r>
        <w:separator/>
      </w:r>
    </w:p>
  </w:endnote>
  <w:endnote w:type="continuationSeparator" w:id="0">
    <w:p w:rsidR="0068179D" w:rsidRDefault="0068179D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9D" w:rsidRDefault="0068179D" w:rsidP="00E6361B">
      <w:pPr>
        <w:spacing w:after="0" w:line="240" w:lineRule="auto"/>
      </w:pPr>
      <w:r>
        <w:separator/>
      </w:r>
    </w:p>
  </w:footnote>
  <w:footnote w:type="continuationSeparator" w:id="0">
    <w:p w:rsidR="0068179D" w:rsidRDefault="0068179D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BA54CE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467099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167E93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EE7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2DF1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995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7E93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34C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3F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8B3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A8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873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31B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671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2DB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C3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475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294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483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250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79D"/>
    <w:rsid w:val="006819F8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1C46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745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581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0E64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79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AF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4D5"/>
    <w:rsid w:val="00847A1C"/>
    <w:rsid w:val="00847F10"/>
    <w:rsid w:val="00853119"/>
    <w:rsid w:val="008536C4"/>
    <w:rsid w:val="008542D2"/>
    <w:rsid w:val="00854C00"/>
    <w:rsid w:val="00855C7B"/>
    <w:rsid w:val="00855DFB"/>
    <w:rsid w:val="00855ECB"/>
    <w:rsid w:val="00855F49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9E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103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8F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06B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5E09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A2A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0E9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279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6A3"/>
    <w:rsid w:val="00AA4A98"/>
    <w:rsid w:val="00AA4CC9"/>
    <w:rsid w:val="00AA4F6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4B3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3BD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FC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4CE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632D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8C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87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724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2B6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359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2DB1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0F79"/>
    <w:rsid w:val="00EE1618"/>
    <w:rsid w:val="00EE19BF"/>
    <w:rsid w:val="00EE32E2"/>
    <w:rsid w:val="00EE44AC"/>
    <w:rsid w:val="00EE4E1E"/>
    <w:rsid w:val="00EE4FDB"/>
    <w:rsid w:val="00EE5167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8B"/>
    <w:rsid w:val="00F01EF0"/>
    <w:rsid w:val="00F020D9"/>
    <w:rsid w:val="00F02C48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3F4D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484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EC0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locked/>
    <w:rsid w:val="009D0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2018-12-03T11:17:00Z</cp:lastPrinted>
  <dcterms:created xsi:type="dcterms:W3CDTF">2018-12-10T05:53:00Z</dcterms:created>
  <dcterms:modified xsi:type="dcterms:W3CDTF">2018-12-12T08:17:00Z</dcterms:modified>
</cp:coreProperties>
</file>