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58" w:rsidRPr="008F3841" w:rsidRDefault="00530758" w:rsidP="00530758">
      <w:pPr>
        <w:jc w:val="both"/>
        <w:rPr>
          <w:rFonts w:ascii="Times New Roman" w:hAnsi="Times New Roman"/>
          <w:noProof/>
          <w:sz w:val="27"/>
          <w:szCs w:val="27"/>
        </w:rPr>
      </w:pPr>
      <w:r w:rsidRPr="008F3841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-74295</wp:posOffset>
            </wp:positionV>
            <wp:extent cx="638175" cy="7905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</w:p>
    <w:p w:rsidR="00530758" w:rsidRPr="008F3841" w:rsidRDefault="00530758" w:rsidP="00530758">
      <w:pPr>
        <w:jc w:val="center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>Челябинская область</w:t>
      </w:r>
    </w:p>
    <w:p w:rsidR="00530758" w:rsidRPr="008F3841" w:rsidRDefault="00530758" w:rsidP="00530758">
      <w:pPr>
        <w:pStyle w:val="1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 w:rsidRPr="008F3841">
        <w:rPr>
          <w:rFonts w:ascii="Times New Roman" w:hAnsi="Times New Roman" w:cs="Times New Roman"/>
          <w:sz w:val="27"/>
          <w:szCs w:val="27"/>
        </w:rPr>
        <w:t>СОБРАНИЕ ДЕПУТАТОВ</w:t>
      </w:r>
    </w:p>
    <w:p w:rsidR="00530758" w:rsidRPr="008F3841" w:rsidRDefault="00530758" w:rsidP="00530758">
      <w:pPr>
        <w:pStyle w:val="1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 w:rsidRPr="008F3841">
        <w:rPr>
          <w:rFonts w:ascii="Times New Roman" w:hAnsi="Times New Roman" w:cs="Times New Roman"/>
          <w:sz w:val="27"/>
          <w:szCs w:val="27"/>
        </w:rPr>
        <w:t>КАРТАЛИНСКОГО МУНИЦИПАЛЬНОГО РАЙОНА</w:t>
      </w:r>
    </w:p>
    <w:p w:rsidR="00530758" w:rsidRPr="008F3841" w:rsidRDefault="00530758" w:rsidP="00530758">
      <w:pPr>
        <w:pStyle w:val="2"/>
        <w:spacing w:before="0" w:after="0"/>
        <w:rPr>
          <w:rFonts w:ascii="Times New Roman" w:hAnsi="Times New Roman" w:cs="Times New Roman"/>
          <w:i w:val="0"/>
          <w:sz w:val="27"/>
          <w:szCs w:val="27"/>
        </w:rPr>
      </w:pPr>
    </w:p>
    <w:p w:rsidR="00530758" w:rsidRPr="008F3841" w:rsidRDefault="00530758" w:rsidP="0053075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7"/>
          <w:szCs w:val="27"/>
        </w:rPr>
      </w:pPr>
      <w:r w:rsidRPr="008F3841">
        <w:rPr>
          <w:rFonts w:ascii="Times New Roman" w:hAnsi="Times New Roman" w:cs="Times New Roman"/>
          <w:i w:val="0"/>
          <w:sz w:val="27"/>
          <w:szCs w:val="27"/>
        </w:rPr>
        <w:t>РЕШЕНИЕ</w:t>
      </w:r>
    </w:p>
    <w:p w:rsidR="00530758" w:rsidRPr="008F3841" w:rsidRDefault="00530758" w:rsidP="00530758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530758" w:rsidRPr="008F3841" w:rsidTr="00530758">
        <w:trPr>
          <w:trHeight w:val="1359"/>
        </w:trPr>
        <w:tc>
          <w:tcPr>
            <w:tcW w:w="4857" w:type="dxa"/>
            <w:hideMark/>
          </w:tcPr>
          <w:p w:rsidR="00530758" w:rsidRPr="008F3841" w:rsidRDefault="00530758" w:rsidP="008F3841">
            <w:pPr>
              <w:pStyle w:val="ConsPlusTitle"/>
              <w:widowControl/>
              <w:jc w:val="both"/>
              <w:outlineLvl w:val="0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8F3841">
              <w:rPr>
                <w:rFonts w:ascii="Times New Roman" w:eastAsia="Times New Roman" w:hAnsi="Times New Roman"/>
                <w:b w:val="0"/>
                <w:sz w:val="27"/>
                <w:szCs w:val="27"/>
              </w:rPr>
              <w:t xml:space="preserve">от 31 марта 2022 года № </w:t>
            </w:r>
            <w:r w:rsidR="008F3841" w:rsidRPr="008F3841">
              <w:rPr>
                <w:rFonts w:ascii="Times New Roman" w:eastAsia="Times New Roman" w:hAnsi="Times New Roman"/>
                <w:b w:val="0"/>
                <w:sz w:val="27"/>
                <w:szCs w:val="27"/>
              </w:rPr>
              <w:t>277</w:t>
            </w:r>
            <w:r w:rsidRPr="008F3841">
              <w:rPr>
                <w:rFonts w:ascii="Times New Roman" w:eastAsia="Times New Roman" w:hAnsi="Times New Roman"/>
                <w:b w:val="0"/>
                <w:sz w:val="27"/>
                <w:szCs w:val="27"/>
              </w:rPr>
              <w:t xml:space="preserve">                         </w:t>
            </w:r>
            <w:r w:rsidRPr="008F3841">
              <w:rPr>
                <w:rFonts w:ascii="Times New Roman" w:hAnsi="Times New Roman"/>
                <w:b w:val="0"/>
                <w:sz w:val="27"/>
                <w:szCs w:val="27"/>
              </w:rPr>
              <w:t>Об</w:t>
            </w:r>
            <w:r w:rsidR="008F3841" w:rsidRPr="008F3841">
              <w:rPr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Pr="008F3841">
              <w:rPr>
                <w:rFonts w:ascii="Times New Roman" w:hAnsi="Times New Roman"/>
                <w:b w:val="0"/>
                <w:sz w:val="27"/>
                <w:szCs w:val="27"/>
              </w:rPr>
              <w:t>утверждении «</w:t>
            </w:r>
            <w:r w:rsidRPr="008F3841">
              <w:rPr>
                <w:rFonts w:ascii="Times New Roman" w:hAnsi="Times New Roman" w:cs="Times New Roman"/>
                <w:b w:val="0"/>
                <w:sz w:val="27"/>
                <w:szCs w:val="27"/>
              </w:rPr>
              <w:t>Порядка проведения Контрольно-счетной палатой Карталинского муниципального района внешней проверки годового отчета об исполнении районного бюджета</w:t>
            </w:r>
            <w:r w:rsidRPr="008F3841">
              <w:rPr>
                <w:rFonts w:ascii="Times New Roman" w:hAnsi="Times New Roman"/>
                <w:b w:val="0"/>
                <w:sz w:val="27"/>
                <w:szCs w:val="27"/>
              </w:rPr>
              <w:t>»</w:t>
            </w:r>
          </w:p>
        </w:tc>
        <w:tc>
          <w:tcPr>
            <w:tcW w:w="4857" w:type="dxa"/>
          </w:tcPr>
          <w:p w:rsidR="00530758" w:rsidRPr="008F3841" w:rsidRDefault="0053075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30758" w:rsidRPr="008F3841" w:rsidRDefault="00530758" w:rsidP="0053075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30758" w:rsidRPr="008F3841" w:rsidRDefault="00530758" w:rsidP="0053075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9" w:history="1">
        <w:r w:rsidRPr="008F3841">
          <w:rPr>
            <w:rFonts w:ascii="Times New Roman" w:hAnsi="Times New Roman" w:cs="Times New Roman"/>
            <w:sz w:val="27"/>
            <w:szCs w:val="27"/>
          </w:rPr>
          <w:t>статьей 264.4</w:t>
        </w:r>
      </w:hyperlink>
      <w:r w:rsidRPr="008F384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Федеральным </w:t>
      </w:r>
      <w:hyperlink r:id="rId10" w:history="1">
        <w:r w:rsidRPr="008F3841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F3841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Положением «О бюджетном процессе в Карталинском муниципальном районе», утвержденным решением Собрания депутатов Карталинского муниципального района от 02.07.2010 № 39, руководствуясь Уставом Карталинского муниципального района,</w:t>
      </w:r>
    </w:p>
    <w:p w:rsidR="00530758" w:rsidRPr="008F3841" w:rsidRDefault="00530758" w:rsidP="0053075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>Собрание депутатов Карталинского муниципального района РЕШАЕТ:</w:t>
      </w:r>
    </w:p>
    <w:p w:rsidR="00530758" w:rsidRPr="008F3841" w:rsidRDefault="00530758" w:rsidP="00530758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30758" w:rsidRPr="008F3841" w:rsidRDefault="00530758" w:rsidP="00530758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before="0" w:beforeAutospacing="0" w:after="0"/>
        <w:ind w:left="0" w:firstLine="567"/>
        <w:jc w:val="both"/>
        <w:rPr>
          <w:sz w:val="27"/>
          <w:szCs w:val="27"/>
        </w:rPr>
      </w:pPr>
      <w:r w:rsidRPr="008F3841">
        <w:rPr>
          <w:sz w:val="27"/>
          <w:szCs w:val="27"/>
        </w:rPr>
        <w:t>Утвердить прилагаемый «Порядок проведения Контрольно-счетной палатой Карталинского муниципального района внешней проверки годового отчета об исполнении районного бюджета».</w:t>
      </w:r>
    </w:p>
    <w:p w:rsidR="008F3841" w:rsidRPr="008F3841" w:rsidRDefault="008F3841" w:rsidP="008F3841">
      <w:pPr>
        <w:pStyle w:val="ad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7"/>
          <w:szCs w:val="27"/>
        </w:rPr>
      </w:pPr>
      <w:r w:rsidRPr="008F3841">
        <w:rPr>
          <w:rFonts w:ascii="Times New Roman" w:hAnsi="Times New Roman" w:cs="Times New Roman"/>
          <w:sz w:val="27"/>
          <w:szCs w:val="27"/>
        </w:rPr>
        <w:t>Признать утратившими силу:</w:t>
      </w:r>
    </w:p>
    <w:p w:rsidR="008F3841" w:rsidRPr="008F3841" w:rsidRDefault="008F3841" w:rsidP="008F38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3841">
        <w:rPr>
          <w:rFonts w:ascii="Times New Roman" w:hAnsi="Times New Roman" w:cs="Times New Roman"/>
          <w:sz w:val="27"/>
          <w:szCs w:val="27"/>
        </w:rPr>
        <w:t>1) решение Собрания депутатов Карталинского муниципального района от 29 сентября 2011 года № 250 «Об утверждении Порядка проведения Контрольно-счетной палатой Карталинского муниципального района внешней проверки годового отчета об исполнении местного бюджета»;</w:t>
      </w:r>
    </w:p>
    <w:p w:rsidR="008F3841" w:rsidRPr="008F3841" w:rsidRDefault="008F3841" w:rsidP="008F38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3841">
        <w:rPr>
          <w:rFonts w:ascii="Times New Roman" w:hAnsi="Times New Roman" w:cs="Times New Roman"/>
          <w:sz w:val="27"/>
          <w:szCs w:val="27"/>
        </w:rPr>
        <w:t>2) решение Собрания депутатов Карталинского муниципального района</w:t>
      </w:r>
      <w:r w:rsidRPr="008F384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F3841">
        <w:rPr>
          <w:rFonts w:ascii="Times New Roman" w:hAnsi="Times New Roman" w:cs="Times New Roman"/>
          <w:sz w:val="27"/>
          <w:szCs w:val="27"/>
        </w:rPr>
        <w:t xml:space="preserve">от 30 августа 2013 года № 570 «О внесении изменений в </w:t>
      </w:r>
      <w:hyperlink r:id="rId11" w:history="1">
        <w:r w:rsidRPr="008F3841">
          <w:rPr>
            <w:rStyle w:val="ac"/>
            <w:rFonts w:ascii="Times New Roman" w:hAnsi="Times New Roman" w:cs="Times New Roman"/>
            <w:color w:val="auto"/>
            <w:kern w:val="2"/>
            <w:sz w:val="27"/>
            <w:szCs w:val="27"/>
            <w:u w:val="none"/>
          </w:rPr>
          <w:t>Порядок</w:t>
        </w:r>
      </w:hyperlink>
      <w:r w:rsidRPr="008F3841">
        <w:rPr>
          <w:rFonts w:ascii="Times New Roman" w:hAnsi="Times New Roman" w:cs="Times New Roman"/>
          <w:kern w:val="2"/>
          <w:sz w:val="27"/>
          <w:szCs w:val="27"/>
        </w:rPr>
        <w:t xml:space="preserve"> проведения Контрольно-счетной палатой Карталинского муниципального района внешней проверки годового отчета об исполнении местного бюджета».</w:t>
      </w:r>
    </w:p>
    <w:p w:rsidR="008F3841" w:rsidRPr="008F3841" w:rsidRDefault="008F3841" w:rsidP="008F3841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right="50" w:firstLine="567"/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 xml:space="preserve">3. </w:t>
      </w:r>
      <w:r w:rsidR="00530758" w:rsidRPr="008F3841">
        <w:rPr>
          <w:rFonts w:ascii="Times New Roman" w:hAnsi="Times New Roman"/>
          <w:sz w:val="27"/>
          <w:szCs w:val="27"/>
        </w:rPr>
        <w:t>Настоящее решение направить главе Карталинского муниципального района для подписания и опубликования в средствах массовой информации.</w:t>
      </w:r>
    </w:p>
    <w:p w:rsidR="00530758" w:rsidRPr="008F3841" w:rsidRDefault="008F3841" w:rsidP="008F3841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right="50" w:firstLine="567"/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 xml:space="preserve">4. </w:t>
      </w:r>
      <w:r w:rsidR="00530758" w:rsidRPr="008F3841">
        <w:rPr>
          <w:rFonts w:ascii="Times New Roman" w:hAnsi="Times New Roman"/>
          <w:sz w:val="27"/>
          <w:szCs w:val="27"/>
        </w:rPr>
        <w:t>Настоящее решение разместить в официальном сетевом издании администрации Карталинского муниципального района в сети Интернет (</w:t>
      </w:r>
      <w:hyperlink r:id="rId12" w:history="1">
        <w:r w:rsidR="00530758" w:rsidRPr="008F3841">
          <w:rPr>
            <w:rStyle w:val="ac"/>
            <w:rFonts w:ascii="Times New Roman" w:hAnsi="Times New Roman"/>
            <w:color w:val="auto"/>
            <w:sz w:val="27"/>
            <w:szCs w:val="27"/>
            <w:u w:val="none"/>
          </w:rPr>
          <w:t>http://www.kartalyraion.ru</w:t>
        </w:r>
      </w:hyperlink>
      <w:r w:rsidR="00530758" w:rsidRPr="008F3841">
        <w:rPr>
          <w:rFonts w:ascii="Times New Roman" w:hAnsi="Times New Roman"/>
          <w:sz w:val="27"/>
          <w:szCs w:val="27"/>
        </w:rPr>
        <w:t>).</w:t>
      </w:r>
    </w:p>
    <w:p w:rsidR="00530758" w:rsidRPr="008F3841" w:rsidRDefault="008F3841" w:rsidP="008F3841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right="50" w:firstLine="567"/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 xml:space="preserve">5. </w:t>
      </w:r>
      <w:r w:rsidR="00530758" w:rsidRPr="008F3841">
        <w:rPr>
          <w:rFonts w:ascii="Times New Roman" w:hAnsi="Times New Roman"/>
          <w:sz w:val="27"/>
          <w:szCs w:val="27"/>
        </w:rPr>
        <w:t xml:space="preserve">Настоящее решение вступает в силу со дня его официального опубликования. </w:t>
      </w: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 xml:space="preserve">Карталинского муниципального района </w:t>
      </w:r>
      <w:r w:rsidRPr="008F3841">
        <w:rPr>
          <w:rFonts w:ascii="Times New Roman" w:hAnsi="Times New Roman"/>
          <w:sz w:val="27"/>
          <w:szCs w:val="27"/>
        </w:rPr>
        <w:tab/>
        <w:t xml:space="preserve">                                         Е.Н. Слинкин</w:t>
      </w: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>Глава Карталинского</w:t>
      </w:r>
    </w:p>
    <w:p w:rsidR="00530758" w:rsidRPr="008F3841" w:rsidRDefault="00530758" w:rsidP="00530758">
      <w:pPr>
        <w:jc w:val="both"/>
        <w:rPr>
          <w:rFonts w:ascii="Times New Roman" w:hAnsi="Times New Roman"/>
          <w:sz w:val="27"/>
          <w:szCs w:val="27"/>
        </w:rPr>
      </w:pPr>
      <w:r w:rsidRPr="008F3841">
        <w:rPr>
          <w:rFonts w:ascii="Times New Roman" w:hAnsi="Times New Roman"/>
          <w:sz w:val="27"/>
          <w:szCs w:val="27"/>
        </w:rPr>
        <w:t>муниципального района</w:t>
      </w:r>
      <w:r w:rsidRPr="008F3841">
        <w:rPr>
          <w:rFonts w:ascii="Times New Roman" w:hAnsi="Times New Roman"/>
          <w:sz w:val="27"/>
          <w:szCs w:val="27"/>
        </w:rPr>
        <w:tab/>
      </w:r>
      <w:r w:rsidRPr="008F3841">
        <w:rPr>
          <w:rFonts w:ascii="Times New Roman" w:hAnsi="Times New Roman"/>
          <w:sz w:val="27"/>
          <w:szCs w:val="27"/>
        </w:rPr>
        <w:tab/>
        <w:t xml:space="preserve">                                                </w:t>
      </w:r>
      <w:r w:rsidR="008F3841">
        <w:rPr>
          <w:rFonts w:ascii="Times New Roman" w:hAnsi="Times New Roman"/>
          <w:sz w:val="27"/>
          <w:szCs w:val="27"/>
        </w:rPr>
        <w:t xml:space="preserve">           </w:t>
      </w:r>
      <w:r w:rsidRPr="008F3841">
        <w:rPr>
          <w:rFonts w:ascii="Times New Roman" w:hAnsi="Times New Roman"/>
          <w:sz w:val="27"/>
          <w:szCs w:val="27"/>
        </w:rPr>
        <w:t xml:space="preserve">  А.Г. Вдовин</w:t>
      </w:r>
    </w:p>
    <w:p w:rsidR="00530758" w:rsidRPr="00227B8A" w:rsidRDefault="00530758" w:rsidP="00530758">
      <w:pPr>
        <w:jc w:val="right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530758" w:rsidRPr="00227B8A" w:rsidRDefault="00530758" w:rsidP="00530758">
      <w:pPr>
        <w:tabs>
          <w:tab w:val="center" w:pos="4819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530758" w:rsidRPr="00227B8A" w:rsidRDefault="00530758" w:rsidP="00530758">
      <w:pPr>
        <w:tabs>
          <w:tab w:val="left" w:pos="5550"/>
        </w:tabs>
        <w:jc w:val="right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>Карталинского муниципального района</w:t>
      </w:r>
    </w:p>
    <w:p w:rsidR="00530758" w:rsidRPr="00227B8A" w:rsidRDefault="00530758" w:rsidP="0053075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  <w:r w:rsidRPr="00227B8A">
        <w:rPr>
          <w:rFonts w:ascii="Times New Roman" w:hAnsi="Times New Roman"/>
          <w:b w:val="0"/>
          <w:sz w:val="26"/>
          <w:szCs w:val="26"/>
        </w:rPr>
        <w:t xml:space="preserve">от 31 марта 2022 года № </w:t>
      </w:r>
      <w:r w:rsidR="008F3841" w:rsidRPr="00227B8A">
        <w:rPr>
          <w:rFonts w:ascii="Times New Roman" w:hAnsi="Times New Roman"/>
          <w:b w:val="0"/>
          <w:sz w:val="26"/>
          <w:szCs w:val="26"/>
        </w:rPr>
        <w:t>277</w:t>
      </w:r>
      <w:r w:rsidRPr="00227B8A"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</w:p>
    <w:p w:rsidR="00530758" w:rsidRPr="00227B8A" w:rsidRDefault="00530758" w:rsidP="00530758">
      <w:pPr>
        <w:pStyle w:val="ConsPlusTitle"/>
        <w:widowControl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27B8A" w:rsidRPr="00227B8A" w:rsidRDefault="00227B8A" w:rsidP="00EE11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E11BA" w:rsidRPr="00227B8A" w:rsidRDefault="00EE11BA" w:rsidP="00EE11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Порядок</w:t>
      </w:r>
    </w:p>
    <w:p w:rsidR="00EE11BA" w:rsidRPr="00227B8A" w:rsidRDefault="00EE11BA" w:rsidP="00EE11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 xml:space="preserve">проведения Контрольно-счетной палатой </w:t>
      </w:r>
    </w:p>
    <w:p w:rsidR="00EE11BA" w:rsidRPr="00227B8A" w:rsidRDefault="00EE11BA" w:rsidP="00EE11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EE11BA" w:rsidRPr="00227B8A" w:rsidRDefault="00EE11BA" w:rsidP="00EE11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внешней проверки годового отчета об исполнении</w:t>
      </w:r>
    </w:p>
    <w:p w:rsidR="00EE11BA" w:rsidRPr="00227B8A" w:rsidRDefault="009B0F67" w:rsidP="00EE11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районного</w:t>
      </w:r>
      <w:r w:rsidR="00EE11BA" w:rsidRPr="00227B8A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EE11BA" w:rsidRPr="00227B8A" w:rsidRDefault="00EE11BA" w:rsidP="00EE11B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227B8A" w:rsidRDefault="00227B8A" w:rsidP="00EE11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E11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Раздел I. </w:t>
      </w:r>
      <w:r w:rsidR="008B66E1" w:rsidRPr="00227B8A"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Настоящий Порядок в соответствии с Бюджетным </w:t>
      </w:r>
      <w:hyperlink r:id="rId13" w:history="1">
        <w:r w:rsidRPr="00227B8A">
          <w:rPr>
            <w:rFonts w:ascii="Times New Roman" w:hAnsi="Times New Roman" w:cs="Times New Roman"/>
            <w:color w:val="auto"/>
            <w:sz w:val="26"/>
            <w:szCs w:val="26"/>
          </w:rPr>
          <w:t>кодексом</w:t>
        </w:r>
      </w:hyperlink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Российской Федерации и </w:t>
      </w:r>
      <w:hyperlink r:id="rId14" w:history="1">
        <w:r w:rsidRPr="00227B8A">
          <w:rPr>
            <w:rFonts w:ascii="Times New Roman" w:hAnsi="Times New Roman" w:cs="Times New Roman"/>
            <w:color w:val="auto"/>
            <w:sz w:val="26"/>
            <w:szCs w:val="26"/>
          </w:rPr>
          <w:t>Уставом</w:t>
        </w:r>
      </w:hyperlink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Карталинского муниципального района регулирует деятельность органов местного самоуправления и участников бюджетного процесса в ходе проведения внешней проверки годового отчета об исполнении </w:t>
      </w:r>
      <w:r w:rsidR="009B0F67" w:rsidRPr="00227B8A">
        <w:rPr>
          <w:rFonts w:ascii="Times New Roman" w:hAnsi="Times New Roman" w:cs="Times New Roman"/>
          <w:color w:val="auto"/>
          <w:sz w:val="26"/>
          <w:szCs w:val="26"/>
        </w:rPr>
        <w:t>районного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бюджета Контрольно-счетной палатой Карталинского муниципального района</w:t>
      </w:r>
      <w:r w:rsidR="006E3107" w:rsidRPr="00227B8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Статья 1. Правовые основы проведения внешней проверки годового отчета об исполнении </w:t>
      </w:r>
      <w:r w:rsidR="00693B75" w:rsidRPr="00227B8A">
        <w:rPr>
          <w:rFonts w:ascii="Times New Roman" w:hAnsi="Times New Roman" w:cs="Times New Roman"/>
          <w:color w:val="auto"/>
          <w:sz w:val="26"/>
          <w:szCs w:val="26"/>
        </w:rPr>
        <w:t>районного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бюджета</w:t>
      </w: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со ст. </w:t>
      </w:r>
      <w:hyperlink r:id="rId15" w:history="1">
        <w:r w:rsidRPr="00227B8A">
          <w:rPr>
            <w:rFonts w:ascii="Times New Roman" w:hAnsi="Times New Roman" w:cs="Times New Roman"/>
            <w:color w:val="auto"/>
            <w:sz w:val="26"/>
            <w:szCs w:val="26"/>
          </w:rPr>
          <w:t>264.4</w:t>
        </w:r>
      </w:hyperlink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Бюджетного кодекса Российской Федерации годовой отчет об исполнении бюджета до его рассмотрения в представительном органе местного самоуправления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>Нормативной базой для проведения внешней проверки являются нормативно-правовые акты Российской Федерации, Челябинской области и органов местного самоуправления Карталинского муниципального района, регламентирующие формирование и использование бюджетных и внебюджетных средств, а также деятельность подведомственных учреждений (организаций) по использованию полученных бюджетных средств и муниципального имущества.</w:t>
      </w:r>
    </w:p>
    <w:p w:rsidR="00B10DAB" w:rsidRPr="00227B8A" w:rsidRDefault="00B10DAB" w:rsidP="00B10DA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 xml:space="preserve">Понятия и термины, применяемые в </w:t>
      </w:r>
      <w:r w:rsidR="00080F84" w:rsidRPr="00227B8A">
        <w:rPr>
          <w:rFonts w:ascii="Times New Roman" w:hAnsi="Times New Roman" w:cs="Times New Roman"/>
          <w:sz w:val="26"/>
          <w:szCs w:val="26"/>
        </w:rPr>
        <w:t>Порядке</w:t>
      </w:r>
      <w:r w:rsidRPr="00227B8A">
        <w:rPr>
          <w:rFonts w:ascii="Times New Roman" w:hAnsi="Times New Roman" w:cs="Times New Roman"/>
          <w:sz w:val="26"/>
          <w:szCs w:val="26"/>
        </w:rPr>
        <w:t>, используются в значениях, определенных Бюджетным кодексом Российской Федерации.</w:t>
      </w: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Статья </w:t>
      </w:r>
      <w:r w:rsidR="00EE794A" w:rsidRPr="00227B8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. Участники бюджетного процесса в ходе проведения внешней проверки годового отчета об исполнении </w:t>
      </w:r>
      <w:r w:rsidR="00693B75" w:rsidRPr="00227B8A">
        <w:rPr>
          <w:rFonts w:ascii="Times New Roman" w:hAnsi="Times New Roman" w:cs="Times New Roman"/>
          <w:color w:val="auto"/>
          <w:sz w:val="26"/>
          <w:szCs w:val="26"/>
        </w:rPr>
        <w:t>районного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бюджета</w:t>
      </w:r>
    </w:p>
    <w:p w:rsidR="00EE11BA" w:rsidRPr="00227B8A" w:rsidRDefault="00670184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EE11BA" w:rsidRPr="00227B8A">
        <w:rPr>
          <w:rFonts w:ascii="Times New Roman" w:hAnsi="Times New Roman" w:cs="Times New Roman"/>
          <w:color w:val="auto"/>
          <w:sz w:val="26"/>
          <w:szCs w:val="26"/>
        </w:rPr>
        <w:t>1. Участниками бюджетного процесса в ходе проведения внешней проверки годового отчета об исполнении бюджета Карталинского муниципального района являются: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1) Глава Карталинского муниципального района (далее по тексту - Глава района);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2) Собрание депутатов Карталинского муниципального района (далее по тексту - Собрание депутатов);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3) Администрация Карталинского муниципального района (далее по тексту - Администрация района);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4) Финансовое управление Карталинского муниципального района (далее по тексту - финансовое управление);</w:t>
      </w:r>
    </w:p>
    <w:p w:rsidR="003C484F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5) Контрольно-счетная палата Карталинского муниципального района (далее</w:t>
      </w:r>
    </w:p>
    <w:p w:rsidR="00D8546D" w:rsidRPr="00227B8A" w:rsidRDefault="00D8546D" w:rsidP="003C484F">
      <w:pPr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по тексту - Контрольно-счетная палата);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6) главные распорядители (распорядители) бюджетных средств;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lastRenderedPageBreak/>
        <w:t>7) главные администраторы (администраторы) доходов районного бюджета;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8) главные администраторы (администраторы) источников финансирования дефицита районного бюджета;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9) получатели бюджетных средств;</w:t>
      </w:r>
    </w:p>
    <w:p w:rsidR="00D8546D" w:rsidRPr="00227B8A" w:rsidRDefault="00D8546D" w:rsidP="00D8546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10) другие уполномоченные органы.</w:t>
      </w: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E11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mallCaps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Раздел II. </w:t>
      </w:r>
      <w:r w:rsidR="008B66E1"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Понятие, цели, задачи, предмет и объекты внешней проверки </w:t>
      </w:r>
    </w:p>
    <w:p w:rsidR="00EE11BA" w:rsidRPr="00227B8A" w:rsidRDefault="00EE11BA" w:rsidP="00EE11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02AE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Статья </w:t>
      </w:r>
      <w:r w:rsidR="00080F84" w:rsidRPr="00227B8A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>. Понятие</w:t>
      </w:r>
      <w:r w:rsidR="00E01B2A" w:rsidRPr="00227B8A">
        <w:rPr>
          <w:rFonts w:ascii="Times New Roman" w:hAnsi="Times New Roman" w:cs="Times New Roman"/>
          <w:color w:val="auto"/>
          <w:sz w:val="26"/>
          <w:szCs w:val="26"/>
        </w:rPr>
        <w:t>, цели и задачи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внешней проверки</w:t>
      </w:r>
    </w:p>
    <w:p w:rsidR="00EE11BA" w:rsidRPr="00227B8A" w:rsidRDefault="00D539E3" w:rsidP="00D539E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r w:rsidR="00EE11BA"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Внешняя проверка годового отчета об исполнении </w:t>
      </w:r>
      <w:r w:rsidR="00693B75" w:rsidRPr="00227B8A">
        <w:rPr>
          <w:rFonts w:ascii="Times New Roman" w:hAnsi="Times New Roman" w:cs="Times New Roman"/>
          <w:color w:val="auto"/>
          <w:sz w:val="26"/>
          <w:szCs w:val="26"/>
        </w:rPr>
        <w:t>районного</w:t>
      </w:r>
      <w:bookmarkStart w:id="0" w:name="_GoBack"/>
      <w:bookmarkEnd w:id="0"/>
      <w:r w:rsidR="00EE11BA"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бюджета представляет собой комплекс контрольных </w:t>
      </w:r>
      <w:r w:rsidR="0064702F" w:rsidRPr="00227B8A">
        <w:rPr>
          <w:rFonts w:ascii="Times New Roman" w:hAnsi="Times New Roman" w:cs="Times New Roman"/>
          <w:color w:val="auto"/>
          <w:sz w:val="26"/>
          <w:szCs w:val="26"/>
        </w:rPr>
        <w:t>и (или) экспертно-аналитических мероприятий.</w:t>
      </w:r>
    </w:p>
    <w:p w:rsidR="00F62154" w:rsidRPr="00227B8A" w:rsidRDefault="00D539E3" w:rsidP="00F62154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 xml:space="preserve">3.2. </w:t>
      </w:r>
      <w:r w:rsidR="00F62154" w:rsidRPr="00227B8A">
        <w:rPr>
          <w:rFonts w:ascii="Times New Roman" w:hAnsi="Times New Roman"/>
          <w:sz w:val="26"/>
          <w:szCs w:val="26"/>
        </w:rPr>
        <w:t>Цел</w:t>
      </w:r>
      <w:r w:rsidR="00271A49" w:rsidRPr="00227B8A">
        <w:rPr>
          <w:rFonts w:ascii="Times New Roman" w:hAnsi="Times New Roman"/>
          <w:sz w:val="26"/>
          <w:szCs w:val="26"/>
        </w:rPr>
        <w:t>ями</w:t>
      </w:r>
      <w:r w:rsidR="00F62154" w:rsidRPr="00227B8A">
        <w:rPr>
          <w:rFonts w:ascii="Times New Roman" w:hAnsi="Times New Roman"/>
          <w:sz w:val="26"/>
          <w:szCs w:val="26"/>
        </w:rPr>
        <w:t xml:space="preserve"> проведения внешней проверки явля</w:t>
      </w:r>
      <w:r w:rsidR="00271A49" w:rsidRPr="00227B8A">
        <w:rPr>
          <w:rFonts w:ascii="Times New Roman" w:hAnsi="Times New Roman"/>
          <w:sz w:val="26"/>
          <w:szCs w:val="26"/>
        </w:rPr>
        <w:t>ю</w:t>
      </w:r>
      <w:r w:rsidR="00F62154" w:rsidRPr="00227B8A">
        <w:rPr>
          <w:rFonts w:ascii="Times New Roman" w:hAnsi="Times New Roman"/>
          <w:sz w:val="26"/>
          <w:szCs w:val="26"/>
        </w:rPr>
        <w:t>тся:</w:t>
      </w:r>
    </w:p>
    <w:p w:rsidR="004379F6" w:rsidRPr="00227B8A" w:rsidRDefault="004379F6" w:rsidP="004379F6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27B8A">
        <w:rPr>
          <w:rFonts w:ascii="Times New Roman" w:hAnsi="Times New Roman"/>
          <w:bCs/>
          <w:sz w:val="26"/>
          <w:szCs w:val="26"/>
        </w:rPr>
        <w:t xml:space="preserve">- установление законности, степени полноты и достоверности представленной бюджетной отчётности, а также представленных в составе проекта решения Собрания депутатов Карталинского муниципального района об исполнении бюджета района, документов и материалов; соответствие </w:t>
      </w:r>
      <w:r w:rsidRPr="00227B8A">
        <w:rPr>
          <w:rFonts w:ascii="Times New Roman" w:hAnsi="Times New Roman"/>
          <w:sz w:val="26"/>
          <w:szCs w:val="26"/>
        </w:rPr>
        <w:t>порядка ведения бюджетного учета законодательству Российской Федерации;</w:t>
      </w:r>
    </w:p>
    <w:p w:rsidR="004379F6" w:rsidRPr="00227B8A" w:rsidRDefault="004379F6" w:rsidP="004379F6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– установление достоверности бюджетной отчетности ГАБС;</w:t>
      </w:r>
    </w:p>
    <w:p w:rsidR="00F62154" w:rsidRPr="00227B8A" w:rsidRDefault="00F62154" w:rsidP="004379F6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 xml:space="preserve">– </w:t>
      </w:r>
      <w:r w:rsidRPr="00227B8A">
        <w:rPr>
          <w:rFonts w:ascii="Times New Roman" w:hAnsi="Times New Roman" w:cs="Times New Roman"/>
          <w:bCs/>
          <w:sz w:val="26"/>
          <w:szCs w:val="26"/>
        </w:rPr>
        <w:t>установление соответствия фактического исполнения бюджета его плановым назначениям, установленным решениями Собрания депутатов;</w:t>
      </w:r>
    </w:p>
    <w:p w:rsidR="00F62154" w:rsidRPr="00227B8A" w:rsidRDefault="00F62154" w:rsidP="00F6215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–</w:t>
      </w:r>
      <w:r w:rsidRPr="00227B8A">
        <w:rPr>
          <w:rFonts w:ascii="Times New Roman" w:hAnsi="Times New Roman" w:cs="Times New Roman"/>
          <w:iCs/>
          <w:sz w:val="26"/>
          <w:szCs w:val="26"/>
        </w:rPr>
        <w:t xml:space="preserve"> оценка эффективности и результативности </w:t>
      </w:r>
      <w:r w:rsidRPr="00227B8A">
        <w:rPr>
          <w:rFonts w:ascii="Times New Roman" w:hAnsi="Times New Roman" w:cs="Times New Roman"/>
          <w:sz w:val="26"/>
          <w:szCs w:val="26"/>
        </w:rPr>
        <w:t>использования в отчётном году бюджетных средств;</w:t>
      </w:r>
    </w:p>
    <w:p w:rsidR="00F62154" w:rsidRPr="00227B8A" w:rsidRDefault="00F62154" w:rsidP="00F6215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– выработка рекомендаций по повышению эффективности управления муниципальными финансами и муниципальным имуществом;</w:t>
      </w:r>
    </w:p>
    <w:p w:rsidR="00F62154" w:rsidRPr="00227B8A" w:rsidRDefault="00F62154" w:rsidP="00F6215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 xml:space="preserve">– подготовка заключения на годовой отчет об исполнении бюджета </w:t>
      </w:r>
      <w:r w:rsidR="002A4EA7" w:rsidRPr="00227B8A">
        <w:rPr>
          <w:rFonts w:ascii="Times New Roman" w:hAnsi="Times New Roman" w:cs="Times New Roman"/>
          <w:sz w:val="26"/>
          <w:szCs w:val="26"/>
        </w:rPr>
        <w:t>района</w:t>
      </w:r>
      <w:r w:rsidRPr="00227B8A">
        <w:rPr>
          <w:rFonts w:ascii="Times New Roman" w:hAnsi="Times New Roman" w:cs="Times New Roman"/>
          <w:sz w:val="26"/>
          <w:szCs w:val="26"/>
        </w:rPr>
        <w:t>.</w:t>
      </w:r>
    </w:p>
    <w:p w:rsidR="00807093" w:rsidRPr="00227B8A" w:rsidRDefault="00D539E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 xml:space="preserve">3.3. </w:t>
      </w:r>
      <w:r w:rsidR="00807093" w:rsidRPr="00227B8A">
        <w:rPr>
          <w:rFonts w:ascii="Times New Roman" w:hAnsi="Times New Roman"/>
          <w:sz w:val="26"/>
          <w:szCs w:val="26"/>
        </w:rPr>
        <w:t xml:space="preserve"> Основными задачами проведения внешней проверки являются:</w:t>
      </w:r>
    </w:p>
    <w:p w:rsidR="00807093" w:rsidRPr="00227B8A" w:rsidRDefault="0080709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 xml:space="preserve">– проверка соблюдения требований к порядку составления и представления годовой отчетности об исполнении бюджета </w:t>
      </w:r>
      <w:r w:rsidR="00306A44" w:rsidRPr="00227B8A">
        <w:rPr>
          <w:rFonts w:ascii="Times New Roman" w:hAnsi="Times New Roman"/>
          <w:sz w:val="26"/>
          <w:szCs w:val="26"/>
        </w:rPr>
        <w:t>района</w:t>
      </w:r>
      <w:r w:rsidRPr="00227B8A">
        <w:rPr>
          <w:rFonts w:ascii="Times New Roman" w:hAnsi="Times New Roman"/>
          <w:sz w:val="26"/>
          <w:szCs w:val="26"/>
        </w:rPr>
        <w:t>;</w:t>
      </w:r>
    </w:p>
    <w:p w:rsidR="00807093" w:rsidRPr="00227B8A" w:rsidRDefault="0080709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>– выборочная проверка соблюдения требований законодательства по организации и ведению бюджетного учета;</w:t>
      </w:r>
    </w:p>
    <w:p w:rsidR="00807093" w:rsidRPr="00227B8A" w:rsidRDefault="0080709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 xml:space="preserve">– проверка и анализ исполнения бюджета </w:t>
      </w:r>
      <w:r w:rsidR="00306A44" w:rsidRPr="00227B8A">
        <w:rPr>
          <w:rFonts w:ascii="Times New Roman" w:hAnsi="Times New Roman"/>
          <w:sz w:val="26"/>
          <w:szCs w:val="26"/>
        </w:rPr>
        <w:t>района</w:t>
      </w:r>
      <w:r w:rsidRPr="00227B8A">
        <w:rPr>
          <w:rFonts w:ascii="Times New Roman" w:hAnsi="Times New Roman"/>
          <w:sz w:val="26"/>
          <w:szCs w:val="26"/>
        </w:rPr>
        <w:t xml:space="preserve">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</w:t>
      </w:r>
      <w:r w:rsidR="00306A44" w:rsidRPr="00227B8A">
        <w:rPr>
          <w:rFonts w:ascii="Times New Roman" w:hAnsi="Times New Roman"/>
          <w:sz w:val="26"/>
          <w:szCs w:val="26"/>
        </w:rPr>
        <w:t>Карталинского муниципального района</w:t>
      </w:r>
      <w:r w:rsidRPr="00227B8A">
        <w:rPr>
          <w:rFonts w:ascii="Times New Roman" w:hAnsi="Times New Roman"/>
          <w:sz w:val="26"/>
          <w:szCs w:val="26"/>
        </w:rPr>
        <w:t>;</w:t>
      </w:r>
    </w:p>
    <w:p w:rsidR="00807093" w:rsidRPr="00227B8A" w:rsidRDefault="0080709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 xml:space="preserve">– проверка и анализ исполнения бюджета </w:t>
      </w:r>
      <w:r w:rsidR="00E37A7F" w:rsidRPr="00227B8A">
        <w:rPr>
          <w:rFonts w:ascii="Times New Roman" w:hAnsi="Times New Roman"/>
          <w:sz w:val="26"/>
          <w:szCs w:val="26"/>
        </w:rPr>
        <w:t>района</w:t>
      </w:r>
      <w:r w:rsidRPr="00227B8A">
        <w:rPr>
          <w:rFonts w:ascii="Times New Roman" w:hAnsi="Times New Roman"/>
          <w:sz w:val="26"/>
          <w:szCs w:val="26"/>
        </w:rPr>
        <w:t xml:space="preserve"> по реализации муниципальных программ;</w:t>
      </w:r>
    </w:p>
    <w:p w:rsidR="00807093" w:rsidRPr="00227B8A" w:rsidRDefault="0080709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>–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807093" w:rsidRPr="00227B8A" w:rsidRDefault="00807093" w:rsidP="00807093">
      <w:pPr>
        <w:pStyle w:val="HTML"/>
        <w:tabs>
          <w:tab w:val="clear" w:pos="1832"/>
          <w:tab w:val="clear" w:pos="2748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>– определение</w:t>
      </w:r>
      <w:r w:rsidR="00227B8A" w:rsidRPr="00227B8A">
        <w:rPr>
          <w:rFonts w:ascii="Times New Roman" w:hAnsi="Times New Roman"/>
          <w:sz w:val="26"/>
          <w:szCs w:val="26"/>
        </w:rPr>
        <w:t xml:space="preserve"> </w:t>
      </w:r>
      <w:r w:rsidRPr="00227B8A">
        <w:rPr>
          <w:rFonts w:ascii="Times New Roman" w:hAnsi="Times New Roman"/>
          <w:sz w:val="26"/>
          <w:szCs w:val="26"/>
        </w:rPr>
        <w:t>степени выполнения бюджетополучателями плановых заданий по предоставлению муниципальных услуг.</w:t>
      </w:r>
    </w:p>
    <w:p w:rsidR="007C054D" w:rsidRPr="00227B8A" w:rsidRDefault="007C054D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EE11BA" w:rsidRPr="00227B8A" w:rsidRDefault="00EE11BA" w:rsidP="00EE11B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Статья </w:t>
      </w:r>
      <w:r w:rsidR="00CB16D9" w:rsidRPr="00227B8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B16D9" w:rsidRPr="00227B8A">
        <w:rPr>
          <w:rFonts w:ascii="Times New Roman" w:hAnsi="Times New Roman" w:cs="Times New Roman"/>
          <w:color w:val="auto"/>
          <w:sz w:val="26"/>
          <w:szCs w:val="26"/>
        </w:rPr>
        <w:t>Предмет и объект</w:t>
      </w:r>
      <w:r w:rsidRPr="00227B8A">
        <w:rPr>
          <w:rFonts w:ascii="Times New Roman" w:hAnsi="Times New Roman" w:cs="Times New Roman"/>
          <w:color w:val="auto"/>
          <w:sz w:val="26"/>
          <w:szCs w:val="26"/>
        </w:rPr>
        <w:t xml:space="preserve"> внешней проверки</w:t>
      </w:r>
    </w:p>
    <w:p w:rsidR="00670184" w:rsidRPr="00227B8A" w:rsidRDefault="00670184" w:rsidP="00670184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4.1. Предмет внешней проверки:</w:t>
      </w:r>
    </w:p>
    <w:p w:rsidR="00670184" w:rsidRPr="00227B8A" w:rsidRDefault="00670184" w:rsidP="00670184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– годовая бюджетная отчётность ГАБС, дополнительные материалы, документы и пояснения к ним;</w:t>
      </w:r>
    </w:p>
    <w:p w:rsidR="00670184" w:rsidRPr="00227B8A" w:rsidRDefault="00670184" w:rsidP="00670184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– годовой отчёт об исполнении бюджета за отчётный финансовый год.</w:t>
      </w:r>
    </w:p>
    <w:p w:rsidR="00670184" w:rsidRPr="00227B8A" w:rsidRDefault="00670184" w:rsidP="00670184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7B8A">
        <w:rPr>
          <w:rFonts w:ascii="Times New Roman" w:hAnsi="Times New Roman"/>
          <w:sz w:val="26"/>
          <w:szCs w:val="26"/>
        </w:rPr>
        <w:t>4.2. Объектами проверки являются 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бюджета).</w:t>
      </w:r>
    </w:p>
    <w:p w:rsidR="00C03C02" w:rsidRPr="00227B8A" w:rsidRDefault="00C03C02" w:rsidP="00C03C02">
      <w:pPr>
        <w:pStyle w:val="a3"/>
        <w:tabs>
          <w:tab w:val="left" w:pos="1134"/>
        </w:tabs>
        <w:spacing w:before="0" w:beforeAutospacing="0" w:after="0"/>
        <w:ind w:firstLine="709"/>
        <w:jc w:val="center"/>
        <w:rPr>
          <w:b/>
          <w:snapToGrid w:val="0"/>
          <w:sz w:val="26"/>
          <w:szCs w:val="26"/>
        </w:rPr>
      </w:pPr>
    </w:p>
    <w:p w:rsidR="00227B8A" w:rsidRDefault="00227B8A" w:rsidP="00227B8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C03C02" w:rsidRPr="00227B8A" w:rsidRDefault="00C03C02" w:rsidP="00227B8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227B8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Раздел III. </w:t>
      </w:r>
      <w:r w:rsidR="008B66E1" w:rsidRPr="00227B8A">
        <w:rPr>
          <w:rFonts w:ascii="Times New Roman" w:hAnsi="Times New Roman" w:cs="Times New Roman"/>
          <w:color w:val="auto"/>
          <w:sz w:val="26"/>
          <w:szCs w:val="26"/>
        </w:rPr>
        <w:t>Этапы проведения внешней проверки</w:t>
      </w:r>
    </w:p>
    <w:p w:rsidR="00C03C02" w:rsidRPr="00227B8A" w:rsidRDefault="00C03C02" w:rsidP="00C03C02">
      <w:pPr>
        <w:pStyle w:val="a3"/>
        <w:tabs>
          <w:tab w:val="left" w:pos="1134"/>
        </w:tabs>
        <w:spacing w:before="0" w:beforeAutospacing="0" w:after="0"/>
        <w:ind w:firstLine="709"/>
        <w:rPr>
          <w:snapToGrid w:val="0"/>
          <w:sz w:val="26"/>
          <w:szCs w:val="26"/>
        </w:rPr>
      </w:pPr>
      <w:r w:rsidRPr="00227B8A">
        <w:rPr>
          <w:snapToGrid w:val="0"/>
          <w:sz w:val="26"/>
          <w:szCs w:val="26"/>
        </w:rPr>
        <w:t>Статья 5. Организация внешней проверки</w:t>
      </w:r>
    </w:p>
    <w:p w:rsidR="00C03C02" w:rsidRPr="00227B8A" w:rsidRDefault="00A85D75" w:rsidP="00C03C02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>5</w:t>
      </w:r>
      <w:r w:rsidR="00C03C02" w:rsidRPr="00227B8A">
        <w:rPr>
          <w:bCs/>
          <w:snapToGrid w:val="0"/>
          <w:sz w:val="26"/>
          <w:szCs w:val="26"/>
        </w:rPr>
        <w:t>.1.</w:t>
      </w:r>
      <w:r w:rsidR="00C03C02" w:rsidRPr="00227B8A">
        <w:rPr>
          <w:snapToGrid w:val="0"/>
          <w:sz w:val="26"/>
          <w:szCs w:val="26"/>
        </w:rPr>
        <w:t xml:space="preserve"> Внешняя проверка проводится на основании плана работы </w:t>
      </w:r>
      <w:r w:rsidR="006E3107" w:rsidRPr="00227B8A">
        <w:rPr>
          <w:sz w:val="26"/>
          <w:szCs w:val="26"/>
        </w:rPr>
        <w:t>Контрольно-счетной палаты</w:t>
      </w:r>
      <w:r w:rsidR="00C03C02" w:rsidRPr="00227B8A">
        <w:rPr>
          <w:snapToGrid w:val="0"/>
          <w:sz w:val="26"/>
          <w:szCs w:val="26"/>
        </w:rPr>
        <w:t xml:space="preserve"> на текущий год. Внешняя проверка начинается с издания </w:t>
      </w:r>
      <w:r w:rsidRPr="00227B8A">
        <w:rPr>
          <w:snapToGrid w:val="0"/>
          <w:sz w:val="26"/>
          <w:szCs w:val="26"/>
        </w:rPr>
        <w:t>приказа</w:t>
      </w:r>
      <w:r w:rsidR="00C03C02" w:rsidRPr="00227B8A">
        <w:rPr>
          <w:snapToGrid w:val="0"/>
          <w:sz w:val="26"/>
          <w:szCs w:val="26"/>
        </w:rPr>
        <w:t xml:space="preserve"> председателя </w:t>
      </w:r>
      <w:r w:rsidR="006E3107" w:rsidRPr="00227B8A">
        <w:rPr>
          <w:sz w:val="26"/>
          <w:szCs w:val="26"/>
        </w:rPr>
        <w:t>Контрольно-счетной палаты</w:t>
      </w:r>
      <w:r w:rsidR="00C03C02" w:rsidRPr="00227B8A">
        <w:rPr>
          <w:snapToGrid w:val="0"/>
          <w:sz w:val="26"/>
          <w:szCs w:val="26"/>
        </w:rPr>
        <w:t xml:space="preserve"> (</w:t>
      </w:r>
      <w:r w:rsidR="00C03C02" w:rsidRPr="00227B8A">
        <w:rPr>
          <w:sz w:val="26"/>
          <w:szCs w:val="26"/>
        </w:rPr>
        <w:t xml:space="preserve">в его отсутствие </w:t>
      </w:r>
      <w:r w:rsidRPr="00227B8A">
        <w:rPr>
          <w:sz w:val="26"/>
          <w:szCs w:val="26"/>
        </w:rPr>
        <w:t>аудитора</w:t>
      </w:r>
      <w:r w:rsidR="00C03C02" w:rsidRPr="00227B8A">
        <w:rPr>
          <w:sz w:val="26"/>
          <w:szCs w:val="26"/>
        </w:rPr>
        <w:t>)</w:t>
      </w:r>
      <w:r w:rsidR="00C03C02" w:rsidRPr="00227B8A">
        <w:rPr>
          <w:snapToGrid w:val="0"/>
          <w:sz w:val="26"/>
          <w:szCs w:val="26"/>
        </w:rPr>
        <w:t>, определяющего ответственных исполнителей по каждому мероприятию.</w:t>
      </w:r>
    </w:p>
    <w:p w:rsidR="00C03C02" w:rsidRPr="00227B8A" w:rsidRDefault="006E3107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>5</w:t>
      </w:r>
      <w:r w:rsidR="00C03C02" w:rsidRPr="00227B8A">
        <w:rPr>
          <w:bCs/>
          <w:snapToGrid w:val="0"/>
          <w:sz w:val="26"/>
          <w:szCs w:val="26"/>
        </w:rPr>
        <w:t>.2.</w:t>
      </w:r>
      <w:r w:rsidR="00C03C02" w:rsidRPr="00227B8A">
        <w:rPr>
          <w:snapToGrid w:val="0"/>
          <w:sz w:val="26"/>
          <w:szCs w:val="26"/>
        </w:rPr>
        <w:t> Внешняя проверка включает в себя:</w:t>
      </w:r>
    </w:p>
    <w:p w:rsidR="00C03C02" w:rsidRPr="00227B8A" w:rsidRDefault="00C40A35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 xml:space="preserve">- </w:t>
      </w:r>
      <w:r w:rsidR="00C03C02" w:rsidRPr="00227B8A">
        <w:rPr>
          <w:snapToGrid w:val="0"/>
          <w:sz w:val="26"/>
          <w:szCs w:val="26"/>
        </w:rPr>
        <w:t>проверку бюджетной отчетности ГАБС;</w:t>
      </w:r>
    </w:p>
    <w:p w:rsidR="00C03C02" w:rsidRPr="00227B8A" w:rsidRDefault="00C40A35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 xml:space="preserve">- </w:t>
      </w:r>
      <w:r w:rsidR="00C03C02" w:rsidRPr="00227B8A">
        <w:rPr>
          <w:snapToGrid w:val="0"/>
          <w:sz w:val="26"/>
          <w:szCs w:val="26"/>
        </w:rPr>
        <w:t>проверку годового отчета об исполнении бюджета</w:t>
      </w:r>
      <w:r w:rsidR="00227B8A" w:rsidRPr="00227B8A">
        <w:rPr>
          <w:snapToGrid w:val="0"/>
          <w:sz w:val="26"/>
          <w:szCs w:val="26"/>
        </w:rPr>
        <w:t xml:space="preserve"> </w:t>
      </w:r>
      <w:r w:rsidR="006E3107" w:rsidRPr="00227B8A">
        <w:rPr>
          <w:sz w:val="26"/>
          <w:szCs w:val="26"/>
        </w:rPr>
        <w:t>района</w:t>
      </w:r>
      <w:r w:rsidR="00C03C02" w:rsidRPr="00227B8A">
        <w:rPr>
          <w:snapToGrid w:val="0"/>
          <w:sz w:val="26"/>
          <w:szCs w:val="26"/>
        </w:rPr>
        <w:t>;</w:t>
      </w:r>
    </w:p>
    <w:p w:rsidR="00C03C02" w:rsidRPr="00227B8A" w:rsidRDefault="00C40A35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 xml:space="preserve">- </w:t>
      </w:r>
      <w:r w:rsidR="00C03C02" w:rsidRPr="00227B8A">
        <w:rPr>
          <w:snapToGrid w:val="0"/>
          <w:sz w:val="26"/>
          <w:szCs w:val="26"/>
        </w:rPr>
        <w:t>оформление заключения</w:t>
      </w:r>
      <w:r w:rsidR="00C03C02" w:rsidRPr="00227B8A">
        <w:rPr>
          <w:sz w:val="26"/>
          <w:szCs w:val="26"/>
        </w:rPr>
        <w:t xml:space="preserve"> на годовой отчёт об исполнении бюджета</w:t>
      </w:r>
      <w:r w:rsidR="00C03C02" w:rsidRPr="00227B8A">
        <w:rPr>
          <w:snapToGrid w:val="0"/>
          <w:sz w:val="26"/>
          <w:szCs w:val="26"/>
        </w:rPr>
        <w:t>.</w:t>
      </w:r>
    </w:p>
    <w:p w:rsidR="00C03C02" w:rsidRPr="00227B8A" w:rsidRDefault="006E3107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>5</w:t>
      </w:r>
      <w:r w:rsidR="00C03C02" w:rsidRPr="00227B8A">
        <w:rPr>
          <w:bCs/>
          <w:snapToGrid w:val="0"/>
          <w:sz w:val="26"/>
          <w:szCs w:val="26"/>
        </w:rPr>
        <w:t>.3.</w:t>
      </w:r>
      <w:r w:rsidR="00C03C02" w:rsidRPr="00227B8A">
        <w:rPr>
          <w:snapToGrid w:val="0"/>
          <w:sz w:val="26"/>
          <w:szCs w:val="26"/>
        </w:rPr>
        <w:t> Организация внешней проверки включает следующие этапы:</w:t>
      </w:r>
    </w:p>
    <w:p w:rsidR="00C03C02" w:rsidRPr="00227B8A" w:rsidRDefault="00C40A35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>-</w:t>
      </w:r>
      <w:r w:rsidR="00C03C02" w:rsidRPr="00227B8A">
        <w:rPr>
          <w:snapToGrid w:val="0"/>
          <w:sz w:val="26"/>
          <w:szCs w:val="26"/>
        </w:rPr>
        <w:t>подготовительный;</w:t>
      </w:r>
    </w:p>
    <w:p w:rsidR="00C03C02" w:rsidRPr="00227B8A" w:rsidRDefault="00C40A35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>-</w:t>
      </w:r>
      <w:r w:rsidR="00C03C02" w:rsidRPr="00227B8A">
        <w:rPr>
          <w:snapToGrid w:val="0"/>
          <w:sz w:val="26"/>
          <w:szCs w:val="26"/>
        </w:rPr>
        <w:t xml:space="preserve"> основной;</w:t>
      </w:r>
    </w:p>
    <w:p w:rsidR="00C03C02" w:rsidRPr="00227B8A" w:rsidRDefault="00C40A35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>-</w:t>
      </w:r>
      <w:r w:rsidR="00C03C02" w:rsidRPr="00227B8A">
        <w:rPr>
          <w:snapToGrid w:val="0"/>
          <w:sz w:val="26"/>
          <w:szCs w:val="26"/>
        </w:rPr>
        <w:t xml:space="preserve"> заключительный.</w:t>
      </w:r>
    </w:p>
    <w:p w:rsidR="00C03C02" w:rsidRPr="00227B8A" w:rsidRDefault="00652443" w:rsidP="00C03C02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>5</w:t>
      </w:r>
      <w:r w:rsidR="00C03C02" w:rsidRPr="00227B8A">
        <w:rPr>
          <w:bCs/>
          <w:snapToGrid w:val="0"/>
          <w:sz w:val="26"/>
          <w:szCs w:val="26"/>
        </w:rPr>
        <w:t>.4.</w:t>
      </w:r>
      <w:r w:rsidR="00C03C02" w:rsidRPr="00227B8A">
        <w:rPr>
          <w:snapToGrid w:val="0"/>
          <w:sz w:val="26"/>
          <w:szCs w:val="26"/>
        </w:rPr>
        <w:t> На подготовительном этапе</w:t>
      </w:r>
      <w:r w:rsidR="00C40A35" w:rsidRPr="00227B8A">
        <w:rPr>
          <w:snapToGrid w:val="0"/>
          <w:sz w:val="26"/>
          <w:szCs w:val="26"/>
        </w:rPr>
        <w:t xml:space="preserve"> внешней проверки </w:t>
      </w:r>
      <w:r w:rsidR="00562ED2" w:rsidRPr="00227B8A">
        <w:rPr>
          <w:snapToGrid w:val="0"/>
          <w:sz w:val="26"/>
          <w:szCs w:val="26"/>
        </w:rPr>
        <w:t xml:space="preserve">бюджетной отчетности ГАБС </w:t>
      </w:r>
      <w:r w:rsidR="00C40A35" w:rsidRPr="00227B8A">
        <w:rPr>
          <w:snapToGrid w:val="0"/>
          <w:sz w:val="26"/>
          <w:szCs w:val="26"/>
        </w:rPr>
        <w:t>проводится изучение</w:t>
      </w:r>
      <w:r w:rsidR="00C03C02" w:rsidRPr="00227B8A">
        <w:rPr>
          <w:snapToGrid w:val="0"/>
          <w:sz w:val="26"/>
          <w:szCs w:val="26"/>
        </w:rPr>
        <w:t>:</w:t>
      </w:r>
    </w:p>
    <w:p w:rsidR="00C03C02" w:rsidRPr="00227B8A" w:rsidRDefault="00C40A35" w:rsidP="00C03C02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 xml:space="preserve">- </w:t>
      </w:r>
      <w:r w:rsidR="00216C68" w:rsidRPr="00227B8A">
        <w:rPr>
          <w:snapToGrid w:val="0"/>
          <w:sz w:val="26"/>
          <w:szCs w:val="26"/>
        </w:rPr>
        <w:t>нормативно-</w:t>
      </w:r>
      <w:r w:rsidR="00C03C02" w:rsidRPr="00227B8A">
        <w:rPr>
          <w:snapToGrid w:val="0"/>
          <w:sz w:val="26"/>
          <w:szCs w:val="26"/>
        </w:rPr>
        <w:t>правов</w:t>
      </w:r>
      <w:r w:rsidR="00216C68" w:rsidRPr="00227B8A">
        <w:rPr>
          <w:snapToGrid w:val="0"/>
          <w:sz w:val="26"/>
          <w:szCs w:val="26"/>
        </w:rPr>
        <w:t xml:space="preserve">ых актов, </w:t>
      </w:r>
      <w:r w:rsidRPr="00227B8A">
        <w:rPr>
          <w:snapToGrid w:val="0"/>
          <w:sz w:val="26"/>
          <w:szCs w:val="26"/>
        </w:rPr>
        <w:t>действующих в отчетном периоде</w:t>
      </w:r>
      <w:r w:rsidR="00FE5825" w:rsidRPr="00227B8A">
        <w:rPr>
          <w:snapToGrid w:val="0"/>
          <w:sz w:val="26"/>
          <w:szCs w:val="26"/>
        </w:rPr>
        <w:t xml:space="preserve">, </w:t>
      </w:r>
      <w:r w:rsidR="00216C68" w:rsidRPr="00227B8A">
        <w:rPr>
          <w:snapToGrid w:val="0"/>
          <w:sz w:val="26"/>
          <w:szCs w:val="26"/>
        </w:rPr>
        <w:t>в части составления и представления бюджетной отчетности, а также порядка организации и ведения бюджетного учета</w:t>
      </w:r>
      <w:r w:rsidR="00C03C02" w:rsidRPr="00227B8A">
        <w:rPr>
          <w:snapToGrid w:val="0"/>
          <w:sz w:val="26"/>
          <w:szCs w:val="26"/>
        </w:rPr>
        <w:t>;</w:t>
      </w:r>
    </w:p>
    <w:p w:rsidR="00C40A35" w:rsidRPr="00227B8A" w:rsidRDefault="00C40A35" w:rsidP="00C03C02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227B8A">
        <w:rPr>
          <w:sz w:val="26"/>
          <w:szCs w:val="26"/>
        </w:rPr>
        <w:t>- муниципальных правовых актов по вопросам исполнения бюджета района;</w:t>
      </w:r>
    </w:p>
    <w:p w:rsidR="00C40A35" w:rsidRPr="00227B8A" w:rsidRDefault="00C40A35" w:rsidP="00C03C02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227B8A">
        <w:rPr>
          <w:sz w:val="26"/>
          <w:szCs w:val="26"/>
        </w:rPr>
        <w:t>- Решений о бюджете района и муниципальных программ за отчетный финансовый год;</w:t>
      </w:r>
    </w:p>
    <w:p w:rsidR="00C40A35" w:rsidRPr="00227B8A" w:rsidRDefault="00C40A35" w:rsidP="00C03C02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227B8A">
        <w:rPr>
          <w:sz w:val="26"/>
          <w:szCs w:val="26"/>
        </w:rPr>
        <w:t>- иных документов, необходимых для проведения внешней проверки.</w:t>
      </w:r>
    </w:p>
    <w:p w:rsidR="005C3D84" w:rsidRPr="00227B8A" w:rsidRDefault="004B3638" w:rsidP="005C3D8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227B8A">
        <w:rPr>
          <w:snapToGrid w:val="0"/>
          <w:sz w:val="26"/>
          <w:szCs w:val="26"/>
        </w:rPr>
        <w:t xml:space="preserve">На данном этапе осуществляется подготовка запросов для ГАБС на предоставление: бюджетной отчетности в объеме, предусмотренном законодательством РФ; документов, информации, сведений и прочих расшифровок, являющихся основанием для составления бюджетной отчетности ГАБС (главная книга и (или) другие регистры бухгалтерского учета, бюджетная роспись, основания и результаты проведения годовой инвентаризации; уведомления о бюджетных ассигнованиях и лимитах бюджетных обязательств; акты сверок взаимных расчетов, налоговые декларации и иные документы, подтверждающие наличие (отсутствие) </w:t>
      </w:r>
      <w:r w:rsidR="008A3078" w:rsidRPr="00227B8A">
        <w:rPr>
          <w:snapToGrid w:val="0"/>
          <w:sz w:val="26"/>
          <w:szCs w:val="26"/>
        </w:rPr>
        <w:t>дебиторской и кредиторской задолженности; уведомления о сроках сдачи отчетности, первичные учетные документы)</w:t>
      </w:r>
      <w:r w:rsidR="005C3D84" w:rsidRPr="00227B8A">
        <w:rPr>
          <w:snapToGrid w:val="0"/>
          <w:sz w:val="26"/>
          <w:szCs w:val="26"/>
        </w:rPr>
        <w:t>.</w:t>
      </w:r>
    </w:p>
    <w:p w:rsidR="005C3D84" w:rsidRPr="00227B8A" w:rsidRDefault="005C3D84" w:rsidP="005C3D84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napToGrid w:val="0"/>
          <w:sz w:val="26"/>
          <w:szCs w:val="26"/>
        </w:rPr>
        <w:t xml:space="preserve">На подготовительном этапе внешней проверки годового отчета  проводится изучение </w:t>
      </w:r>
      <w:r w:rsidRPr="00227B8A">
        <w:rPr>
          <w:sz w:val="26"/>
          <w:szCs w:val="26"/>
          <w:lang w:bidi="ru-RU"/>
        </w:rPr>
        <w:t>нормативно-правовых актов, действующих в отчетном периоде, необходимых для организации и обеспечения исполнения бюджета района в отчётном финансовом году, решений об утверждении бюджета района и иных документов, необходимых для проведения внешней проверки.</w:t>
      </w:r>
    </w:p>
    <w:p w:rsidR="005C3D84" w:rsidRPr="00227B8A" w:rsidRDefault="005C3D84" w:rsidP="005C3D84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napToGrid w:val="0"/>
          <w:sz w:val="26"/>
          <w:szCs w:val="26"/>
        </w:rPr>
        <w:t>Также определяются ответственные лица по внешней проверке годового отчета, бюджетной отчетности и контрольным мероприятиям, необходимым для проверки достоверности данных бюджетной отчетности.</w:t>
      </w:r>
    </w:p>
    <w:p w:rsidR="005C3D84" w:rsidRPr="00227B8A" w:rsidRDefault="00C03C02" w:rsidP="00C03C02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napToGrid w:val="0"/>
          <w:sz w:val="26"/>
          <w:szCs w:val="26"/>
        </w:rPr>
        <w:t>Результатом проведения данного этапа является подготовка</w:t>
      </w:r>
      <w:r w:rsidR="005C3D84" w:rsidRPr="00227B8A">
        <w:rPr>
          <w:snapToGrid w:val="0"/>
          <w:sz w:val="26"/>
          <w:szCs w:val="26"/>
        </w:rPr>
        <w:t>:</w:t>
      </w:r>
    </w:p>
    <w:p w:rsidR="005C3D84" w:rsidRPr="00227B8A" w:rsidRDefault="005C3D84" w:rsidP="005C3D84">
      <w:pPr>
        <w:pStyle w:val="a3"/>
        <w:spacing w:before="0" w:beforeAutospacing="0" w:after="0"/>
        <w:jc w:val="both"/>
        <w:rPr>
          <w:snapToGrid w:val="0"/>
          <w:sz w:val="26"/>
          <w:szCs w:val="26"/>
        </w:rPr>
      </w:pPr>
      <w:r w:rsidRPr="00227B8A">
        <w:rPr>
          <w:snapToGrid w:val="0"/>
          <w:sz w:val="26"/>
          <w:szCs w:val="26"/>
        </w:rPr>
        <w:t xml:space="preserve">- </w:t>
      </w:r>
      <w:r w:rsidR="00C03C02" w:rsidRPr="00227B8A">
        <w:rPr>
          <w:snapToGrid w:val="0"/>
          <w:sz w:val="26"/>
          <w:szCs w:val="26"/>
        </w:rPr>
        <w:t xml:space="preserve">программы </w:t>
      </w:r>
      <w:r w:rsidR="00B36FB9" w:rsidRPr="00227B8A">
        <w:rPr>
          <w:snapToGrid w:val="0"/>
          <w:sz w:val="26"/>
          <w:szCs w:val="26"/>
        </w:rPr>
        <w:t xml:space="preserve">проведения </w:t>
      </w:r>
      <w:r w:rsidR="00C03C02" w:rsidRPr="00227B8A">
        <w:rPr>
          <w:snapToGrid w:val="0"/>
          <w:sz w:val="26"/>
          <w:szCs w:val="26"/>
        </w:rPr>
        <w:t>внешней проверки</w:t>
      </w:r>
      <w:r w:rsidR="00B36FB9" w:rsidRPr="00227B8A">
        <w:rPr>
          <w:snapToGrid w:val="0"/>
          <w:sz w:val="26"/>
          <w:szCs w:val="26"/>
        </w:rPr>
        <w:t xml:space="preserve"> бюджетной отчетности ГАБС</w:t>
      </w:r>
      <w:r w:rsidRPr="00227B8A">
        <w:rPr>
          <w:snapToGrid w:val="0"/>
          <w:sz w:val="26"/>
          <w:szCs w:val="26"/>
        </w:rPr>
        <w:t xml:space="preserve">, </w:t>
      </w:r>
    </w:p>
    <w:p w:rsidR="00B36FB9" w:rsidRPr="00227B8A" w:rsidRDefault="005C3D84" w:rsidP="005C3D84">
      <w:pPr>
        <w:pStyle w:val="a3"/>
        <w:spacing w:before="0" w:beforeAutospacing="0" w:after="0"/>
        <w:jc w:val="both"/>
        <w:rPr>
          <w:snapToGrid w:val="0"/>
          <w:sz w:val="26"/>
          <w:szCs w:val="26"/>
        </w:rPr>
      </w:pPr>
      <w:r w:rsidRPr="00227B8A">
        <w:rPr>
          <w:snapToGrid w:val="0"/>
          <w:sz w:val="26"/>
          <w:szCs w:val="26"/>
        </w:rPr>
        <w:t>- программы проведения внешней проверки годового отчета.</w:t>
      </w:r>
    </w:p>
    <w:p w:rsidR="00C03C02" w:rsidRPr="00227B8A" w:rsidRDefault="00652443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>5</w:t>
      </w:r>
      <w:r w:rsidR="00C03C02" w:rsidRPr="00227B8A">
        <w:rPr>
          <w:bCs/>
          <w:snapToGrid w:val="0"/>
          <w:sz w:val="26"/>
          <w:szCs w:val="26"/>
        </w:rPr>
        <w:t>.5.</w:t>
      </w:r>
      <w:r w:rsidR="00C03C02" w:rsidRPr="00227B8A">
        <w:rPr>
          <w:snapToGrid w:val="0"/>
          <w:sz w:val="26"/>
          <w:szCs w:val="26"/>
        </w:rPr>
        <w:t> Основной этап внешней проверки включает</w:t>
      </w:r>
      <w:r w:rsidR="00227B8A" w:rsidRPr="00227B8A">
        <w:rPr>
          <w:snapToGrid w:val="0"/>
          <w:sz w:val="26"/>
          <w:szCs w:val="26"/>
        </w:rPr>
        <w:t xml:space="preserve"> </w:t>
      </w:r>
      <w:r w:rsidR="00E60983" w:rsidRPr="00227B8A">
        <w:rPr>
          <w:snapToGrid w:val="0"/>
          <w:sz w:val="26"/>
          <w:szCs w:val="26"/>
        </w:rPr>
        <w:t>контрольные и</w:t>
      </w:r>
      <w:r w:rsidR="00227B8A" w:rsidRPr="00227B8A">
        <w:rPr>
          <w:snapToGrid w:val="0"/>
          <w:sz w:val="26"/>
          <w:szCs w:val="26"/>
        </w:rPr>
        <w:t xml:space="preserve"> </w:t>
      </w:r>
      <w:r w:rsidR="00FD3DB5" w:rsidRPr="00227B8A">
        <w:rPr>
          <w:snapToGrid w:val="0"/>
          <w:sz w:val="26"/>
          <w:szCs w:val="26"/>
        </w:rPr>
        <w:t>э</w:t>
      </w:r>
      <w:r w:rsidR="00C03C02" w:rsidRPr="00227B8A">
        <w:rPr>
          <w:snapToGrid w:val="0"/>
          <w:sz w:val="26"/>
          <w:szCs w:val="26"/>
        </w:rPr>
        <w:t xml:space="preserve">кспертно-аналитические </w:t>
      </w:r>
      <w:r w:rsidR="00FD3DB5" w:rsidRPr="00227B8A">
        <w:rPr>
          <w:snapToGrid w:val="0"/>
          <w:sz w:val="26"/>
          <w:szCs w:val="26"/>
        </w:rPr>
        <w:t xml:space="preserve">и </w:t>
      </w:r>
      <w:r w:rsidR="00C03C02" w:rsidRPr="00227B8A">
        <w:rPr>
          <w:snapToGrid w:val="0"/>
          <w:sz w:val="26"/>
          <w:szCs w:val="26"/>
        </w:rPr>
        <w:t>мероприятия, в том числе:</w:t>
      </w:r>
    </w:p>
    <w:p w:rsidR="00C03C02" w:rsidRPr="00227B8A" w:rsidRDefault="00C03C02" w:rsidP="00C03C02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>–</w:t>
      </w:r>
      <w:r w:rsidRPr="00227B8A">
        <w:rPr>
          <w:snapToGrid w:val="0"/>
          <w:sz w:val="26"/>
          <w:szCs w:val="26"/>
        </w:rPr>
        <w:t xml:space="preserve">  анализ данных бюджетной отчетности ГАБС;</w:t>
      </w:r>
    </w:p>
    <w:p w:rsidR="00C03C02" w:rsidRPr="00227B8A" w:rsidRDefault="00C03C02" w:rsidP="00C03C02">
      <w:pPr>
        <w:pStyle w:val="a3"/>
        <w:tabs>
          <w:tab w:val="num" w:pos="1134"/>
        </w:tabs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>–</w:t>
      </w:r>
      <w:r w:rsidRPr="00227B8A">
        <w:rPr>
          <w:snapToGrid w:val="0"/>
          <w:sz w:val="26"/>
          <w:szCs w:val="26"/>
        </w:rPr>
        <w:t xml:space="preserve">  анализ данных годового отчета об исполнении бюджета;</w:t>
      </w:r>
    </w:p>
    <w:p w:rsidR="001B3F9E" w:rsidRPr="00227B8A" w:rsidRDefault="00C03C02" w:rsidP="00C03C02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sz w:val="26"/>
          <w:szCs w:val="26"/>
        </w:rPr>
        <w:t>–</w:t>
      </w:r>
      <w:r w:rsidRPr="00227B8A">
        <w:rPr>
          <w:snapToGrid w:val="0"/>
          <w:sz w:val="26"/>
          <w:szCs w:val="26"/>
        </w:rPr>
        <w:t> выборочную проверку достоверно</w:t>
      </w:r>
      <w:r w:rsidR="001B3F9E" w:rsidRPr="00227B8A">
        <w:rPr>
          <w:snapToGrid w:val="0"/>
          <w:sz w:val="26"/>
          <w:szCs w:val="26"/>
        </w:rPr>
        <w:t>сти данных бюджетной отчетности.</w:t>
      </w:r>
    </w:p>
    <w:p w:rsidR="00652443" w:rsidRPr="00227B8A" w:rsidRDefault="00652443" w:rsidP="00652443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ab/>
      </w:r>
      <w:r w:rsidR="00E60983" w:rsidRPr="00227B8A">
        <w:rPr>
          <w:sz w:val="26"/>
          <w:szCs w:val="26"/>
          <w:lang w:bidi="ru-RU"/>
        </w:rPr>
        <w:t xml:space="preserve">5.5.1. </w:t>
      </w:r>
      <w:r w:rsidRPr="00227B8A">
        <w:rPr>
          <w:sz w:val="26"/>
          <w:szCs w:val="26"/>
          <w:lang w:bidi="ru-RU"/>
        </w:rPr>
        <w:t>С целью проверки достоверности бюджетной отчетности должные лица Контрольно-счетной палаты в ходе основного этапа внешней проверки осуществляют следующие проверки: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lastRenderedPageBreak/>
        <w:t>годовой бюджетной отчетности ГАБС по составу и содержанию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(далее - Инструкция № 191н);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соответствия показателей бюджетной отчетности ГАБС данным отчетности подведомственных распорядителей бюджетных средств, администраторов доходов, администраторов источников финансирования дефицита бюджета и получателей бюджетных средств;</w:t>
      </w:r>
    </w:p>
    <w:p w:rsidR="003C484F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1192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соответствия показателей бюджетной отчетности ГАБС</w:t>
      </w:r>
      <w:r w:rsidR="003C484F" w:rsidRPr="00227B8A">
        <w:rPr>
          <w:sz w:val="26"/>
          <w:szCs w:val="26"/>
          <w:lang w:bidi="ru-RU"/>
        </w:rPr>
        <w:t xml:space="preserve"> данным регистров бухгалтерского учета (выборочно)  правильности проведения инвентаризации имущества и финансовых обязательств;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1192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контрольных соотношений между показателями бюджетной отчетности (выборочно);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обоснованности дебиторской и кредиторской задолженности на конец отчетного периода (причины и сроки возникновения, подтверждение актами сверки и другими документами);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соблюдения требований законодательства по организации и ведению бюджетного учета (выборочно);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сроков предоставления бюджетной отчетности в соответствии с требованиями муниципального правового акта;</w:t>
      </w:r>
    </w:p>
    <w:p w:rsidR="00652443" w:rsidRPr="00227B8A" w:rsidRDefault="00652443" w:rsidP="0065244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соответствия отчетных данных в части плановых показателей доведенным бюджетным ассигнованиям и лимитам бюджетных обязательств;</w:t>
      </w:r>
    </w:p>
    <w:p w:rsidR="003C484F" w:rsidRPr="00227B8A" w:rsidRDefault="00652443" w:rsidP="00E60983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74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соответствия фактического исполнения бюджета ГАБС его плановым назначениям;</w:t>
      </w:r>
    </w:p>
    <w:p w:rsidR="00E60983" w:rsidRPr="00227B8A" w:rsidRDefault="00E60983" w:rsidP="003C484F">
      <w:pPr>
        <w:pStyle w:val="22"/>
        <w:shd w:val="clear" w:color="auto" w:fill="auto"/>
        <w:tabs>
          <w:tab w:val="left" w:pos="960"/>
        </w:tabs>
        <w:spacing w:after="0"/>
        <w:ind w:firstLine="958"/>
        <w:jc w:val="both"/>
        <w:rPr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 xml:space="preserve">5.5.2. </w:t>
      </w:r>
      <w:r w:rsidRPr="00227B8A">
        <w:rPr>
          <w:sz w:val="26"/>
          <w:szCs w:val="26"/>
          <w:lang w:bidi="ru-RU"/>
        </w:rPr>
        <w:t>В ходе основного этапа внешней проверки годового отчета об исполнении бюджета района осуществляются:</w:t>
      </w:r>
    </w:p>
    <w:p w:rsidR="00E60983" w:rsidRPr="00227B8A" w:rsidRDefault="00E60983" w:rsidP="00E60983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after="0"/>
        <w:ind w:left="180" w:firstLine="70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анализ соответствия состава годового отчета об исполнении бюджета района  требованиям БК РФ, законодательным и нормативно-правовым актам;</w:t>
      </w:r>
    </w:p>
    <w:p w:rsidR="00E60983" w:rsidRPr="00227B8A" w:rsidRDefault="00E60983" w:rsidP="00E60983">
      <w:pPr>
        <w:pStyle w:val="22"/>
        <w:numPr>
          <w:ilvl w:val="0"/>
          <w:numId w:val="1"/>
        </w:numPr>
        <w:shd w:val="clear" w:color="auto" w:fill="auto"/>
        <w:tabs>
          <w:tab w:val="left" w:pos="1148"/>
        </w:tabs>
        <w:spacing w:after="0"/>
        <w:ind w:left="180" w:firstLine="70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 xml:space="preserve">проверка достоверности представленного </w:t>
      </w:r>
      <w:r w:rsidR="000C51A7" w:rsidRPr="00227B8A">
        <w:rPr>
          <w:sz w:val="26"/>
          <w:szCs w:val="26"/>
          <w:lang w:bidi="ru-RU"/>
        </w:rPr>
        <w:t>в составе проекта решения Собрани</w:t>
      </w:r>
      <w:r w:rsidR="00987895" w:rsidRPr="00227B8A">
        <w:rPr>
          <w:sz w:val="26"/>
          <w:szCs w:val="26"/>
          <w:lang w:bidi="ru-RU"/>
        </w:rPr>
        <w:t>ю</w:t>
      </w:r>
      <w:r w:rsidR="000C51A7" w:rsidRPr="00227B8A">
        <w:rPr>
          <w:sz w:val="26"/>
          <w:szCs w:val="26"/>
          <w:lang w:bidi="ru-RU"/>
        </w:rPr>
        <w:t xml:space="preserve"> депутатов Карталинского муниципального района </w:t>
      </w:r>
      <w:r w:rsidRPr="00227B8A">
        <w:rPr>
          <w:sz w:val="26"/>
          <w:szCs w:val="26"/>
          <w:lang w:bidi="ru-RU"/>
        </w:rPr>
        <w:t xml:space="preserve">отчета об исполнении </w:t>
      </w:r>
      <w:r w:rsidR="005D1852" w:rsidRPr="00227B8A">
        <w:rPr>
          <w:sz w:val="26"/>
          <w:szCs w:val="26"/>
          <w:lang w:bidi="ru-RU"/>
        </w:rPr>
        <w:t>районного бюджета</w:t>
      </w:r>
      <w:r w:rsidRPr="00227B8A">
        <w:rPr>
          <w:sz w:val="26"/>
          <w:szCs w:val="26"/>
          <w:lang w:bidi="ru-RU"/>
        </w:rPr>
        <w:t xml:space="preserve"> путем сопоставления данных годовой бюджетной отчетности ГАБС и отчета об исполнении бюджета района;</w:t>
      </w:r>
    </w:p>
    <w:p w:rsidR="00E60983" w:rsidRPr="00227B8A" w:rsidRDefault="00E60983" w:rsidP="003C484F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after="0"/>
        <w:ind w:left="180" w:firstLine="70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проверка, анализ и оценка обоснованности основных показателей</w:t>
      </w:r>
      <w:r w:rsidR="00227B8A">
        <w:rPr>
          <w:sz w:val="26"/>
          <w:szCs w:val="26"/>
          <w:lang w:bidi="ru-RU"/>
        </w:rPr>
        <w:t xml:space="preserve"> </w:t>
      </w:r>
      <w:r w:rsidRPr="00227B8A">
        <w:rPr>
          <w:sz w:val="26"/>
          <w:szCs w:val="26"/>
          <w:lang w:bidi="ru-RU"/>
        </w:rPr>
        <w:t>годового отчета об исполнении бюджета;</w:t>
      </w:r>
    </w:p>
    <w:p w:rsidR="00E60983" w:rsidRPr="00227B8A" w:rsidRDefault="00E60983" w:rsidP="00E60983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after="0"/>
        <w:ind w:left="180" w:firstLine="700"/>
        <w:jc w:val="both"/>
        <w:rPr>
          <w:sz w:val="26"/>
          <w:szCs w:val="26"/>
        </w:rPr>
      </w:pPr>
      <w:r w:rsidRPr="00227B8A">
        <w:rPr>
          <w:sz w:val="26"/>
          <w:szCs w:val="26"/>
          <w:lang w:bidi="ru-RU"/>
        </w:rPr>
        <w:t>оценка и анализ материалов, предоставленных одновременно с годовым отчетом об исполнении бюджета.</w:t>
      </w:r>
    </w:p>
    <w:p w:rsidR="00053FE7" w:rsidRPr="00227B8A" w:rsidRDefault="00053FE7" w:rsidP="003C484F">
      <w:pPr>
        <w:pStyle w:val="a3"/>
        <w:spacing w:before="0" w:beforeAutospacing="0" w:after="0"/>
        <w:ind w:firstLine="709"/>
        <w:jc w:val="both"/>
        <w:rPr>
          <w:snapToGrid w:val="0"/>
          <w:sz w:val="26"/>
          <w:szCs w:val="26"/>
        </w:rPr>
      </w:pPr>
      <w:r w:rsidRPr="00227B8A">
        <w:rPr>
          <w:bCs/>
          <w:snapToGrid w:val="0"/>
          <w:sz w:val="26"/>
          <w:szCs w:val="26"/>
        </w:rPr>
        <w:t>5.6</w:t>
      </w:r>
      <w:r w:rsidRPr="00227B8A">
        <w:rPr>
          <w:snapToGrid w:val="0"/>
          <w:sz w:val="26"/>
          <w:szCs w:val="26"/>
        </w:rPr>
        <w:t>. Заключительный этап внешней проверки</w:t>
      </w:r>
      <w:r w:rsidR="003C484F" w:rsidRPr="00227B8A">
        <w:rPr>
          <w:snapToGrid w:val="0"/>
          <w:sz w:val="26"/>
          <w:szCs w:val="26"/>
        </w:rPr>
        <w:t xml:space="preserve"> состоит из следующих этапов:</w:t>
      </w:r>
    </w:p>
    <w:p w:rsidR="00053FE7" w:rsidRPr="00227B8A" w:rsidRDefault="00053FE7" w:rsidP="00053F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5.6.1. Результаты внешней проверки годовой бюджетной отчетности главных администраторов бюджетных средств районного бюджета, представляемой в Контрольно-счетную палату для внешней проверки не позднее 10 марта текущего финансового года, оформляются заключениями по каждому главному администратору бюджетных средств районного бюджета в срок до 1 апреля текущего финансового года;</w:t>
      </w:r>
    </w:p>
    <w:p w:rsidR="00053FE7" w:rsidRPr="00227B8A" w:rsidRDefault="00053FE7" w:rsidP="00053F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 xml:space="preserve">5.6.2. Подготовка заключения на годовой отчет об исполнении районного бюджета, представляемого Администрацией района в Контрольно-счетную палату не позднее 1 апреля текущего года, проводится в срок, не превышающий 1 месяц. </w:t>
      </w:r>
    </w:p>
    <w:p w:rsidR="008F3841" w:rsidRPr="00227B8A" w:rsidRDefault="00053FE7" w:rsidP="00227B8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B8A">
        <w:rPr>
          <w:rFonts w:ascii="Times New Roman" w:hAnsi="Times New Roman" w:cs="Times New Roman"/>
          <w:sz w:val="26"/>
          <w:szCs w:val="26"/>
        </w:rPr>
        <w:t>Заключение представляется Контрольно-счетной палатой не позднее 1 мая текущего года в Собрание депутатов с одновременным направлением Главе района и Финансовому управлению.</w:t>
      </w:r>
    </w:p>
    <w:sectPr w:rsidR="008F3841" w:rsidRPr="00227B8A" w:rsidSect="007C054D">
      <w:footerReference w:type="default" r:id="rId16"/>
      <w:pgSz w:w="11906" w:h="16838"/>
      <w:pgMar w:top="567" w:right="566" w:bottom="36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8D" w:rsidRDefault="001E668D" w:rsidP="00664525">
      <w:r>
        <w:separator/>
      </w:r>
    </w:p>
  </w:endnote>
  <w:endnote w:type="continuationSeparator" w:id="1">
    <w:p w:rsidR="001E668D" w:rsidRDefault="001E668D" w:rsidP="0066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FD" w:rsidRDefault="00112FFD">
    <w:pPr>
      <w:pStyle w:val="a8"/>
      <w:jc w:val="center"/>
    </w:pPr>
  </w:p>
  <w:p w:rsidR="00664525" w:rsidRDefault="006645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8D" w:rsidRDefault="001E668D" w:rsidP="00664525">
      <w:r>
        <w:separator/>
      </w:r>
    </w:p>
  </w:footnote>
  <w:footnote w:type="continuationSeparator" w:id="1">
    <w:p w:rsidR="001E668D" w:rsidRDefault="001E668D" w:rsidP="00664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A22"/>
    <w:multiLevelType w:val="multilevel"/>
    <w:tmpl w:val="6A8AAF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2025" w:hanging="1320"/>
      </w:pPr>
    </w:lvl>
    <w:lvl w:ilvl="2">
      <w:start w:val="1"/>
      <w:numFmt w:val="decimal"/>
      <w:isLgl/>
      <w:lvlText w:val="%1.%2.%3."/>
      <w:lvlJc w:val="left"/>
      <w:pPr>
        <w:ind w:left="2025" w:hanging="1320"/>
      </w:pPr>
    </w:lvl>
    <w:lvl w:ilvl="3">
      <w:start w:val="1"/>
      <w:numFmt w:val="decimal"/>
      <w:isLgl/>
      <w:lvlText w:val="%1.%2.%3.%4."/>
      <w:lvlJc w:val="left"/>
      <w:pPr>
        <w:ind w:left="2025" w:hanging="1320"/>
      </w:pPr>
    </w:lvl>
    <w:lvl w:ilvl="4">
      <w:start w:val="1"/>
      <w:numFmt w:val="decimal"/>
      <w:isLgl/>
      <w:lvlText w:val="%1.%2.%3.%4.%5."/>
      <w:lvlJc w:val="left"/>
      <w:pPr>
        <w:ind w:left="2025" w:hanging="132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2451E3E"/>
    <w:multiLevelType w:val="multilevel"/>
    <w:tmpl w:val="AF20E3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732E0"/>
    <w:multiLevelType w:val="multilevel"/>
    <w:tmpl w:val="6A8AAFD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030" w:hanging="1320"/>
      </w:pPr>
    </w:lvl>
    <w:lvl w:ilvl="2">
      <w:start w:val="1"/>
      <w:numFmt w:val="decimal"/>
      <w:isLgl/>
      <w:lvlText w:val="%1.%2.%3."/>
      <w:lvlJc w:val="left"/>
      <w:pPr>
        <w:ind w:left="2030" w:hanging="1320"/>
      </w:pPr>
    </w:lvl>
    <w:lvl w:ilvl="3">
      <w:start w:val="1"/>
      <w:numFmt w:val="decimal"/>
      <w:isLgl/>
      <w:lvlText w:val="%1.%2.%3.%4."/>
      <w:lvlJc w:val="left"/>
      <w:pPr>
        <w:ind w:left="2030" w:hanging="1320"/>
      </w:pPr>
    </w:lvl>
    <w:lvl w:ilvl="4">
      <w:start w:val="1"/>
      <w:numFmt w:val="decimal"/>
      <w:isLgl/>
      <w:lvlText w:val="%1.%2.%3.%4.%5."/>
      <w:lvlJc w:val="left"/>
      <w:pPr>
        <w:ind w:left="2030" w:hanging="132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">
    <w:nsid w:val="464C02DC"/>
    <w:multiLevelType w:val="multilevel"/>
    <w:tmpl w:val="CE30B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B4412"/>
    <w:multiLevelType w:val="multilevel"/>
    <w:tmpl w:val="6B88DAE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E501E"/>
    <w:rsid w:val="00023852"/>
    <w:rsid w:val="00035CF0"/>
    <w:rsid w:val="00053FE7"/>
    <w:rsid w:val="00080F84"/>
    <w:rsid w:val="00085FAC"/>
    <w:rsid w:val="000C51A7"/>
    <w:rsid w:val="000D560B"/>
    <w:rsid w:val="00106AB9"/>
    <w:rsid w:val="00112FFD"/>
    <w:rsid w:val="00173234"/>
    <w:rsid w:val="0018241F"/>
    <w:rsid w:val="001B3F9E"/>
    <w:rsid w:val="001E668D"/>
    <w:rsid w:val="00216C68"/>
    <w:rsid w:val="00227B8A"/>
    <w:rsid w:val="00265D39"/>
    <w:rsid w:val="00271A49"/>
    <w:rsid w:val="002A4EA7"/>
    <w:rsid w:val="00306A44"/>
    <w:rsid w:val="003569B3"/>
    <w:rsid w:val="003B33B6"/>
    <w:rsid w:val="003C484F"/>
    <w:rsid w:val="003E59C0"/>
    <w:rsid w:val="0040028F"/>
    <w:rsid w:val="004379F6"/>
    <w:rsid w:val="00437B9B"/>
    <w:rsid w:val="0046798B"/>
    <w:rsid w:val="00473314"/>
    <w:rsid w:val="004B3638"/>
    <w:rsid w:val="00530758"/>
    <w:rsid w:val="005339D6"/>
    <w:rsid w:val="00553875"/>
    <w:rsid w:val="00562ED2"/>
    <w:rsid w:val="005C3D84"/>
    <w:rsid w:val="005D1852"/>
    <w:rsid w:val="005D225A"/>
    <w:rsid w:val="00620640"/>
    <w:rsid w:val="0064702F"/>
    <w:rsid w:val="00652443"/>
    <w:rsid w:val="00664525"/>
    <w:rsid w:val="00670184"/>
    <w:rsid w:val="00693B75"/>
    <w:rsid w:val="006C4F58"/>
    <w:rsid w:val="006E3107"/>
    <w:rsid w:val="00704971"/>
    <w:rsid w:val="007279E7"/>
    <w:rsid w:val="00760F9E"/>
    <w:rsid w:val="007C054D"/>
    <w:rsid w:val="00807093"/>
    <w:rsid w:val="00810DA2"/>
    <w:rsid w:val="008A3078"/>
    <w:rsid w:val="008B66E1"/>
    <w:rsid w:val="008D0916"/>
    <w:rsid w:val="008F1BB4"/>
    <w:rsid w:val="008F3841"/>
    <w:rsid w:val="00933DE6"/>
    <w:rsid w:val="00987895"/>
    <w:rsid w:val="009B0F67"/>
    <w:rsid w:val="009C3269"/>
    <w:rsid w:val="009E2A0E"/>
    <w:rsid w:val="00A1471F"/>
    <w:rsid w:val="00A52109"/>
    <w:rsid w:val="00A54F82"/>
    <w:rsid w:val="00A80D55"/>
    <w:rsid w:val="00A85D75"/>
    <w:rsid w:val="00AA76DA"/>
    <w:rsid w:val="00AF5DC7"/>
    <w:rsid w:val="00B10DAB"/>
    <w:rsid w:val="00B36FB9"/>
    <w:rsid w:val="00B37170"/>
    <w:rsid w:val="00B642A5"/>
    <w:rsid w:val="00B737E0"/>
    <w:rsid w:val="00BA3791"/>
    <w:rsid w:val="00BC0D31"/>
    <w:rsid w:val="00BC5A9E"/>
    <w:rsid w:val="00C03C02"/>
    <w:rsid w:val="00C15A61"/>
    <w:rsid w:val="00C22CC1"/>
    <w:rsid w:val="00C40A35"/>
    <w:rsid w:val="00C90570"/>
    <w:rsid w:val="00CB16D9"/>
    <w:rsid w:val="00CF784D"/>
    <w:rsid w:val="00D14284"/>
    <w:rsid w:val="00D539E3"/>
    <w:rsid w:val="00D8546D"/>
    <w:rsid w:val="00DB782E"/>
    <w:rsid w:val="00DE501E"/>
    <w:rsid w:val="00E01B2A"/>
    <w:rsid w:val="00E02AE4"/>
    <w:rsid w:val="00E37A7F"/>
    <w:rsid w:val="00E5399C"/>
    <w:rsid w:val="00E60983"/>
    <w:rsid w:val="00E66703"/>
    <w:rsid w:val="00ED6964"/>
    <w:rsid w:val="00EE11BA"/>
    <w:rsid w:val="00EE794A"/>
    <w:rsid w:val="00EF7E26"/>
    <w:rsid w:val="00F44874"/>
    <w:rsid w:val="00F46278"/>
    <w:rsid w:val="00F62154"/>
    <w:rsid w:val="00F83FE6"/>
    <w:rsid w:val="00FC056C"/>
    <w:rsid w:val="00FD3DB5"/>
    <w:rsid w:val="00FE0410"/>
    <w:rsid w:val="00FE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530758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0758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50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next w:val="a"/>
    <w:rsid w:val="00DE501E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HTML">
    <w:name w:val="HTML Preformatted"/>
    <w:basedOn w:val="a"/>
    <w:link w:val="HTML0"/>
    <w:rsid w:val="00F621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rsid w:val="00F62154"/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C03C02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65244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443"/>
    <w:pPr>
      <w:shd w:val="clear" w:color="auto" w:fill="FFFFFF"/>
      <w:autoSpaceDE/>
      <w:autoSpaceDN/>
      <w:adjustRightInd/>
      <w:spacing w:after="126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2CC1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2C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6452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6645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64525"/>
    <w:rPr>
      <w:rFonts w:ascii="Arial" w:hAnsi="Arial" w:cs="Arial"/>
    </w:rPr>
  </w:style>
  <w:style w:type="character" w:styleId="aa">
    <w:name w:val="line number"/>
    <w:uiPriority w:val="99"/>
    <w:semiHidden/>
    <w:unhideWhenUsed/>
    <w:rsid w:val="00F46278"/>
  </w:style>
  <w:style w:type="character" w:customStyle="1" w:styleId="10">
    <w:name w:val="Заголовок 1 Знак"/>
    <w:basedOn w:val="a0"/>
    <w:link w:val="1"/>
    <w:rsid w:val="005307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30758"/>
    <w:rPr>
      <w:rFonts w:ascii="Arial" w:hAnsi="Arial" w:cs="Arial"/>
      <w:b/>
      <w:bCs/>
      <w:i/>
      <w:iCs/>
      <w:sz w:val="28"/>
      <w:szCs w:val="28"/>
    </w:rPr>
  </w:style>
  <w:style w:type="table" w:styleId="ab">
    <w:name w:val="Table Grid"/>
    <w:basedOn w:val="a1"/>
    <w:uiPriority w:val="59"/>
    <w:rsid w:val="0053075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307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F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2715;fld=134;dst=27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talyrai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69;n=57203;fld=134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15;fld=134;dst=2711" TargetMode="External"/><Relationship Id="rId10" Type="http://schemas.openxmlformats.org/officeDocument/2006/relationships/hyperlink" Target="consultantplus://offline/main?base=LAW;n=11767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711" TargetMode="External"/><Relationship Id="rId14" Type="http://schemas.openxmlformats.org/officeDocument/2006/relationships/hyperlink" Target="consultantplus://offline/main?base=RLAW169;n=50130;fld=134;dst=101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0D45-02B5-4664-93F8-4A9A8235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Links>
    <vt:vector size="18" baseType="variant">
      <vt:variant>
        <vt:i4>131162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consultantplus://offline/main?base=LAW;n=112715;fld=134;dst=2711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consultantplus://offline/main?base=RLAW169;n=50130;fld=134;dst=101875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consultantplus://offline/main?base=LAW;n=112715;fld=134;dst=2711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2022-04-06T10:38:00Z</cp:lastPrinted>
  <dcterms:created xsi:type="dcterms:W3CDTF">2022-03-29T10:13:00Z</dcterms:created>
  <dcterms:modified xsi:type="dcterms:W3CDTF">2022-04-06T10:39:00Z</dcterms:modified>
</cp:coreProperties>
</file>