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7B" w:rsidRPr="00EA137B" w:rsidRDefault="00EA137B" w:rsidP="00EA13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A137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A137B" w:rsidRPr="00EA137B" w:rsidRDefault="00EA137B" w:rsidP="00EA13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A137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Pr="00EA137B" w:rsidRDefault="00EA137B" w:rsidP="00E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7B" w:rsidRPr="00EA137B" w:rsidRDefault="00EA137B" w:rsidP="00EA1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</w:p>
    <w:p w:rsidR="00F114EE" w:rsidRDefault="00F114E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средств заинтересованных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лиц, направляемых на выполнение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 xml:space="preserve">перечня работ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территорий, и механизм контроля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за их расходованием, а также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порядок трудового и (или) </w:t>
      </w:r>
    </w:p>
    <w:p w:rsidR="00F114E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финансового участия граждан 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в выполнении указанных работ</w:t>
      </w:r>
    </w:p>
    <w:p w:rsidR="00EA137B" w:rsidRDefault="00EA137B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F114EE" w:rsidRDefault="00F114EE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743E" w:rsidRPr="0032743E">
        <w:rPr>
          <w:rFonts w:ascii="Times New Roman" w:hAnsi="Times New Roman" w:cs="Times New Roman"/>
          <w:sz w:val="28"/>
          <w:szCs w:val="28"/>
        </w:rPr>
        <w:t>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A34CD" w:rsidRPr="0032743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2A34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43E" w:rsidRPr="0032743E">
        <w:rPr>
          <w:rFonts w:ascii="Times New Roman" w:hAnsi="Times New Roman" w:cs="Times New Roman"/>
          <w:sz w:val="28"/>
          <w:szCs w:val="28"/>
        </w:rPr>
        <w:t>от 10.02.2017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3E" w:rsidRPr="003274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F114EE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«Формирование современной городской среды населенных пунктов Карталинского  муниципального района на 2017 год»,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Pr="0032743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43E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14EE">
        <w:rPr>
          <w:rFonts w:ascii="Times New Roman" w:hAnsi="Times New Roman" w:cs="Times New Roman"/>
          <w:sz w:val="28"/>
          <w:szCs w:val="28"/>
        </w:rPr>
        <w:t>от 15.03.2017 года</w:t>
      </w:r>
      <w:r w:rsidR="009C337D">
        <w:rPr>
          <w:rFonts w:ascii="Times New Roman" w:hAnsi="Times New Roman" w:cs="Times New Roman"/>
          <w:sz w:val="28"/>
          <w:szCs w:val="28"/>
        </w:rPr>
        <w:t xml:space="preserve"> </w:t>
      </w:r>
      <w:r w:rsidRPr="00F114EE">
        <w:rPr>
          <w:rFonts w:ascii="Times New Roman" w:hAnsi="Times New Roman" w:cs="Times New Roman"/>
          <w:sz w:val="28"/>
          <w:szCs w:val="28"/>
        </w:rPr>
        <w:t>№ 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14E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населенных пунктов Карталинского  муниципального района на 2017 год»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2743E" w:rsidRPr="0032743E" w:rsidRDefault="0032743E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lastRenderedPageBreak/>
        <w:t>1. Утвердить</w:t>
      </w:r>
      <w:r w:rsidR="00F114E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2743E">
        <w:rPr>
          <w:rFonts w:ascii="Times New Roman" w:hAnsi="Times New Roman" w:cs="Times New Roman"/>
          <w:sz w:val="28"/>
          <w:szCs w:val="28"/>
        </w:rPr>
        <w:t xml:space="preserve"> </w:t>
      </w:r>
      <w:r w:rsidR="00BD3306" w:rsidRPr="003274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2743E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</w:t>
      </w:r>
      <w:r w:rsidR="00F114EE">
        <w:rPr>
          <w:rFonts w:ascii="Times New Roman" w:hAnsi="Times New Roman" w:cs="Times New Roman"/>
          <w:sz w:val="28"/>
          <w:szCs w:val="28"/>
        </w:rPr>
        <w:t>.</w:t>
      </w:r>
    </w:p>
    <w:p w:rsidR="0032743E" w:rsidRDefault="0032743E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 и опубликовать в газете «Карталинская новь».</w:t>
      </w:r>
    </w:p>
    <w:p w:rsidR="00BD3306" w:rsidRPr="0032743E" w:rsidRDefault="00BD3306" w:rsidP="00F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заместителя главы </w:t>
      </w:r>
      <w:r w:rsidRPr="0032743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Ломовцев</w:t>
      </w:r>
      <w:r w:rsidR="002038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A7F7A" w:rsidRDefault="00BD3306" w:rsidP="00EA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43E" w:rsidRPr="0032743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A137B" w:rsidRDefault="00EA137B" w:rsidP="00EA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Default="00EA137B" w:rsidP="00EA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B" w:rsidRPr="00EA137B" w:rsidRDefault="00EA137B" w:rsidP="00EA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7A" w:rsidRPr="000A7F7A" w:rsidRDefault="000A7F7A" w:rsidP="000A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0A7F7A" w:rsidRPr="000A7F7A" w:rsidRDefault="000A7F7A" w:rsidP="000A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0A7F7A" w:rsidRDefault="000A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7F7A" w:rsidRPr="000A7F7A" w:rsidRDefault="007F3923" w:rsidP="000A7F7A">
      <w:pPr>
        <w:tabs>
          <w:tab w:val="left" w:pos="1418"/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0A7F7A" w:rsidRPr="000A7F7A" w:rsidRDefault="000A7F7A" w:rsidP="000A7F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0A7F7A" w:rsidRPr="000A7F7A" w:rsidRDefault="000A7F7A" w:rsidP="000A7F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A7F7A" w:rsidRPr="000A7F7A" w:rsidRDefault="000A7F7A" w:rsidP="000A7F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F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F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A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№ </w:t>
      </w:r>
      <w:r w:rsidR="007F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637618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Порядок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заинтересованных лиц, направляемых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на выполнение дополнительного перечня работ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территорий,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и механизм контроля за их расходованием,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а также порядок трудового и (или) финансового </w:t>
      </w:r>
    </w:p>
    <w:p w:rsidR="00637618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63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3E" w:rsidRPr="0032743E" w:rsidRDefault="00637618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32743E">
        <w:rPr>
          <w:rFonts w:ascii="Times New Roman" w:hAnsi="Times New Roman" w:cs="Times New Roman"/>
          <w:sz w:val="28"/>
          <w:szCs w:val="28"/>
        </w:rPr>
        <w:t>– Порядок)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63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аккумулирования средств</w:t>
      </w:r>
      <w:r w:rsidR="00A70172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заинтересованных лиц, направляемых на выполнение</w:t>
      </w:r>
      <w:r w:rsidR="006F0FBA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дополнительного перечня работ по благоустройству дворовых территорий Карталинского муниципального района,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муниципальной программы «Формирование современной городской среды населенных пунктов Карталинского  муниципального района на 2017 год»</w:t>
      </w:r>
      <w:r w:rsidR="006F0FBA">
        <w:rPr>
          <w:rFonts w:ascii="Times New Roman" w:hAnsi="Times New Roman" w:cs="Times New Roman"/>
          <w:sz w:val="28"/>
          <w:szCs w:val="28"/>
        </w:rPr>
        <w:t>,</w:t>
      </w:r>
      <w:r w:rsidR="006F0FBA" w:rsidRPr="006F0FBA">
        <w:rPr>
          <w:rFonts w:ascii="Times New Roman" w:hAnsi="Times New Roman" w:cs="Times New Roman"/>
          <w:sz w:val="28"/>
          <w:szCs w:val="28"/>
        </w:rPr>
        <w:t xml:space="preserve"> </w:t>
      </w:r>
      <w:r w:rsidR="006F0FB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6F0FBA" w:rsidRPr="0032743E">
        <w:rPr>
          <w:rFonts w:ascii="Times New Roman" w:hAnsi="Times New Roman" w:cs="Times New Roman"/>
          <w:sz w:val="28"/>
          <w:szCs w:val="28"/>
        </w:rPr>
        <w:t>администраци</w:t>
      </w:r>
      <w:r w:rsidR="006F0FBA">
        <w:rPr>
          <w:rFonts w:ascii="Times New Roman" w:hAnsi="Times New Roman" w:cs="Times New Roman"/>
          <w:sz w:val="28"/>
          <w:szCs w:val="28"/>
        </w:rPr>
        <w:t>и</w:t>
      </w:r>
      <w:r w:rsidR="006F0FBA" w:rsidRPr="0032743E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6F0F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0FBA" w:rsidRPr="00F114EE">
        <w:rPr>
          <w:rFonts w:ascii="Times New Roman" w:hAnsi="Times New Roman" w:cs="Times New Roman"/>
          <w:sz w:val="28"/>
          <w:szCs w:val="28"/>
        </w:rPr>
        <w:t>от 15.03.2017 года</w:t>
      </w:r>
      <w:r w:rsidR="006F0FBA">
        <w:rPr>
          <w:rFonts w:ascii="Times New Roman" w:hAnsi="Times New Roman" w:cs="Times New Roman"/>
          <w:sz w:val="28"/>
          <w:szCs w:val="28"/>
        </w:rPr>
        <w:t xml:space="preserve"> </w:t>
      </w:r>
      <w:r w:rsidR="006F0FBA" w:rsidRPr="00F114EE">
        <w:rPr>
          <w:rFonts w:ascii="Times New Roman" w:hAnsi="Times New Roman" w:cs="Times New Roman"/>
          <w:sz w:val="28"/>
          <w:szCs w:val="28"/>
        </w:rPr>
        <w:t>№ 152</w:t>
      </w:r>
      <w:r w:rsidR="006F0FBA">
        <w:rPr>
          <w:rFonts w:ascii="Times New Roman" w:hAnsi="Times New Roman" w:cs="Times New Roman"/>
          <w:sz w:val="28"/>
          <w:szCs w:val="28"/>
        </w:rPr>
        <w:t xml:space="preserve"> «</w:t>
      </w:r>
      <w:r w:rsidR="006F0FBA" w:rsidRPr="00F114E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населенных пунктов Карталинского  муниципального района на 2017 год»</w:t>
      </w:r>
      <w:r w:rsidR="00AB51B0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Pr="0032743E">
        <w:rPr>
          <w:rFonts w:ascii="Times New Roman" w:hAnsi="Times New Roman" w:cs="Times New Roman"/>
          <w:sz w:val="28"/>
          <w:szCs w:val="28"/>
        </w:rPr>
        <w:t>.</w:t>
      </w:r>
    </w:p>
    <w:p w:rsidR="0032743E" w:rsidRPr="0032743E" w:rsidRDefault="00A70172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32743E" w:rsidRPr="0032743E" w:rsidRDefault="0032743E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3.</w:t>
      </w:r>
      <w:r w:rsidR="00A70172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Благоустройство дворовых территорий, финансируемое за счет бюджетных средств, осуществляется по дополнительному перечням видов работ по благоустройству дворовых территорий (</w:t>
      </w:r>
      <w:r w:rsidR="00617F0A">
        <w:rPr>
          <w:rFonts w:ascii="Times New Roman" w:hAnsi="Times New Roman" w:cs="Times New Roman"/>
          <w:sz w:val="28"/>
          <w:szCs w:val="28"/>
        </w:rPr>
        <w:t>далее именуется –</w:t>
      </w:r>
      <w:r w:rsidRPr="0032743E">
        <w:rPr>
          <w:rFonts w:ascii="Times New Roman" w:hAnsi="Times New Roman" w:cs="Times New Roman"/>
          <w:sz w:val="28"/>
          <w:szCs w:val="28"/>
        </w:rPr>
        <w:t>дополнительный перечень).</w:t>
      </w:r>
    </w:p>
    <w:p w:rsidR="0032743E" w:rsidRPr="0032743E" w:rsidRDefault="0032743E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4.</w:t>
      </w:r>
      <w:r w:rsidR="00A70172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32743E" w:rsidRPr="0032743E" w:rsidRDefault="00617F0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32743E" w:rsidRPr="0032743E" w:rsidRDefault="00617F0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устройство автомобильных парковок;</w:t>
      </w:r>
    </w:p>
    <w:p w:rsidR="0032743E" w:rsidRPr="0032743E" w:rsidRDefault="00617F0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озеленение придомовой территории;</w:t>
      </w:r>
    </w:p>
    <w:p w:rsidR="0032743E" w:rsidRPr="0032743E" w:rsidRDefault="00617F0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оборудование площадок (установку контейнеров) для сбора коммунальных отходов;</w:t>
      </w:r>
    </w:p>
    <w:p w:rsidR="0032743E" w:rsidRPr="0032743E" w:rsidRDefault="00617F0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2743E" w:rsidRPr="0032743E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тротуаров (пешеходных дорожек).</w:t>
      </w:r>
    </w:p>
    <w:p w:rsidR="0032743E" w:rsidRDefault="0032743E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5.</w:t>
      </w:r>
      <w:r w:rsidR="009675E5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Решение о финансовом (трудовом) участии заинтересованных лиц в реализации мероприятий по благоустройству дворовых территорий по</w:t>
      </w:r>
      <w:r w:rsidR="00975CC1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</w:t>
      </w:r>
      <w:r w:rsidR="00975CC1">
        <w:rPr>
          <w:rFonts w:ascii="Times New Roman" w:hAnsi="Times New Roman" w:cs="Times New Roman"/>
          <w:sz w:val="28"/>
          <w:szCs w:val="28"/>
        </w:rPr>
        <w:t>-</w:t>
      </w:r>
      <w:r w:rsidRPr="0032743E">
        <w:rPr>
          <w:rFonts w:ascii="Times New Roman" w:hAnsi="Times New Roman" w:cs="Times New Roman"/>
          <w:sz w:val="28"/>
          <w:szCs w:val="28"/>
        </w:rPr>
        <w:t>48 Жилищного кодекса Российской Федерации.</w:t>
      </w:r>
    </w:p>
    <w:p w:rsidR="006F0FBA" w:rsidRPr="0032743E" w:rsidRDefault="006F0FBA" w:rsidP="006F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6F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II. Формы финансового и трудового участия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97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6.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дворовой территории в размере не менее 3% от сметной стоимости работ.</w:t>
      </w:r>
    </w:p>
    <w:p w:rsidR="0032743E" w:rsidRPr="0032743E" w:rsidRDefault="0032743E" w:rsidP="0097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7.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</w:t>
      </w:r>
      <w:r w:rsidR="005562AA">
        <w:rPr>
          <w:rFonts w:ascii="Times New Roman" w:hAnsi="Times New Roman" w:cs="Times New Roman"/>
          <w:sz w:val="28"/>
          <w:szCs w:val="28"/>
        </w:rPr>
        <w:t>ии. В частности это может быть</w:t>
      </w:r>
      <w:r w:rsidRPr="0032743E">
        <w:rPr>
          <w:rFonts w:ascii="Times New Roman" w:hAnsi="Times New Roman" w:cs="Times New Roman"/>
          <w:sz w:val="28"/>
          <w:szCs w:val="28"/>
        </w:rPr>
        <w:t xml:space="preserve"> подготовка дворовой территории (объекта) к началу работ (земляные работы, снятие старого оборудования, уборка мусора), покраска оборудования, озеленение территории, посадка деревьев, охрана объекта;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работников.</w:t>
      </w:r>
    </w:p>
    <w:p w:rsidR="0032743E" w:rsidRDefault="0032743E" w:rsidP="0097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975DCE" w:rsidRPr="0032743E" w:rsidRDefault="00975DCE" w:rsidP="0097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CE" w:rsidRDefault="0032743E" w:rsidP="0097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III. Порядок аккумулирования </w:t>
      </w:r>
    </w:p>
    <w:p w:rsidR="0032743E" w:rsidRPr="0032743E" w:rsidRDefault="0032743E" w:rsidP="0097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и расходования средств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8. Сбор и аккумулирование средств заинтересованных лиц на выполнение дополнительного перечня работ по благоустройству дворовых территорий обеспечивают в рамках настоящего Порядка администрации поселений, входящих в состав Карталинского муниципального района.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9. Администрации поселений, входящих в состав Карт</w:t>
      </w:r>
      <w:r w:rsidR="00AB51B0">
        <w:rPr>
          <w:rFonts w:ascii="Times New Roman" w:hAnsi="Times New Roman" w:cs="Times New Roman"/>
          <w:sz w:val="28"/>
          <w:szCs w:val="28"/>
        </w:rPr>
        <w:t>алинского муниципального района,</w:t>
      </w:r>
      <w:r w:rsidRPr="0032743E">
        <w:rPr>
          <w:rFonts w:ascii="Times New Roman" w:hAnsi="Times New Roman" w:cs="Times New Roman"/>
          <w:sz w:val="28"/>
          <w:szCs w:val="28"/>
        </w:rPr>
        <w:t xml:space="preserve"> заключают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 xml:space="preserve">10. Средства заинтересованных лиц перечисляются на специальный банковский счет администрации поселения, предназначенный для перечисления средств на благоустройство дворовых территорий в целях софинансирования мероприятий по благоустройству </w:t>
      </w:r>
      <w:r w:rsidR="00AB51B0" w:rsidRPr="0032743E">
        <w:rPr>
          <w:rFonts w:ascii="Times New Roman" w:hAnsi="Times New Roman" w:cs="Times New Roman"/>
          <w:sz w:val="28"/>
          <w:szCs w:val="28"/>
        </w:rPr>
        <w:t>Программы</w:t>
      </w:r>
      <w:r w:rsidRPr="0032743E">
        <w:rPr>
          <w:rFonts w:ascii="Times New Roman" w:hAnsi="Times New Roman" w:cs="Times New Roman"/>
          <w:sz w:val="28"/>
          <w:szCs w:val="28"/>
        </w:rPr>
        <w:t>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lastRenderedPageBreak/>
        <w:t xml:space="preserve">11. Средства на выполнение 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единовременно, после включения дворовой территории в перечень дворов, подлежащих благоустройству в рамках </w:t>
      </w:r>
      <w:r w:rsidR="000850CB" w:rsidRPr="0032743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2743E">
        <w:rPr>
          <w:rFonts w:ascii="Times New Roman" w:hAnsi="Times New Roman" w:cs="Times New Roman"/>
          <w:sz w:val="28"/>
          <w:szCs w:val="28"/>
        </w:rPr>
        <w:t>до</w:t>
      </w:r>
      <w:r w:rsidR="000850CB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начала работ по благоустройству дворовой территории.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12. Размер средств, вносимых заинтересованными лицами на выполнение дополнительного перечня работ по благоустройству дворовых территорий</w:t>
      </w:r>
      <w:r w:rsidR="00DD7AC4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</w:t>
      </w:r>
      <w:r w:rsidR="00F93249">
        <w:rPr>
          <w:rFonts w:ascii="Times New Roman" w:hAnsi="Times New Roman" w:cs="Times New Roman"/>
          <w:sz w:val="28"/>
          <w:szCs w:val="28"/>
        </w:rPr>
        <w:t xml:space="preserve">в границах дворовой территории </w:t>
      </w:r>
      <w:r w:rsidRPr="0032743E">
        <w:rPr>
          <w:rFonts w:ascii="Times New Roman" w:hAnsi="Times New Roman" w:cs="Times New Roman"/>
          <w:sz w:val="28"/>
          <w:szCs w:val="28"/>
        </w:rPr>
        <w:t>не менее 3%</w:t>
      </w:r>
      <w:r w:rsidR="00F93249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от сметной стоимости дополнительных работ по благоустройству дворовой территории пропорционально доли в праве общей собственности на общее имущество в многоквартирном доме.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13. Администрации поселений</w:t>
      </w:r>
      <w:r w:rsidR="008C5425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осуществляют отдельный учет поступивших средств от заинтересованных лиц в разрезе многоквартирных домов, дворовые территории которых подлежат благоустройству, и лицевых счетов заинтересованных лиц, в порядке и на условиях, определенных соглашением с администраци</w:t>
      </w:r>
      <w:r w:rsidR="00D22192">
        <w:rPr>
          <w:rFonts w:ascii="Times New Roman" w:hAnsi="Times New Roman" w:cs="Times New Roman"/>
          <w:sz w:val="28"/>
          <w:szCs w:val="28"/>
        </w:rPr>
        <w:t>ями</w:t>
      </w:r>
      <w:r w:rsidRPr="0032743E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14. Администрации поселений ежемесячно до 10 числа месяца</w:t>
      </w:r>
      <w:r w:rsidR="004C0BF4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4C0BF4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предоставляют в администрацию Карталинского муниципального района и </w:t>
      </w:r>
      <w:r w:rsidR="00D2219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32743E">
        <w:rPr>
          <w:rFonts w:ascii="Times New Roman" w:hAnsi="Times New Roman" w:cs="Times New Roman"/>
          <w:sz w:val="28"/>
          <w:szCs w:val="28"/>
        </w:rPr>
        <w:t>Комиссии по рассмотрению и оценк</w:t>
      </w:r>
      <w:r w:rsidR="00D22192">
        <w:rPr>
          <w:rFonts w:ascii="Times New Roman" w:hAnsi="Times New Roman" w:cs="Times New Roman"/>
          <w:sz w:val="28"/>
          <w:szCs w:val="28"/>
        </w:rPr>
        <w:t>е</w:t>
      </w:r>
      <w:r w:rsidRPr="0032743E">
        <w:rPr>
          <w:rFonts w:ascii="Times New Roman" w:hAnsi="Times New Roman" w:cs="Times New Roman"/>
          <w:sz w:val="28"/>
          <w:szCs w:val="28"/>
        </w:rPr>
        <w:t xml:space="preserve"> предложений граждан, организаций о включении в муниципальную программу «Формирование современной городской среды населенных пунктов Карталинского  муниципального района на 2017 год», утвержденную постановлением администрации Карталинского муниципального района 30.03.2017 года № 189,</w:t>
      </w:r>
      <w:r w:rsidR="00B2084A">
        <w:rPr>
          <w:rFonts w:ascii="Times New Roman" w:hAnsi="Times New Roman" w:cs="Times New Roman"/>
          <w:sz w:val="28"/>
          <w:szCs w:val="28"/>
        </w:rPr>
        <w:t xml:space="preserve"> (далее именуется – Комиссия)</w:t>
      </w:r>
      <w:r w:rsidRPr="0032743E">
        <w:rPr>
          <w:rFonts w:ascii="Times New Roman" w:hAnsi="Times New Roman" w:cs="Times New Roman"/>
          <w:sz w:val="28"/>
          <w:szCs w:val="28"/>
        </w:rPr>
        <w:t xml:space="preserve">  информацию о суммах денежных средств, собранных от заинтересованных лиц на банковский счет, открытый для этих целей, в разрезе многоквартирных домов.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15. Администрация Карталинского муниципального района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16.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17. Оплата дополнительного перечня работ для благоустройства дворовой территории за счет средств заинтересованных лиц, аккумулированных на специальном  банковск</w:t>
      </w:r>
      <w:r w:rsidR="00060DC0">
        <w:rPr>
          <w:rFonts w:ascii="Times New Roman" w:hAnsi="Times New Roman" w:cs="Times New Roman"/>
          <w:sz w:val="28"/>
          <w:szCs w:val="28"/>
        </w:rPr>
        <w:t>ом</w:t>
      </w:r>
      <w:r w:rsidRPr="0032743E">
        <w:rPr>
          <w:rFonts w:ascii="Times New Roman" w:hAnsi="Times New Roman" w:cs="Times New Roman"/>
          <w:sz w:val="28"/>
          <w:szCs w:val="28"/>
        </w:rPr>
        <w:t xml:space="preserve"> счет</w:t>
      </w:r>
      <w:r w:rsidR="00060DC0">
        <w:rPr>
          <w:rFonts w:ascii="Times New Roman" w:hAnsi="Times New Roman" w:cs="Times New Roman"/>
          <w:sz w:val="28"/>
          <w:szCs w:val="28"/>
        </w:rPr>
        <w:t>е</w:t>
      </w:r>
      <w:r w:rsidRPr="0032743E">
        <w:rPr>
          <w:rFonts w:ascii="Times New Roman" w:hAnsi="Times New Roman" w:cs="Times New Roman"/>
          <w:sz w:val="28"/>
          <w:szCs w:val="28"/>
        </w:rPr>
        <w:t xml:space="preserve"> администрации поселения, предназначенн</w:t>
      </w:r>
      <w:r w:rsidR="00060DC0">
        <w:rPr>
          <w:rFonts w:ascii="Times New Roman" w:hAnsi="Times New Roman" w:cs="Times New Roman"/>
          <w:sz w:val="28"/>
          <w:szCs w:val="28"/>
        </w:rPr>
        <w:t>ом</w:t>
      </w:r>
      <w:r w:rsidRPr="0032743E">
        <w:rPr>
          <w:rFonts w:ascii="Times New Roman" w:hAnsi="Times New Roman" w:cs="Times New Roman"/>
          <w:sz w:val="28"/>
          <w:szCs w:val="28"/>
        </w:rPr>
        <w:t xml:space="preserve"> для перечисления средств на благоустройство дворовых территорий, осуществляется подрядчику (исполнителю) работ в </w:t>
      </w:r>
      <w:r w:rsidRPr="0032743E">
        <w:rPr>
          <w:rFonts w:ascii="Times New Roman" w:hAnsi="Times New Roman" w:cs="Times New Roman"/>
          <w:sz w:val="28"/>
          <w:szCs w:val="28"/>
        </w:rPr>
        <w:lastRenderedPageBreak/>
        <w:t>соответствии с условиями заключенного договора (контракта) после подписания соответствующих документов о приемке выполненных работ на основании поручения уполномоченных лиц администрации Карталинского муниципального района.</w:t>
      </w:r>
    </w:p>
    <w:p w:rsidR="0032743E" w:rsidRPr="0032743E" w:rsidRDefault="0032743E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18.</w:t>
      </w:r>
      <w:r w:rsidR="00060DC0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Администрация</w:t>
      </w:r>
      <w:r w:rsidR="00060DC0">
        <w:rPr>
          <w:rFonts w:ascii="Times New Roman" w:hAnsi="Times New Roman" w:cs="Times New Roman"/>
          <w:sz w:val="28"/>
          <w:szCs w:val="28"/>
        </w:rPr>
        <w:t xml:space="preserve"> </w:t>
      </w:r>
      <w:r w:rsidRPr="0032743E">
        <w:rPr>
          <w:rFonts w:ascii="Times New Roman" w:hAnsi="Times New Roman" w:cs="Times New Roman"/>
          <w:sz w:val="28"/>
          <w:szCs w:val="28"/>
        </w:rPr>
        <w:t>поселения обеспечивает возврат аккумулированных денежных средств на выполнение дополнительного перечня работ по благоустройству дворовых территорий заинтересованным лицам в порядке и на условиях</w:t>
      </w:r>
      <w:r w:rsidR="00920D5A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указанных в заявлениях заинтересованных лиц</w:t>
      </w:r>
      <w:r w:rsidR="00920D5A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в срок до 31 декабря текущего года при условии:</w:t>
      </w:r>
    </w:p>
    <w:p w:rsidR="0032743E" w:rsidRPr="0032743E" w:rsidRDefault="00920D5A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экономии денежных средств по итогам конкурентных процедур;</w:t>
      </w:r>
    </w:p>
    <w:p w:rsidR="0032743E" w:rsidRPr="0032743E" w:rsidRDefault="00920D5A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неисполнения работ по благоустройству дворовой территории многоквартирного дома по вине подрядной организации;</w:t>
      </w:r>
    </w:p>
    <w:p w:rsidR="0032743E" w:rsidRPr="0032743E" w:rsidRDefault="00920D5A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не предоставления заинтересованными лицами доступа к проведению работ по благоустройству дворовой территории;</w:t>
      </w:r>
    </w:p>
    <w:p w:rsidR="0032743E" w:rsidRPr="0032743E" w:rsidRDefault="00920D5A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возникновения обстоятельств непреодолимой силы;</w:t>
      </w:r>
    </w:p>
    <w:p w:rsidR="0032743E" w:rsidRPr="0032743E" w:rsidRDefault="00920D5A" w:rsidP="00AB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возникновения иных случаев, предусмотренных действующим законодательством.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92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IV. Контроль за соблюдением условий порядка</w:t>
      </w:r>
    </w:p>
    <w:p w:rsidR="0032743E" w:rsidRPr="0032743E" w:rsidRDefault="0032743E" w:rsidP="00F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E" w:rsidRPr="0032743E" w:rsidRDefault="0032743E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19. Контроль за расходованием средств заинтересованных лиц, направленных на выполнение дополнительного перечня работ для благоустройства дворовой территории, осуществляется администрацией Карталинского мун</w:t>
      </w:r>
      <w:r w:rsidR="006B48B0">
        <w:rPr>
          <w:rFonts w:ascii="Times New Roman" w:hAnsi="Times New Roman" w:cs="Times New Roman"/>
          <w:sz w:val="28"/>
          <w:szCs w:val="28"/>
        </w:rPr>
        <w:t>иципального района,</w:t>
      </w:r>
      <w:r w:rsidR="00DD5B06">
        <w:rPr>
          <w:rFonts w:ascii="Times New Roman" w:hAnsi="Times New Roman" w:cs="Times New Roman"/>
          <w:sz w:val="28"/>
          <w:szCs w:val="28"/>
        </w:rPr>
        <w:t xml:space="preserve"> </w:t>
      </w:r>
      <w:r w:rsidR="006B48B0">
        <w:rPr>
          <w:rFonts w:ascii="Times New Roman" w:hAnsi="Times New Roman" w:cs="Times New Roman"/>
          <w:sz w:val="28"/>
          <w:szCs w:val="28"/>
        </w:rPr>
        <w:t>Комиссией</w:t>
      </w:r>
      <w:r w:rsidRPr="0032743E">
        <w:rPr>
          <w:rFonts w:ascii="Times New Roman" w:hAnsi="Times New Roman" w:cs="Times New Roman"/>
          <w:sz w:val="28"/>
          <w:szCs w:val="28"/>
        </w:rPr>
        <w:t>, собственниками помещений многоквартирного дома, советом многоквартирного дома, ТСЖ, ЖСК в соответствии с действующим законодательством.</w:t>
      </w:r>
    </w:p>
    <w:p w:rsidR="0032743E" w:rsidRPr="0032743E" w:rsidRDefault="0032743E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20. 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32743E" w:rsidRPr="0032743E" w:rsidRDefault="0032743E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21. В качестве документов, подтверждающих финансовое участие, могут быть представлены:</w:t>
      </w:r>
    </w:p>
    <w:p w:rsidR="0032743E" w:rsidRPr="0032743E" w:rsidRDefault="00614CCA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копии платежных поручений о перечислении средств или внесении средств на счет, открытый в порядке, установленном администрациями поселений;</w:t>
      </w:r>
    </w:p>
    <w:p w:rsidR="0032743E" w:rsidRPr="0032743E" w:rsidRDefault="00614CCA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копия ведомости сбора средств с физических лиц, которые впоследствии также вносятся на счет, открытый в порядке, установленном администрациями поселений.</w:t>
      </w:r>
    </w:p>
    <w:p w:rsidR="0032743E" w:rsidRPr="0032743E" w:rsidRDefault="0032743E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3E">
        <w:rPr>
          <w:rFonts w:ascii="Times New Roman" w:hAnsi="Times New Roman" w:cs="Times New Roman"/>
          <w:sz w:val="28"/>
          <w:szCs w:val="28"/>
        </w:rPr>
        <w:t>22. В качестве документов (материалов), подтверждающих трудовое участие</w:t>
      </w:r>
      <w:r w:rsidR="007407D7">
        <w:rPr>
          <w:rFonts w:ascii="Times New Roman" w:hAnsi="Times New Roman" w:cs="Times New Roman"/>
          <w:sz w:val="28"/>
          <w:szCs w:val="28"/>
        </w:rPr>
        <w:t>,</w:t>
      </w:r>
      <w:r w:rsidRPr="0032743E">
        <w:rPr>
          <w:rFonts w:ascii="Times New Roman" w:hAnsi="Times New Roman" w:cs="Times New Roman"/>
          <w:sz w:val="28"/>
          <w:szCs w:val="28"/>
        </w:rPr>
        <w:t xml:space="preserve"> могут быть представлены:</w:t>
      </w:r>
    </w:p>
    <w:p w:rsidR="0032743E" w:rsidRPr="0032743E" w:rsidRDefault="003F6AEF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32743E" w:rsidRPr="0032743E" w:rsidRDefault="003F6AEF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отчет совета многоквартирного дома, лица, управляющего многоквартирным домом</w:t>
      </w:r>
      <w:r w:rsidR="00EF2663">
        <w:rPr>
          <w:rFonts w:ascii="Times New Roman" w:hAnsi="Times New Roman" w:cs="Times New Roman"/>
          <w:sz w:val="28"/>
          <w:szCs w:val="28"/>
        </w:rPr>
        <w:t>,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граждан.</w:t>
      </w:r>
    </w:p>
    <w:p w:rsidR="00337663" w:rsidRPr="00F06C2F" w:rsidRDefault="00973373" w:rsidP="0024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В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качестве приложения к таким отчетам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2743E" w:rsidRPr="0032743E">
        <w:rPr>
          <w:rFonts w:ascii="Times New Roman" w:hAnsi="Times New Roman" w:cs="Times New Roman"/>
          <w:sz w:val="28"/>
          <w:szCs w:val="28"/>
        </w:rPr>
        <w:t>представлять фото-, видеоматериалы, подтверждающие проведение мероприятия с трудовым участием граждан</w:t>
      </w:r>
      <w:r w:rsidR="003F6AEF">
        <w:rPr>
          <w:rFonts w:ascii="Times New Roman" w:hAnsi="Times New Roman" w:cs="Times New Roman"/>
          <w:sz w:val="28"/>
          <w:szCs w:val="28"/>
        </w:rPr>
        <w:t>,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 и размещать указанные материалы в средствах массовой информации, с</w:t>
      </w:r>
      <w:r w:rsidR="00690AE8">
        <w:rPr>
          <w:rFonts w:ascii="Times New Roman" w:hAnsi="Times New Roman" w:cs="Times New Roman"/>
          <w:sz w:val="28"/>
          <w:szCs w:val="28"/>
        </w:rPr>
        <w:t>оциальных сетях, информационно-</w:t>
      </w:r>
      <w:r w:rsidR="0032743E" w:rsidRPr="0032743E">
        <w:rPr>
          <w:rFonts w:ascii="Times New Roman" w:hAnsi="Times New Roman" w:cs="Times New Roman"/>
          <w:sz w:val="28"/>
          <w:szCs w:val="28"/>
        </w:rPr>
        <w:t xml:space="preserve">телекоммуникационной  сети </w:t>
      </w:r>
      <w:r w:rsidR="00690AE8">
        <w:rPr>
          <w:rFonts w:ascii="Times New Roman" w:hAnsi="Times New Roman" w:cs="Times New Roman"/>
          <w:sz w:val="28"/>
          <w:szCs w:val="28"/>
        </w:rPr>
        <w:t>«</w:t>
      </w:r>
      <w:r w:rsidR="0032743E" w:rsidRPr="0032743E">
        <w:rPr>
          <w:rFonts w:ascii="Times New Roman" w:hAnsi="Times New Roman" w:cs="Times New Roman"/>
          <w:sz w:val="28"/>
          <w:szCs w:val="28"/>
        </w:rPr>
        <w:t>Интернет</w:t>
      </w:r>
      <w:r w:rsidR="00690AE8">
        <w:rPr>
          <w:rFonts w:ascii="Times New Roman" w:hAnsi="Times New Roman" w:cs="Times New Roman"/>
          <w:sz w:val="28"/>
          <w:szCs w:val="28"/>
        </w:rPr>
        <w:t>»</w:t>
      </w:r>
      <w:r w:rsidR="0032743E" w:rsidRPr="0032743E">
        <w:rPr>
          <w:rFonts w:ascii="Times New Roman" w:hAnsi="Times New Roman" w:cs="Times New Roman"/>
          <w:sz w:val="28"/>
          <w:szCs w:val="28"/>
        </w:rPr>
        <w:t>.</w:t>
      </w:r>
    </w:p>
    <w:sectPr w:rsidR="00337663" w:rsidRPr="00F06C2F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D9" w:rsidRDefault="002448D9" w:rsidP="00C71E0E">
      <w:pPr>
        <w:spacing w:after="0" w:line="240" w:lineRule="auto"/>
      </w:pPr>
      <w:r>
        <w:separator/>
      </w:r>
    </w:p>
  </w:endnote>
  <w:endnote w:type="continuationSeparator" w:id="0">
    <w:p w:rsidR="002448D9" w:rsidRDefault="002448D9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D9" w:rsidRDefault="002448D9" w:rsidP="00C71E0E">
      <w:pPr>
        <w:spacing w:after="0" w:line="240" w:lineRule="auto"/>
      </w:pPr>
      <w:r>
        <w:separator/>
      </w:r>
    </w:p>
  </w:footnote>
  <w:footnote w:type="continuationSeparator" w:id="0">
    <w:p w:rsidR="002448D9" w:rsidRDefault="002448D9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6235"/>
      <w:docPartObj>
        <w:docPartGallery w:val="Page Numbers (Top of Page)"/>
        <w:docPartUnique/>
      </w:docPartObj>
    </w:sdtPr>
    <w:sdtContent>
      <w:p w:rsidR="00337663" w:rsidRPr="002011CF" w:rsidRDefault="00B44DF6" w:rsidP="008552AB">
        <w:pPr>
          <w:pStyle w:val="a6"/>
          <w:jc w:val="center"/>
        </w:pPr>
        <w:r w:rsidRPr="00201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11CF" w:rsidRPr="002011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1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3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1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0DC0"/>
    <w:rsid w:val="000673D1"/>
    <w:rsid w:val="000850CB"/>
    <w:rsid w:val="000A7F7A"/>
    <w:rsid w:val="000F5DCE"/>
    <w:rsid w:val="001206AD"/>
    <w:rsid w:val="00152297"/>
    <w:rsid w:val="001740BC"/>
    <w:rsid w:val="001861A8"/>
    <w:rsid w:val="001B0390"/>
    <w:rsid w:val="001B1DA1"/>
    <w:rsid w:val="001C1801"/>
    <w:rsid w:val="001C2CDC"/>
    <w:rsid w:val="001C6E69"/>
    <w:rsid w:val="002011CF"/>
    <w:rsid w:val="0020381B"/>
    <w:rsid w:val="002111ED"/>
    <w:rsid w:val="0024311E"/>
    <w:rsid w:val="002448D9"/>
    <w:rsid w:val="002520AA"/>
    <w:rsid w:val="002558BE"/>
    <w:rsid w:val="00272DE1"/>
    <w:rsid w:val="0028018E"/>
    <w:rsid w:val="00284D41"/>
    <w:rsid w:val="0028566E"/>
    <w:rsid w:val="002A34CD"/>
    <w:rsid w:val="002B17C9"/>
    <w:rsid w:val="002B69DF"/>
    <w:rsid w:val="002F14EF"/>
    <w:rsid w:val="002F2422"/>
    <w:rsid w:val="00314603"/>
    <w:rsid w:val="0032743E"/>
    <w:rsid w:val="00337663"/>
    <w:rsid w:val="00382A7C"/>
    <w:rsid w:val="00384720"/>
    <w:rsid w:val="00396F39"/>
    <w:rsid w:val="003A1ACB"/>
    <w:rsid w:val="003A65C3"/>
    <w:rsid w:val="003B2D87"/>
    <w:rsid w:val="003D3E35"/>
    <w:rsid w:val="003F62CB"/>
    <w:rsid w:val="003F6AEF"/>
    <w:rsid w:val="00407102"/>
    <w:rsid w:val="00460739"/>
    <w:rsid w:val="00482386"/>
    <w:rsid w:val="004837F1"/>
    <w:rsid w:val="00487CB1"/>
    <w:rsid w:val="004C0BF4"/>
    <w:rsid w:val="004D226C"/>
    <w:rsid w:val="00504E2D"/>
    <w:rsid w:val="005562AA"/>
    <w:rsid w:val="00557C01"/>
    <w:rsid w:val="005616E7"/>
    <w:rsid w:val="00565767"/>
    <w:rsid w:val="00593CBA"/>
    <w:rsid w:val="00596E9B"/>
    <w:rsid w:val="005A636C"/>
    <w:rsid w:val="00614CCA"/>
    <w:rsid w:val="00617F0A"/>
    <w:rsid w:val="00637618"/>
    <w:rsid w:val="00643DFD"/>
    <w:rsid w:val="0064727D"/>
    <w:rsid w:val="00653952"/>
    <w:rsid w:val="00666A6F"/>
    <w:rsid w:val="00690AE8"/>
    <w:rsid w:val="006958FF"/>
    <w:rsid w:val="006B48B0"/>
    <w:rsid w:val="006D0888"/>
    <w:rsid w:val="006E05AA"/>
    <w:rsid w:val="006F0FBA"/>
    <w:rsid w:val="007051AD"/>
    <w:rsid w:val="00723B35"/>
    <w:rsid w:val="0072519A"/>
    <w:rsid w:val="007407D7"/>
    <w:rsid w:val="00765DDA"/>
    <w:rsid w:val="00797656"/>
    <w:rsid w:val="007E2424"/>
    <w:rsid w:val="007E6E33"/>
    <w:rsid w:val="007F3923"/>
    <w:rsid w:val="00836400"/>
    <w:rsid w:val="008552AB"/>
    <w:rsid w:val="00865573"/>
    <w:rsid w:val="00877B89"/>
    <w:rsid w:val="008A5943"/>
    <w:rsid w:val="008C5425"/>
    <w:rsid w:val="00900D9E"/>
    <w:rsid w:val="0091518B"/>
    <w:rsid w:val="00920D5A"/>
    <w:rsid w:val="00937252"/>
    <w:rsid w:val="0095453A"/>
    <w:rsid w:val="009675E5"/>
    <w:rsid w:val="00973373"/>
    <w:rsid w:val="00975CC1"/>
    <w:rsid w:val="00975DCE"/>
    <w:rsid w:val="009C337D"/>
    <w:rsid w:val="00A47174"/>
    <w:rsid w:val="00A577C6"/>
    <w:rsid w:val="00A70172"/>
    <w:rsid w:val="00AB0DF4"/>
    <w:rsid w:val="00AB51B0"/>
    <w:rsid w:val="00AB6377"/>
    <w:rsid w:val="00AC4279"/>
    <w:rsid w:val="00AE2D71"/>
    <w:rsid w:val="00B1302A"/>
    <w:rsid w:val="00B2084A"/>
    <w:rsid w:val="00B337A0"/>
    <w:rsid w:val="00B44DF6"/>
    <w:rsid w:val="00B60E2B"/>
    <w:rsid w:val="00B612E2"/>
    <w:rsid w:val="00B7084E"/>
    <w:rsid w:val="00BA25B6"/>
    <w:rsid w:val="00BD3306"/>
    <w:rsid w:val="00C50B08"/>
    <w:rsid w:val="00C71E0E"/>
    <w:rsid w:val="00CC0CA3"/>
    <w:rsid w:val="00CC43D1"/>
    <w:rsid w:val="00CD5876"/>
    <w:rsid w:val="00CE2030"/>
    <w:rsid w:val="00CF214C"/>
    <w:rsid w:val="00D22192"/>
    <w:rsid w:val="00D306D1"/>
    <w:rsid w:val="00D3693A"/>
    <w:rsid w:val="00D57486"/>
    <w:rsid w:val="00D936A4"/>
    <w:rsid w:val="00DA1CD8"/>
    <w:rsid w:val="00DA3E56"/>
    <w:rsid w:val="00DB267E"/>
    <w:rsid w:val="00DC0ECC"/>
    <w:rsid w:val="00DD5B06"/>
    <w:rsid w:val="00DD7AC4"/>
    <w:rsid w:val="00E1799A"/>
    <w:rsid w:val="00E60C87"/>
    <w:rsid w:val="00E83818"/>
    <w:rsid w:val="00E9397B"/>
    <w:rsid w:val="00EA137B"/>
    <w:rsid w:val="00EE4487"/>
    <w:rsid w:val="00EE5F62"/>
    <w:rsid w:val="00EF2663"/>
    <w:rsid w:val="00F06C2F"/>
    <w:rsid w:val="00F114EE"/>
    <w:rsid w:val="00F14AAB"/>
    <w:rsid w:val="00F80584"/>
    <w:rsid w:val="00F81957"/>
    <w:rsid w:val="00F93249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34E0-7755-48E8-B7A8-07602983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2017-04-04T08:14:00Z</cp:lastPrinted>
  <dcterms:created xsi:type="dcterms:W3CDTF">2017-05-12T08:36:00Z</dcterms:created>
  <dcterms:modified xsi:type="dcterms:W3CDTF">2017-05-24T05:47:00Z</dcterms:modified>
</cp:coreProperties>
</file>