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A3" w:rsidRPr="00AB57A3" w:rsidRDefault="00AB57A3" w:rsidP="00AB57A3">
      <w:pPr>
        <w:autoSpaceDN w:val="0"/>
        <w:jc w:val="center"/>
        <w:rPr>
          <w:sz w:val="28"/>
          <w:szCs w:val="22"/>
          <w:lang w:eastAsia="en-US"/>
        </w:rPr>
      </w:pPr>
      <w:r w:rsidRPr="00AB57A3">
        <w:rPr>
          <w:sz w:val="28"/>
          <w:szCs w:val="22"/>
          <w:lang w:eastAsia="en-US"/>
        </w:rPr>
        <w:t>ПОСТАНОВЛЕНИЕ</w:t>
      </w:r>
    </w:p>
    <w:p w:rsidR="00AB57A3" w:rsidRPr="00AB57A3" w:rsidRDefault="00AB57A3" w:rsidP="00AB57A3">
      <w:pPr>
        <w:autoSpaceDN w:val="0"/>
        <w:jc w:val="center"/>
        <w:rPr>
          <w:sz w:val="28"/>
          <w:szCs w:val="22"/>
          <w:lang w:eastAsia="en-US"/>
        </w:rPr>
      </w:pPr>
      <w:r w:rsidRPr="00AB57A3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AB57A3" w:rsidRPr="00AB57A3" w:rsidRDefault="00AB57A3" w:rsidP="00AB57A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AB57A3" w:rsidRPr="00AB57A3" w:rsidRDefault="00AB57A3" w:rsidP="00AB57A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AB57A3" w:rsidRPr="00AB57A3" w:rsidRDefault="00AB57A3" w:rsidP="00AB57A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AB57A3" w:rsidRPr="00AB57A3" w:rsidRDefault="00AB57A3" w:rsidP="00AB57A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AB57A3" w:rsidRPr="00AB57A3" w:rsidRDefault="00AB57A3" w:rsidP="00AB57A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AB57A3" w:rsidRPr="00AB57A3" w:rsidRDefault="00AB57A3" w:rsidP="00AB57A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AB57A3" w:rsidRPr="00AB57A3" w:rsidRDefault="00AB57A3" w:rsidP="00AB57A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AB57A3" w:rsidRPr="00AB57A3" w:rsidRDefault="00AB57A3" w:rsidP="00AB57A3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  <w:r w:rsidRPr="00AB57A3">
        <w:rPr>
          <w:sz w:val="28"/>
          <w:szCs w:val="22"/>
          <w:lang w:eastAsia="en-US"/>
        </w:rPr>
        <w:t>2</w:t>
      </w:r>
      <w:r>
        <w:rPr>
          <w:sz w:val="28"/>
          <w:szCs w:val="22"/>
          <w:lang w:eastAsia="en-US"/>
        </w:rPr>
        <w:t>1</w:t>
      </w:r>
      <w:r w:rsidRPr="00AB57A3">
        <w:rPr>
          <w:sz w:val="28"/>
          <w:szCs w:val="22"/>
          <w:lang w:eastAsia="en-US"/>
        </w:rPr>
        <w:t xml:space="preserve">.09.2016 года № </w:t>
      </w:r>
      <w:r>
        <w:rPr>
          <w:sz w:val="28"/>
          <w:szCs w:val="22"/>
          <w:lang w:eastAsia="en-US"/>
        </w:rPr>
        <w:t>565</w:t>
      </w:r>
    </w:p>
    <w:p w:rsidR="00F3062F" w:rsidRDefault="00F3062F" w:rsidP="00FD2D91">
      <w:pPr>
        <w:jc w:val="both"/>
        <w:rPr>
          <w:sz w:val="28"/>
          <w:szCs w:val="28"/>
        </w:rPr>
      </w:pPr>
    </w:p>
    <w:p w:rsidR="00F3062F" w:rsidRDefault="00F3062F" w:rsidP="00FD2D91">
      <w:pPr>
        <w:jc w:val="both"/>
        <w:rPr>
          <w:sz w:val="28"/>
          <w:szCs w:val="28"/>
        </w:rPr>
      </w:pPr>
    </w:p>
    <w:p w:rsidR="00F3062F" w:rsidRDefault="00F3062F" w:rsidP="00FD2D91">
      <w:pPr>
        <w:jc w:val="both"/>
        <w:rPr>
          <w:sz w:val="28"/>
          <w:szCs w:val="28"/>
        </w:rPr>
      </w:pPr>
    </w:p>
    <w:p w:rsidR="00AC6CAC" w:rsidRPr="00FD2D91" w:rsidRDefault="00AC6CAC" w:rsidP="00FD2D91">
      <w:pPr>
        <w:jc w:val="both"/>
        <w:rPr>
          <w:sz w:val="28"/>
          <w:szCs w:val="28"/>
        </w:rPr>
      </w:pPr>
      <w:r w:rsidRPr="00FD2D91">
        <w:rPr>
          <w:sz w:val="28"/>
          <w:szCs w:val="28"/>
        </w:rPr>
        <w:t>О внесении изменени</w:t>
      </w:r>
      <w:r w:rsidR="00FD2D91">
        <w:rPr>
          <w:sz w:val="28"/>
          <w:szCs w:val="28"/>
        </w:rPr>
        <w:t>й</w:t>
      </w:r>
    </w:p>
    <w:p w:rsidR="00AC6CAC" w:rsidRPr="00FD2D91" w:rsidRDefault="00AC6CAC" w:rsidP="00FD2D91">
      <w:pPr>
        <w:jc w:val="both"/>
        <w:rPr>
          <w:sz w:val="28"/>
          <w:szCs w:val="28"/>
        </w:rPr>
      </w:pPr>
      <w:r w:rsidRPr="00FD2D91">
        <w:rPr>
          <w:sz w:val="28"/>
          <w:szCs w:val="28"/>
        </w:rPr>
        <w:t>в постановление администрации</w:t>
      </w:r>
    </w:p>
    <w:p w:rsidR="00FD2D91" w:rsidRPr="00FD2D91" w:rsidRDefault="00AC6CAC" w:rsidP="00FD2D91">
      <w:pPr>
        <w:jc w:val="both"/>
        <w:rPr>
          <w:sz w:val="28"/>
          <w:szCs w:val="28"/>
        </w:rPr>
      </w:pPr>
      <w:r w:rsidRPr="00FD2D91">
        <w:rPr>
          <w:sz w:val="28"/>
          <w:szCs w:val="28"/>
        </w:rPr>
        <w:t xml:space="preserve">Карталинского муниципального </w:t>
      </w:r>
    </w:p>
    <w:p w:rsidR="00AC6CAC" w:rsidRPr="00FD2D91" w:rsidRDefault="00AC6CAC" w:rsidP="00FD2D91">
      <w:pPr>
        <w:jc w:val="both"/>
        <w:rPr>
          <w:sz w:val="28"/>
          <w:szCs w:val="28"/>
        </w:rPr>
      </w:pPr>
      <w:r w:rsidRPr="00FD2D91">
        <w:rPr>
          <w:sz w:val="28"/>
          <w:szCs w:val="28"/>
        </w:rPr>
        <w:t>района</w:t>
      </w:r>
      <w:r w:rsidR="00FD2D91" w:rsidRPr="00FD2D91">
        <w:rPr>
          <w:sz w:val="28"/>
          <w:szCs w:val="28"/>
        </w:rPr>
        <w:t xml:space="preserve"> </w:t>
      </w:r>
      <w:r w:rsidRPr="00FD2D91">
        <w:rPr>
          <w:sz w:val="28"/>
          <w:szCs w:val="28"/>
        </w:rPr>
        <w:t>от 31.07.2014 года №</w:t>
      </w:r>
      <w:r w:rsidR="00FD2D91" w:rsidRPr="00FD2D91">
        <w:rPr>
          <w:sz w:val="28"/>
          <w:szCs w:val="28"/>
        </w:rPr>
        <w:t xml:space="preserve"> </w:t>
      </w:r>
      <w:r w:rsidRPr="00FD2D91">
        <w:rPr>
          <w:sz w:val="28"/>
          <w:szCs w:val="28"/>
        </w:rPr>
        <w:t>953</w:t>
      </w:r>
    </w:p>
    <w:p w:rsidR="00F3062F" w:rsidRPr="00FD2D91" w:rsidRDefault="00F3062F" w:rsidP="00FD2D91">
      <w:pPr>
        <w:jc w:val="both"/>
        <w:rPr>
          <w:sz w:val="28"/>
          <w:szCs w:val="28"/>
        </w:rPr>
      </w:pPr>
    </w:p>
    <w:p w:rsidR="00AC6CAC" w:rsidRPr="00FD2D91" w:rsidRDefault="008246DF" w:rsidP="00F3062F">
      <w:pPr>
        <w:ind w:firstLine="709"/>
        <w:jc w:val="both"/>
        <w:rPr>
          <w:sz w:val="28"/>
          <w:szCs w:val="28"/>
        </w:rPr>
      </w:pPr>
      <w:r w:rsidRPr="00FD2D91">
        <w:rPr>
          <w:sz w:val="28"/>
          <w:szCs w:val="28"/>
        </w:rPr>
        <w:t xml:space="preserve">В </w:t>
      </w:r>
      <w:r w:rsidR="00AC6CAC" w:rsidRPr="00FD2D91">
        <w:rPr>
          <w:sz w:val="28"/>
          <w:szCs w:val="28"/>
        </w:rPr>
        <w:t xml:space="preserve">целях государственной поддержки в решении жилищной проблемы молодых семей, признанных в установленном порядке  нуждающимися в улучшении жилищных условий  гражданам Карталинского муниципального района, </w:t>
      </w:r>
    </w:p>
    <w:p w:rsidR="00923FD8" w:rsidRPr="00FD2D91" w:rsidRDefault="00AC6CAC" w:rsidP="00FD2D91">
      <w:pPr>
        <w:jc w:val="both"/>
        <w:rPr>
          <w:sz w:val="28"/>
          <w:szCs w:val="28"/>
        </w:rPr>
      </w:pPr>
      <w:r w:rsidRPr="00FD2D91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D496B" w:rsidRPr="00FD2D91" w:rsidRDefault="00AC6CAC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1. Внести в</w:t>
      </w:r>
      <w:r w:rsidR="00460CA0" w:rsidRPr="00FD2D91">
        <w:rPr>
          <w:sz w:val="28"/>
          <w:szCs w:val="28"/>
        </w:rPr>
        <w:t xml:space="preserve"> подпрограмму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B632BA">
        <w:rPr>
          <w:sz w:val="28"/>
          <w:szCs w:val="28"/>
        </w:rPr>
        <w:t>-</w:t>
      </w:r>
      <w:r w:rsidR="00460CA0" w:rsidRPr="00FD2D91">
        <w:rPr>
          <w:sz w:val="28"/>
          <w:szCs w:val="28"/>
        </w:rPr>
        <w:t>2020 годы, утвержденную</w:t>
      </w:r>
      <w:r w:rsidRPr="00FD2D91">
        <w:rPr>
          <w:sz w:val="28"/>
          <w:szCs w:val="28"/>
        </w:rPr>
        <w:t xml:space="preserve"> постановление</w:t>
      </w:r>
      <w:r w:rsidR="00460CA0" w:rsidRPr="00FD2D91">
        <w:rPr>
          <w:sz w:val="28"/>
          <w:szCs w:val="28"/>
        </w:rPr>
        <w:t>м</w:t>
      </w:r>
      <w:r w:rsidRPr="00FD2D91">
        <w:rPr>
          <w:sz w:val="28"/>
          <w:szCs w:val="28"/>
        </w:rPr>
        <w:t xml:space="preserve"> администрации Карталинского муниципального района от 31.07.2014 года №</w:t>
      </w:r>
      <w:r w:rsidR="00840C81" w:rsidRPr="00FD2D91">
        <w:rPr>
          <w:sz w:val="28"/>
          <w:szCs w:val="28"/>
        </w:rPr>
        <w:t xml:space="preserve"> </w:t>
      </w:r>
      <w:r w:rsidRPr="00FD2D91">
        <w:rPr>
          <w:sz w:val="28"/>
          <w:szCs w:val="28"/>
        </w:rPr>
        <w:t xml:space="preserve">953 </w:t>
      </w:r>
      <w:r w:rsidR="00B632BA">
        <w:rPr>
          <w:sz w:val="28"/>
          <w:szCs w:val="28"/>
        </w:rPr>
        <w:t xml:space="preserve">                   </w:t>
      </w:r>
      <w:r w:rsidRPr="00FD2D91">
        <w:rPr>
          <w:sz w:val="28"/>
          <w:szCs w:val="28"/>
        </w:rPr>
        <w:t>«Об утверждении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B632BA">
        <w:rPr>
          <w:sz w:val="28"/>
          <w:szCs w:val="28"/>
        </w:rPr>
        <w:t>-</w:t>
      </w:r>
      <w:r w:rsidRPr="00FD2D91">
        <w:rPr>
          <w:sz w:val="28"/>
          <w:szCs w:val="28"/>
        </w:rPr>
        <w:t>2020 годы (с изменениями от 19.08.2014 года №</w:t>
      </w:r>
      <w:r w:rsidR="00B632BA">
        <w:rPr>
          <w:sz w:val="28"/>
          <w:szCs w:val="28"/>
        </w:rPr>
        <w:t xml:space="preserve"> </w:t>
      </w:r>
      <w:r w:rsidRPr="00FD2D91">
        <w:rPr>
          <w:sz w:val="28"/>
          <w:szCs w:val="28"/>
        </w:rPr>
        <w:t>1018</w:t>
      </w:r>
      <w:r w:rsidR="00460CA0" w:rsidRPr="00FD2D91">
        <w:rPr>
          <w:sz w:val="28"/>
          <w:szCs w:val="28"/>
        </w:rPr>
        <w:t xml:space="preserve">, </w:t>
      </w:r>
      <w:r w:rsidR="00B632BA">
        <w:rPr>
          <w:sz w:val="28"/>
          <w:szCs w:val="28"/>
        </w:rPr>
        <w:t xml:space="preserve">                </w:t>
      </w:r>
      <w:r w:rsidR="00460CA0" w:rsidRPr="00FD2D91">
        <w:rPr>
          <w:sz w:val="28"/>
          <w:szCs w:val="28"/>
        </w:rPr>
        <w:t>от 15.12.2014 года №</w:t>
      </w:r>
      <w:r w:rsidR="00B632BA">
        <w:rPr>
          <w:sz w:val="28"/>
          <w:szCs w:val="28"/>
        </w:rPr>
        <w:t xml:space="preserve"> </w:t>
      </w:r>
      <w:r w:rsidR="00460CA0" w:rsidRPr="00FD2D91">
        <w:rPr>
          <w:sz w:val="28"/>
          <w:szCs w:val="28"/>
        </w:rPr>
        <w:t>1589</w:t>
      </w:r>
      <w:r w:rsidR="002B17FF" w:rsidRPr="00FD2D91">
        <w:rPr>
          <w:sz w:val="28"/>
          <w:szCs w:val="28"/>
        </w:rPr>
        <w:t>, от 12.10.2015 года №</w:t>
      </w:r>
      <w:r w:rsidR="00CA2834" w:rsidRPr="00FD2D91">
        <w:rPr>
          <w:sz w:val="28"/>
          <w:szCs w:val="28"/>
        </w:rPr>
        <w:t xml:space="preserve"> </w:t>
      </w:r>
      <w:r w:rsidR="002B17FF" w:rsidRPr="00FD2D91">
        <w:rPr>
          <w:sz w:val="28"/>
          <w:szCs w:val="28"/>
        </w:rPr>
        <w:t xml:space="preserve">862, от </w:t>
      </w:r>
      <w:r w:rsidR="00CA2834" w:rsidRPr="00FD2D91">
        <w:rPr>
          <w:sz w:val="28"/>
          <w:szCs w:val="28"/>
        </w:rPr>
        <w:t>19.11.</w:t>
      </w:r>
      <w:r w:rsidR="002B17FF" w:rsidRPr="00FD2D91">
        <w:rPr>
          <w:sz w:val="28"/>
          <w:szCs w:val="28"/>
        </w:rPr>
        <w:t xml:space="preserve">2015 года </w:t>
      </w:r>
      <w:r w:rsidR="00B632BA">
        <w:rPr>
          <w:sz w:val="28"/>
          <w:szCs w:val="28"/>
        </w:rPr>
        <w:t xml:space="preserve">          </w:t>
      </w:r>
      <w:r w:rsidR="002B17FF" w:rsidRPr="00FD2D91">
        <w:rPr>
          <w:sz w:val="28"/>
          <w:szCs w:val="28"/>
        </w:rPr>
        <w:t xml:space="preserve">№ </w:t>
      </w:r>
      <w:r w:rsidR="00CA2834" w:rsidRPr="00FD2D91">
        <w:rPr>
          <w:sz w:val="28"/>
          <w:szCs w:val="28"/>
        </w:rPr>
        <w:t xml:space="preserve"> 928</w:t>
      </w:r>
      <w:r w:rsidR="00FF78CD" w:rsidRPr="00FD2D91">
        <w:rPr>
          <w:sz w:val="28"/>
          <w:szCs w:val="28"/>
        </w:rPr>
        <w:t>, от 01.03.2016 года №</w:t>
      </w:r>
      <w:r w:rsidR="00B632BA">
        <w:rPr>
          <w:sz w:val="28"/>
          <w:szCs w:val="28"/>
        </w:rPr>
        <w:t xml:space="preserve"> </w:t>
      </w:r>
      <w:r w:rsidR="00FF78CD" w:rsidRPr="00FD2D91">
        <w:rPr>
          <w:sz w:val="28"/>
          <w:szCs w:val="28"/>
        </w:rPr>
        <w:t>88</w:t>
      </w:r>
      <w:r w:rsidR="006E0CD4" w:rsidRPr="00FD2D91">
        <w:rPr>
          <w:sz w:val="28"/>
          <w:szCs w:val="28"/>
        </w:rPr>
        <w:t>, от</w:t>
      </w:r>
      <w:r w:rsidR="00700671" w:rsidRPr="00FD2D91">
        <w:rPr>
          <w:sz w:val="28"/>
          <w:szCs w:val="28"/>
        </w:rPr>
        <w:t xml:space="preserve"> 03.06.2016</w:t>
      </w:r>
      <w:r w:rsidR="006E0CD4" w:rsidRPr="00FD2D91">
        <w:rPr>
          <w:sz w:val="28"/>
          <w:szCs w:val="28"/>
        </w:rPr>
        <w:t xml:space="preserve"> года №</w:t>
      </w:r>
      <w:r w:rsidR="00B632BA">
        <w:rPr>
          <w:sz w:val="28"/>
          <w:szCs w:val="28"/>
        </w:rPr>
        <w:t xml:space="preserve"> </w:t>
      </w:r>
      <w:r w:rsidR="00700671" w:rsidRPr="00FD2D91">
        <w:rPr>
          <w:sz w:val="28"/>
          <w:szCs w:val="28"/>
        </w:rPr>
        <w:t>286</w:t>
      </w:r>
      <w:r w:rsidRPr="00FD2D91">
        <w:rPr>
          <w:sz w:val="28"/>
          <w:szCs w:val="28"/>
        </w:rPr>
        <w:t>)</w:t>
      </w:r>
      <w:r w:rsidR="00B632BA">
        <w:rPr>
          <w:sz w:val="28"/>
          <w:szCs w:val="28"/>
        </w:rPr>
        <w:t>,</w:t>
      </w:r>
      <w:r w:rsidRPr="00FD2D91">
        <w:rPr>
          <w:sz w:val="28"/>
          <w:szCs w:val="28"/>
        </w:rPr>
        <w:t xml:space="preserve"> следующие изменения:</w:t>
      </w:r>
    </w:p>
    <w:p w:rsidR="00CB3771" w:rsidRPr="00FD2D91" w:rsidRDefault="00CB3771" w:rsidP="009E1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D91">
        <w:rPr>
          <w:sz w:val="28"/>
          <w:szCs w:val="28"/>
        </w:rPr>
        <w:t xml:space="preserve">1) в подпункте 6 пункта 9 раздела </w:t>
      </w:r>
      <w:r w:rsidRPr="00FD2D91">
        <w:rPr>
          <w:sz w:val="28"/>
          <w:szCs w:val="28"/>
          <w:lang w:val="en-US"/>
        </w:rPr>
        <w:t>VI</w:t>
      </w:r>
      <w:r w:rsidRPr="00FD2D91">
        <w:rPr>
          <w:sz w:val="28"/>
          <w:szCs w:val="28"/>
        </w:rPr>
        <w:t>:</w:t>
      </w:r>
    </w:p>
    <w:p w:rsidR="00CB3771" w:rsidRPr="00FD2D91" w:rsidRDefault="00955578" w:rsidP="009E1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D91">
        <w:rPr>
          <w:sz w:val="28"/>
          <w:szCs w:val="28"/>
        </w:rPr>
        <w:t xml:space="preserve">слова </w:t>
      </w:r>
      <w:r w:rsidR="00CB3771" w:rsidRPr="00FD2D91">
        <w:rPr>
          <w:sz w:val="28"/>
          <w:szCs w:val="28"/>
        </w:rPr>
        <w:t>«строительство индивидуального жилого дома» заменить словами «создание объекта индивидуального жилищного строительства»;</w:t>
      </w:r>
    </w:p>
    <w:p w:rsidR="00CB3771" w:rsidRPr="00FD2D91" w:rsidRDefault="00CB3771" w:rsidP="009E1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D91">
        <w:rPr>
          <w:sz w:val="28"/>
          <w:szCs w:val="28"/>
        </w:rPr>
        <w:t>слова «, полученным до 1 января 2011 года» исключить, далее по тексту;</w:t>
      </w:r>
    </w:p>
    <w:p w:rsidR="00955578" w:rsidRPr="00FD2D91" w:rsidRDefault="00CB3771" w:rsidP="009E1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D91">
        <w:rPr>
          <w:sz w:val="28"/>
          <w:szCs w:val="28"/>
        </w:rPr>
        <w:t xml:space="preserve"> 2) пункт 22 раздела </w:t>
      </w:r>
      <w:r w:rsidRPr="00FD2D91">
        <w:rPr>
          <w:sz w:val="28"/>
          <w:szCs w:val="28"/>
          <w:lang w:val="en-US"/>
        </w:rPr>
        <w:t>VI</w:t>
      </w:r>
      <w:r w:rsidR="00955578" w:rsidRPr="00FD2D91">
        <w:rPr>
          <w:sz w:val="28"/>
          <w:szCs w:val="28"/>
        </w:rPr>
        <w:t xml:space="preserve"> дополнить абзацем следующего содержания:</w:t>
      </w:r>
    </w:p>
    <w:p w:rsidR="00CB3771" w:rsidRPr="00FD2D91" w:rsidRDefault="00955578" w:rsidP="009E1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D91">
        <w:rPr>
          <w:sz w:val="28"/>
          <w:szCs w:val="28"/>
        </w:rPr>
        <w:t xml:space="preserve">«При определении уровня обеспеченности молодой семьи общей площадью жилого помещения учитывается суммарный размер общей </w:t>
      </w:r>
      <w:r w:rsidRPr="00FD2D91">
        <w:rPr>
          <w:sz w:val="28"/>
          <w:szCs w:val="28"/>
        </w:rPr>
        <w:lastRenderedPageBreak/>
        <w:t xml:space="preserve">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собственности.»; </w:t>
      </w:r>
    </w:p>
    <w:p w:rsidR="00581BAE" w:rsidRPr="00FD2D91" w:rsidRDefault="00955578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 xml:space="preserve">3) в подпункте 9 пункта 25 раздела </w:t>
      </w:r>
      <w:r w:rsidRPr="00FD2D91">
        <w:rPr>
          <w:sz w:val="28"/>
          <w:szCs w:val="28"/>
          <w:lang w:val="en-US"/>
        </w:rPr>
        <w:t>VI</w:t>
      </w:r>
      <w:r w:rsidRPr="00FD2D91">
        <w:rPr>
          <w:sz w:val="28"/>
          <w:szCs w:val="28"/>
        </w:rPr>
        <w:t>:</w:t>
      </w:r>
    </w:p>
    <w:p w:rsidR="00955578" w:rsidRPr="00FD2D91" w:rsidRDefault="00955578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слова «, заключенного в период с 1 января 2006 года по 31 декабря 2010 года</w:t>
      </w:r>
      <w:r w:rsidR="00744779" w:rsidRPr="00FD2D91">
        <w:rPr>
          <w:sz w:val="28"/>
          <w:szCs w:val="28"/>
        </w:rPr>
        <w:t xml:space="preserve"> включительно» исключить;</w:t>
      </w:r>
    </w:p>
    <w:p w:rsidR="00744779" w:rsidRPr="00FD2D91" w:rsidRDefault="00744779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 xml:space="preserve">4) в абзаце первом пункта 40 раздела </w:t>
      </w:r>
      <w:r w:rsidRPr="00FD2D91">
        <w:rPr>
          <w:sz w:val="28"/>
          <w:szCs w:val="28"/>
          <w:lang w:val="en-US"/>
        </w:rPr>
        <w:t>VI</w:t>
      </w:r>
      <w:r w:rsidRPr="00FD2D91">
        <w:rPr>
          <w:sz w:val="28"/>
          <w:szCs w:val="28"/>
        </w:rPr>
        <w:t>:</w:t>
      </w:r>
    </w:p>
    <w:p w:rsidR="00744779" w:rsidRPr="00FD2D91" w:rsidRDefault="00744779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 xml:space="preserve"> слова и цифру «1 месяца» заменить словами и цифрами «15 рабочих дней»</w:t>
      </w:r>
      <w:r w:rsidR="00FB092B" w:rsidRPr="00FD2D91">
        <w:rPr>
          <w:sz w:val="28"/>
          <w:szCs w:val="28"/>
        </w:rPr>
        <w:t>, далее по тексту</w:t>
      </w:r>
      <w:r w:rsidRPr="00FD2D91">
        <w:rPr>
          <w:sz w:val="28"/>
          <w:szCs w:val="28"/>
        </w:rPr>
        <w:t>;</w:t>
      </w:r>
    </w:p>
    <w:p w:rsidR="00744779" w:rsidRPr="00FD2D91" w:rsidRDefault="00744779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5) в абзаце третьем пункта 48</w:t>
      </w:r>
      <w:r w:rsidR="008872DF" w:rsidRPr="00FD2D91">
        <w:rPr>
          <w:sz w:val="28"/>
          <w:szCs w:val="28"/>
        </w:rPr>
        <w:t xml:space="preserve"> раздела </w:t>
      </w:r>
      <w:r w:rsidR="008872DF" w:rsidRPr="00FD2D91">
        <w:rPr>
          <w:sz w:val="28"/>
          <w:szCs w:val="28"/>
          <w:lang w:val="en-US"/>
        </w:rPr>
        <w:t>VI</w:t>
      </w:r>
      <w:r w:rsidRPr="00FD2D91">
        <w:rPr>
          <w:sz w:val="28"/>
          <w:szCs w:val="28"/>
        </w:rPr>
        <w:t>:</w:t>
      </w:r>
    </w:p>
    <w:p w:rsidR="00FB092B" w:rsidRPr="00FD2D91" w:rsidRDefault="00744779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слово «Общая» заменить словами «В случае использования социальной выплаты в соответствии с подпунктами 1 – 5 пункта 9</w:t>
      </w:r>
      <w:r w:rsidR="00DE29CB">
        <w:rPr>
          <w:sz w:val="28"/>
          <w:szCs w:val="28"/>
        </w:rPr>
        <w:t xml:space="preserve"> раздела </w:t>
      </w:r>
      <w:r w:rsidR="00DE29CB">
        <w:rPr>
          <w:sz w:val="28"/>
          <w:szCs w:val="28"/>
          <w:lang w:val="en-US"/>
        </w:rPr>
        <w:t>VI</w:t>
      </w:r>
      <w:r w:rsidRPr="00FD2D91">
        <w:rPr>
          <w:sz w:val="28"/>
          <w:szCs w:val="28"/>
        </w:rPr>
        <w:t xml:space="preserve"> настоящей подпрограмм</w:t>
      </w:r>
      <w:r w:rsidR="00FB092B" w:rsidRPr="00FD2D91">
        <w:rPr>
          <w:sz w:val="28"/>
          <w:szCs w:val="28"/>
        </w:rPr>
        <w:t>ы</w:t>
      </w:r>
      <w:r w:rsidRPr="00FD2D91">
        <w:rPr>
          <w:sz w:val="28"/>
          <w:szCs w:val="28"/>
        </w:rPr>
        <w:t xml:space="preserve"> общая»</w:t>
      </w:r>
      <w:r w:rsidR="00FB092B" w:rsidRPr="00FD2D91">
        <w:rPr>
          <w:sz w:val="28"/>
          <w:szCs w:val="28"/>
        </w:rPr>
        <w:t>, далее по тексту;</w:t>
      </w:r>
    </w:p>
    <w:p w:rsidR="00FB092B" w:rsidRPr="00FD2D91" w:rsidRDefault="00FD02CC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после абзаца третьего</w:t>
      </w:r>
      <w:r w:rsidR="008872DF" w:rsidRPr="00FD2D91">
        <w:rPr>
          <w:sz w:val="28"/>
          <w:szCs w:val="28"/>
        </w:rPr>
        <w:t xml:space="preserve"> </w:t>
      </w:r>
      <w:r w:rsidR="00FB092B" w:rsidRPr="00FD2D91">
        <w:rPr>
          <w:sz w:val="28"/>
          <w:szCs w:val="28"/>
        </w:rPr>
        <w:t>дополнить абзац</w:t>
      </w:r>
      <w:r w:rsidR="00700671" w:rsidRPr="00FD2D91">
        <w:rPr>
          <w:sz w:val="28"/>
          <w:szCs w:val="28"/>
        </w:rPr>
        <w:t>ем</w:t>
      </w:r>
      <w:r w:rsidR="00FB092B" w:rsidRPr="00FD2D91">
        <w:rPr>
          <w:sz w:val="28"/>
          <w:szCs w:val="28"/>
        </w:rPr>
        <w:t xml:space="preserve"> следующего содержания:</w:t>
      </w:r>
    </w:p>
    <w:p w:rsidR="00FB092B" w:rsidRPr="00FD2D91" w:rsidRDefault="00FB092B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«В случае использования социальной выплаты в соответствии с подпунктом 6 пункта 9</w:t>
      </w:r>
      <w:r w:rsidR="00DE29CB">
        <w:rPr>
          <w:sz w:val="28"/>
          <w:szCs w:val="28"/>
        </w:rPr>
        <w:t xml:space="preserve"> раздела </w:t>
      </w:r>
      <w:r w:rsidR="00DE29CB">
        <w:rPr>
          <w:sz w:val="28"/>
          <w:szCs w:val="28"/>
          <w:lang w:val="en-US"/>
        </w:rPr>
        <w:t>VI</w:t>
      </w:r>
      <w:r w:rsidRPr="00FD2D91">
        <w:rPr>
          <w:sz w:val="28"/>
          <w:szCs w:val="28"/>
        </w:rPr>
        <w:t xml:space="preserve"> настоящей подпрограммы общая площадь приобретаемого жилого помещения (создаваемого объекта индивидуального жилого строительства) в расчете на каждого члена молодой семьи на дату государственной регистрации</w:t>
      </w:r>
      <w:r w:rsidR="008872DF" w:rsidRPr="00FD2D91">
        <w:rPr>
          <w:sz w:val="28"/>
          <w:szCs w:val="28"/>
        </w:rPr>
        <w:t xml:space="preserve"> права собственности</w:t>
      </w:r>
      <w:r w:rsidRPr="00FD2D91">
        <w:rPr>
          <w:sz w:val="28"/>
          <w:szCs w:val="28"/>
        </w:rPr>
        <w:t xml:space="preserve"> на такое жилое помещение (жилой дом) не</w:t>
      </w:r>
      <w:r w:rsidR="008872DF" w:rsidRPr="00FD2D91">
        <w:rPr>
          <w:sz w:val="28"/>
          <w:szCs w:val="28"/>
        </w:rPr>
        <w:t xml:space="preserve"> </w:t>
      </w:r>
      <w:r w:rsidRPr="00FD2D91">
        <w:rPr>
          <w:sz w:val="28"/>
          <w:szCs w:val="28"/>
        </w:rPr>
        <w:t xml:space="preserve">может быть меньше учетной нормы общей площади жилого помещения, установленной органами местного самоуправления в целях принятия </w:t>
      </w:r>
      <w:r w:rsidR="008872DF" w:rsidRPr="00FD2D91">
        <w:rPr>
          <w:sz w:val="28"/>
          <w:szCs w:val="28"/>
        </w:rPr>
        <w:t xml:space="preserve"> граждан </w:t>
      </w:r>
      <w:r w:rsidRPr="00FD2D91">
        <w:rPr>
          <w:sz w:val="28"/>
          <w:szCs w:val="28"/>
        </w:rPr>
        <w:t>на учет</w:t>
      </w:r>
      <w:r w:rsidR="008872DF" w:rsidRPr="00FD2D91">
        <w:rPr>
          <w:sz w:val="28"/>
          <w:szCs w:val="28"/>
        </w:rPr>
        <w:t xml:space="preserve"> в качестве нуждающихся в жилых помещениях в месте приобретения жилого помещения или строительства жилого дома.»; </w:t>
      </w:r>
      <w:r w:rsidRPr="00FD2D91">
        <w:rPr>
          <w:sz w:val="28"/>
          <w:szCs w:val="28"/>
        </w:rPr>
        <w:t xml:space="preserve"> </w:t>
      </w:r>
    </w:p>
    <w:p w:rsidR="008872DF" w:rsidRPr="00FD2D91" w:rsidRDefault="008872DF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 xml:space="preserve">6) в подпункте 2 пункта 52 раздела </w:t>
      </w:r>
      <w:r w:rsidRPr="00FD2D91">
        <w:rPr>
          <w:sz w:val="28"/>
          <w:szCs w:val="28"/>
          <w:lang w:val="en-US"/>
        </w:rPr>
        <w:t>VI</w:t>
      </w:r>
      <w:r w:rsidRPr="00FD2D91">
        <w:rPr>
          <w:sz w:val="28"/>
          <w:szCs w:val="28"/>
        </w:rPr>
        <w:t>:</w:t>
      </w:r>
    </w:p>
    <w:p w:rsidR="008872DF" w:rsidRPr="00FD2D91" w:rsidRDefault="008872DF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слова «, заключенный в период с 1 января 2006 года по 31 декабря 2010 года включительно</w:t>
      </w:r>
      <w:r w:rsidR="00084000" w:rsidRPr="00FD2D91">
        <w:rPr>
          <w:sz w:val="28"/>
          <w:szCs w:val="28"/>
        </w:rPr>
        <w:t>.</w:t>
      </w:r>
      <w:r w:rsidRPr="00FD2D91">
        <w:rPr>
          <w:sz w:val="28"/>
          <w:szCs w:val="28"/>
        </w:rPr>
        <w:t>»</w:t>
      </w:r>
      <w:r w:rsidR="00FD02CC" w:rsidRPr="00FD2D91">
        <w:rPr>
          <w:sz w:val="28"/>
          <w:szCs w:val="28"/>
        </w:rPr>
        <w:t xml:space="preserve"> исключить;</w:t>
      </w:r>
    </w:p>
    <w:p w:rsidR="00FD02CC" w:rsidRPr="00FD2D91" w:rsidRDefault="00FD02CC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 xml:space="preserve">7) абзац первый пункта 55 раздела </w:t>
      </w:r>
      <w:r w:rsidRPr="00FD2D91">
        <w:rPr>
          <w:sz w:val="28"/>
          <w:szCs w:val="28"/>
          <w:lang w:val="en-US"/>
        </w:rPr>
        <w:t>VI</w:t>
      </w:r>
      <w:r w:rsidRPr="00FD2D91">
        <w:rPr>
          <w:sz w:val="28"/>
          <w:szCs w:val="28"/>
        </w:rPr>
        <w:t xml:space="preserve"> дополнить словами:</w:t>
      </w:r>
    </w:p>
    <w:p w:rsidR="00FD02CC" w:rsidRPr="00FD2D91" w:rsidRDefault="00FD02CC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«, включающую проверку соответствия приобретаемого жилого помещения (создаваемого объекта индивидуального жилищного строительства) условиям отнесения жилых помещений к жилью экономического класса, утвержденным Министерством строительства и жилищно-коммунального хозяйства Российской Федерации.»;</w:t>
      </w:r>
    </w:p>
    <w:p w:rsidR="00FD02CC" w:rsidRPr="00FD2D91" w:rsidRDefault="00FD02CC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 xml:space="preserve">8) в подпункте 8 пункта 63 раздела </w:t>
      </w:r>
      <w:r w:rsidRPr="00FD2D91">
        <w:rPr>
          <w:sz w:val="28"/>
          <w:szCs w:val="28"/>
          <w:lang w:val="en-US"/>
        </w:rPr>
        <w:t>VI</w:t>
      </w:r>
      <w:r w:rsidRPr="00FD2D91">
        <w:rPr>
          <w:sz w:val="28"/>
          <w:szCs w:val="28"/>
        </w:rPr>
        <w:t>:</w:t>
      </w:r>
    </w:p>
    <w:p w:rsidR="00FD02CC" w:rsidRPr="00FD2D91" w:rsidRDefault="00D31971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слова «(строительство) жилья» заменить словами «жилого помещения или создание объекта индивидуального жилищного строительства», далее по тексту;</w:t>
      </w:r>
    </w:p>
    <w:p w:rsidR="00D31971" w:rsidRPr="00FD2D91" w:rsidRDefault="00D31971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сл</w:t>
      </w:r>
      <w:r w:rsidR="00B632BA">
        <w:rPr>
          <w:sz w:val="28"/>
          <w:szCs w:val="28"/>
        </w:rPr>
        <w:t>ова «выдачу» заменить словами «</w:t>
      </w:r>
      <w:r w:rsidRPr="00FD2D91">
        <w:rPr>
          <w:sz w:val="28"/>
          <w:szCs w:val="28"/>
        </w:rPr>
        <w:t xml:space="preserve">прием – передачу», далее по тексту;  </w:t>
      </w:r>
    </w:p>
    <w:p w:rsidR="00D31971" w:rsidRPr="00FD2D91" w:rsidRDefault="00D31971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 xml:space="preserve">9) в подпункте 10 пункта 63 раздела </w:t>
      </w:r>
      <w:r w:rsidRPr="00FD2D91">
        <w:rPr>
          <w:sz w:val="28"/>
          <w:szCs w:val="28"/>
          <w:lang w:val="en-US"/>
        </w:rPr>
        <w:t>VI</w:t>
      </w:r>
      <w:r w:rsidRPr="00FD2D91">
        <w:rPr>
          <w:sz w:val="28"/>
          <w:szCs w:val="28"/>
        </w:rPr>
        <w:t>:</w:t>
      </w:r>
    </w:p>
    <w:p w:rsidR="00FD02CC" w:rsidRPr="00FD2D91" w:rsidRDefault="00D31971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слова «на приобретение жилого помещения или строительство индивидуального жилого дома» заменить словами «о праве на получение социальной выплаты на приобретение жилого помещения или создание объекта индивидуального жилищного строител</w:t>
      </w:r>
      <w:r w:rsidR="00084000" w:rsidRPr="00FD2D91">
        <w:rPr>
          <w:sz w:val="28"/>
          <w:szCs w:val="28"/>
        </w:rPr>
        <w:t>ь</w:t>
      </w:r>
      <w:r w:rsidRPr="00FD2D91">
        <w:rPr>
          <w:sz w:val="28"/>
          <w:szCs w:val="28"/>
        </w:rPr>
        <w:t>ства</w:t>
      </w:r>
      <w:r w:rsidR="00084000" w:rsidRPr="00FD2D91">
        <w:rPr>
          <w:sz w:val="28"/>
          <w:szCs w:val="28"/>
        </w:rPr>
        <w:t>.</w:t>
      </w:r>
      <w:r w:rsidRPr="00FD2D91">
        <w:rPr>
          <w:sz w:val="28"/>
          <w:szCs w:val="28"/>
        </w:rPr>
        <w:t>»</w:t>
      </w:r>
      <w:r w:rsidR="00084000" w:rsidRPr="00FD2D91">
        <w:rPr>
          <w:sz w:val="28"/>
          <w:szCs w:val="28"/>
        </w:rPr>
        <w:t>;</w:t>
      </w:r>
      <w:r w:rsidRPr="00FD2D91">
        <w:rPr>
          <w:sz w:val="28"/>
          <w:szCs w:val="28"/>
        </w:rPr>
        <w:t xml:space="preserve"> </w:t>
      </w:r>
    </w:p>
    <w:p w:rsidR="008872DF" w:rsidRPr="00FD2D91" w:rsidRDefault="00D71207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lastRenderedPageBreak/>
        <w:t>10) в графе «Наименование мероприятий» пункта 5 приложения 1 к настоящей подпрограмме:</w:t>
      </w:r>
    </w:p>
    <w:p w:rsidR="00B632BA" w:rsidRDefault="00D71207" w:rsidP="00B632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слова</w:t>
      </w:r>
      <w:r w:rsidR="00B632BA">
        <w:rPr>
          <w:sz w:val="28"/>
          <w:szCs w:val="28"/>
        </w:rPr>
        <w:t xml:space="preserve"> </w:t>
      </w:r>
      <w:r w:rsidRPr="00FD2D91">
        <w:rPr>
          <w:sz w:val="28"/>
          <w:szCs w:val="28"/>
        </w:rPr>
        <w:t>«строительство индивидуального жилого дома» заменить словами «создание объекта индивидуального жилищного строительства»;</w:t>
      </w:r>
    </w:p>
    <w:p w:rsidR="00744779" w:rsidRPr="00FD2D91" w:rsidRDefault="00D71207" w:rsidP="00B632B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11) подпункт 2 пункта 3 приложения 3 к настоящей подпрограмме читать в новой редакции:</w:t>
      </w:r>
    </w:p>
    <w:p w:rsidR="00D71207" w:rsidRPr="00FD2D91" w:rsidRDefault="00D71207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«2) наличие в муниципальном правовом акте о бюджете</w:t>
      </w:r>
      <w:r w:rsidR="00AE5A9D" w:rsidRPr="00FD2D91">
        <w:rPr>
          <w:sz w:val="28"/>
          <w:szCs w:val="28"/>
        </w:rPr>
        <w:t xml:space="preserve"> Карталинского </w:t>
      </w:r>
      <w:r w:rsidRPr="00FD2D91">
        <w:rPr>
          <w:sz w:val="28"/>
          <w:szCs w:val="28"/>
        </w:rPr>
        <w:t xml:space="preserve"> муниципального</w:t>
      </w:r>
      <w:r w:rsidR="00AE5A9D" w:rsidRPr="00FD2D91">
        <w:rPr>
          <w:sz w:val="28"/>
          <w:szCs w:val="28"/>
        </w:rPr>
        <w:t xml:space="preserve"> района </w:t>
      </w:r>
      <w:r w:rsidRPr="00FD2D91">
        <w:rPr>
          <w:sz w:val="28"/>
          <w:szCs w:val="28"/>
        </w:rPr>
        <w:t>на соответствующий год и плановый период расходных обязательств и бюджетных ассигнований на финансирование в соответствующем финансовом году и плановом периоде муниципальной подпрограммы в сфере обеспечения жильем молодых семей с</w:t>
      </w:r>
      <w:r w:rsidR="00AE5A9D" w:rsidRPr="00FD2D91">
        <w:rPr>
          <w:sz w:val="28"/>
          <w:szCs w:val="28"/>
        </w:rPr>
        <w:t xml:space="preserve"> учетом </w:t>
      </w:r>
      <w:r w:rsidRPr="00FD2D91">
        <w:rPr>
          <w:sz w:val="28"/>
          <w:szCs w:val="28"/>
        </w:rPr>
        <w:t xml:space="preserve"> установленного настоящей подпр</w:t>
      </w:r>
      <w:r w:rsidR="00AE5A9D" w:rsidRPr="00FD2D91">
        <w:rPr>
          <w:sz w:val="28"/>
          <w:szCs w:val="28"/>
        </w:rPr>
        <w:t>о</w:t>
      </w:r>
      <w:r w:rsidRPr="00FD2D91">
        <w:rPr>
          <w:sz w:val="28"/>
          <w:szCs w:val="28"/>
        </w:rPr>
        <w:t>граммой уровня софинансирования либо гарантийного обязательства</w:t>
      </w:r>
      <w:r w:rsidR="00AE5A9D" w:rsidRPr="00FD2D91">
        <w:rPr>
          <w:sz w:val="28"/>
          <w:szCs w:val="28"/>
        </w:rPr>
        <w:t xml:space="preserve"> администрации </w:t>
      </w:r>
      <w:r w:rsidR="0033113C" w:rsidRPr="00FD2D91">
        <w:rPr>
          <w:sz w:val="28"/>
          <w:szCs w:val="28"/>
        </w:rPr>
        <w:t xml:space="preserve">Карталинского </w:t>
      </w:r>
      <w:r w:rsidR="00AE5A9D" w:rsidRPr="00FD2D91">
        <w:rPr>
          <w:sz w:val="28"/>
          <w:szCs w:val="28"/>
        </w:rPr>
        <w:t>муниципального</w:t>
      </w:r>
      <w:r w:rsidR="0033113C" w:rsidRPr="00FD2D91">
        <w:rPr>
          <w:sz w:val="28"/>
          <w:szCs w:val="28"/>
        </w:rPr>
        <w:t xml:space="preserve"> района</w:t>
      </w:r>
      <w:r w:rsidR="00AE5A9D" w:rsidRPr="00FD2D91">
        <w:rPr>
          <w:sz w:val="28"/>
          <w:szCs w:val="28"/>
        </w:rPr>
        <w:t xml:space="preserve"> о включении указанных расходных обязательств и бюджетных ассигнований в правовой акт о бюджете Карталинского муниц</w:t>
      </w:r>
      <w:r w:rsidR="004D393D" w:rsidRPr="00FD2D91">
        <w:rPr>
          <w:sz w:val="28"/>
          <w:szCs w:val="28"/>
        </w:rPr>
        <w:t>и</w:t>
      </w:r>
      <w:r w:rsidR="00AE5A9D" w:rsidRPr="00FD2D91">
        <w:rPr>
          <w:sz w:val="28"/>
          <w:szCs w:val="28"/>
        </w:rPr>
        <w:t>пального района на соотве</w:t>
      </w:r>
      <w:r w:rsidR="00B632BA">
        <w:rPr>
          <w:sz w:val="28"/>
          <w:szCs w:val="28"/>
        </w:rPr>
        <w:t>тствующий год и плановый период</w:t>
      </w:r>
      <w:r w:rsidR="00AE5A9D" w:rsidRPr="00FD2D91">
        <w:rPr>
          <w:sz w:val="28"/>
          <w:szCs w:val="28"/>
        </w:rPr>
        <w:t xml:space="preserve">.»; </w:t>
      </w:r>
      <w:r w:rsidRPr="00FD2D91">
        <w:rPr>
          <w:sz w:val="28"/>
          <w:szCs w:val="28"/>
        </w:rPr>
        <w:t xml:space="preserve"> </w:t>
      </w:r>
    </w:p>
    <w:p w:rsidR="004D393D" w:rsidRPr="00FD2D91" w:rsidRDefault="004D393D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11) пункт 7 приложения 3 к настоящей подпрограмме читать в новой редакции:</w:t>
      </w:r>
    </w:p>
    <w:p w:rsidR="004D393D" w:rsidRPr="00FD2D91" w:rsidRDefault="004D393D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«7. Перечисление субсидии местному бюджету осуществляется на основании договоров о предоставлении субсидии Карталинск</w:t>
      </w:r>
      <w:r w:rsidR="00B30619" w:rsidRPr="00FD2D91">
        <w:rPr>
          <w:sz w:val="28"/>
          <w:szCs w:val="28"/>
        </w:rPr>
        <w:t>о</w:t>
      </w:r>
      <w:r w:rsidRPr="00FD2D91">
        <w:rPr>
          <w:sz w:val="28"/>
          <w:szCs w:val="28"/>
        </w:rPr>
        <w:t xml:space="preserve">му муниципальному району, заключенных между Министерством и Карталинским муниципальным районом (далее именуются – договоры), которые должны содержать:  </w:t>
      </w:r>
    </w:p>
    <w:p w:rsidR="004D393D" w:rsidRPr="00FD2D91" w:rsidRDefault="004D393D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1) реквизиты нормативного правового ак</w:t>
      </w:r>
      <w:r w:rsidR="00B30619" w:rsidRPr="00FD2D91">
        <w:rPr>
          <w:sz w:val="28"/>
          <w:szCs w:val="28"/>
        </w:rPr>
        <w:t>т</w:t>
      </w:r>
      <w:r w:rsidRPr="00FD2D91">
        <w:rPr>
          <w:sz w:val="28"/>
          <w:szCs w:val="28"/>
        </w:rPr>
        <w:t>а Челябинской области, устанавливающего расходное обязательство Челябинской области,</w:t>
      </w:r>
      <w:r w:rsidR="00B30619" w:rsidRPr="00FD2D91">
        <w:rPr>
          <w:sz w:val="28"/>
          <w:szCs w:val="28"/>
        </w:rPr>
        <w:t xml:space="preserve"> на исполнение которого предоста</w:t>
      </w:r>
      <w:r w:rsidRPr="00FD2D91">
        <w:rPr>
          <w:sz w:val="28"/>
          <w:szCs w:val="28"/>
        </w:rPr>
        <w:t>вляется субсидия;</w:t>
      </w:r>
    </w:p>
    <w:p w:rsidR="00B30619" w:rsidRPr="00FD2D91" w:rsidRDefault="00B30619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2) размер субсидии, порядок, условия и сроки ее перечисления и расходования, а так же объемы бюджетных ассигнований федерального бюджета, областного бюджета и бюджета Карталинского муниципального района на реализацию соответствующих расходных обязательств;</w:t>
      </w:r>
    </w:p>
    <w:p w:rsidR="00B30619" w:rsidRPr="00FD2D91" w:rsidRDefault="00B30619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3)</w:t>
      </w:r>
      <w:r w:rsidR="00EA0F20" w:rsidRPr="00FD2D91">
        <w:rPr>
          <w:sz w:val="28"/>
          <w:szCs w:val="28"/>
        </w:rPr>
        <w:t xml:space="preserve"> обязательство получателя субсидии по целевому использованию субсидии;</w:t>
      </w:r>
    </w:p>
    <w:p w:rsidR="00EA0F20" w:rsidRPr="00FD2D91" w:rsidRDefault="00EA0F20" w:rsidP="009E1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D91">
        <w:rPr>
          <w:sz w:val="28"/>
          <w:szCs w:val="28"/>
        </w:rPr>
        <w:t>4) сроки предоставления ответственному исполнителю подпрограммы  отчетности получателя субсидии о фактически понесенных расходах на цели, указанные в пункте 2 настоящего приложения к подпрограмме;</w:t>
      </w:r>
    </w:p>
    <w:p w:rsidR="004D393D" w:rsidRPr="00FD2D91" w:rsidRDefault="00EA0F20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5) обязательство получателя субсидии о возврате в областной бюджет суммы субсидии, не использованной либо использованной не по целевому назначению, в течение десяти календарных дней со дня получения от</w:t>
      </w:r>
      <w:r w:rsidR="00923FD8" w:rsidRPr="00FD2D91">
        <w:rPr>
          <w:sz w:val="28"/>
          <w:szCs w:val="28"/>
        </w:rPr>
        <w:t xml:space="preserve"> ответственного исполнителя подпрограммы  </w:t>
      </w:r>
      <w:r w:rsidRPr="00FD2D91">
        <w:rPr>
          <w:sz w:val="28"/>
          <w:szCs w:val="28"/>
        </w:rPr>
        <w:t>требования о возврате субсидии;</w:t>
      </w:r>
    </w:p>
    <w:p w:rsidR="00EA0F20" w:rsidRPr="00FD2D91" w:rsidRDefault="00EA0F20" w:rsidP="009E1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D91">
        <w:rPr>
          <w:sz w:val="28"/>
          <w:szCs w:val="28"/>
        </w:rPr>
        <w:t xml:space="preserve">6) обязательства получателя субсидии о возврате полученной субсидии в областной бюджет в случае непредставления либо несвоевременного представления ответственному исполнителю подпрограммы отчета о целевом использовании субсидии и (или) фактически понесенных расходах на цели, указанные в пункте 2 настоящего приложения к подпрограмме,  в размере, не подтвержденном указанными в настоящем подпункте отчетами, в </w:t>
      </w:r>
      <w:r w:rsidRPr="00FD2D91">
        <w:rPr>
          <w:sz w:val="28"/>
          <w:szCs w:val="28"/>
        </w:rPr>
        <w:lastRenderedPageBreak/>
        <w:t>течение десяти календарных дней со дня получения от ответственного исполнителя подпрограммы требования о возврате субсидии;</w:t>
      </w:r>
    </w:p>
    <w:p w:rsidR="00EA0F20" w:rsidRPr="00FD2D91" w:rsidRDefault="00EA0F20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7) ответственность сторон за нарушение условий договора;</w:t>
      </w:r>
    </w:p>
    <w:p w:rsidR="004D393D" w:rsidRPr="00FD2D91" w:rsidRDefault="00EA0F20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 xml:space="preserve">8) условие о вступлении в силу договора.»; </w:t>
      </w:r>
    </w:p>
    <w:p w:rsidR="006E6496" w:rsidRPr="00FD2D91" w:rsidRDefault="00EA0F20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12)</w:t>
      </w:r>
      <w:r w:rsidR="006E6496" w:rsidRPr="00FD2D91">
        <w:rPr>
          <w:sz w:val="28"/>
          <w:szCs w:val="28"/>
        </w:rPr>
        <w:t xml:space="preserve"> пункт 7 приложения 5 к настоящей подпрограмме читать в новой редакции:</w:t>
      </w:r>
    </w:p>
    <w:p w:rsidR="00DB039C" w:rsidRPr="00FD2D91" w:rsidRDefault="006E6496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 xml:space="preserve">«7. </w:t>
      </w:r>
      <w:r w:rsidR="00DB039C" w:rsidRPr="00FD2D91">
        <w:rPr>
          <w:sz w:val="28"/>
          <w:szCs w:val="28"/>
        </w:rPr>
        <w:t xml:space="preserve">Перечисление субсидии местному бюджету осуществляется на основании договоров о предоставлении субсидии Карталинскому муниципальному району, заключенных между Министерством и Карталинским муниципальным районом (далее именуются – договоры), которые должны содержать:  </w:t>
      </w:r>
    </w:p>
    <w:p w:rsidR="00DB039C" w:rsidRPr="00FD2D91" w:rsidRDefault="00DB039C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1) реквизиты нормативного правового акта Челябинской области, устанавливающего расходное обязательство Челябинской области, на исполнение которого предоставляется субсидия;</w:t>
      </w:r>
    </w:p>
    <w:p w:rsidR="00DB039C" w:rsidRPr="00FD2D91" w:rsidRDefault="00DB039C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2) размер субсидии, порядок, условия и сроки ее перечисления и расходования, а так же объемы бюджетных ассигнований областного бюджета и бюджета Карталинского муниципального района на реализацию соответствующих расходных обязательств;</w:t>
      </w:r>
    </w:p>
    <w:p w:rsidR="00DB039C" w:rsidRPr="00FD2D91" w:rsidRDefault="00DB039C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3) обязательство получателя субсидии по целевому использованию субсидии;</w:t>
      </w:r>
    </w:p>
    <w:p w:rsidR="00DB039C" w:rsidRPr="00FD2D91" w:rsidRDefault="00DB039C" w:rsidP="009E1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D91">
        <w:rPr>
          <w:sz w:val="28"/>
          <w:szCs w:val="28"/>
        </w:rPr>
        <w:t>4) сроки предоставления ответственному исполнителю подпрограммы  отчетности получателя субсидии о фактически понесенных расходах на цели, указанные в пункте 2 настоящего приложения к подпрограмме;</w:t>
      </w:r>
    </w:p>
    <w:p w:rsidR="00DB039C" w:rsidRPr="00FD2D91" w:rsidRDefault="00DB039C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5) обязательство получателя субсидии о возврате в областной бюджет суммы субсидии, не использованной либо использованной не по целевому назначению, в течение десяти календарных дней со дня получения от</w:t>
      </w:r>
      <w:r w:rsidR="00923FD8" w:rsidRPr="00FD2D91">
        <w:rPr>
          <w:sz w:val="28"/>
          <w:szCs w:val="28"/>
        </w:rPr>
        <w:t xml:space="preserve"> ответственного исполнителя подпрограммы </w:t>
      </w:r>
      <w:r w:rsidRPr="00FD2D91">
        <w:rPr>
          <w:sz w:val="28"/>
          <w:szCs w:val="28"/>
        </w:rPr>
        <w:t>требования о возврате субсидии;</w:t>
      </w:r>
    </w:p>
    <w:p w:rsidR="00DB039C" w:rsidRPr="00FD2D91" w:rsidRDefault="00DB039C" w:rsidP="009E1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D91">
        <w:rPr>
          <w:sz w:val="28"/>
          <w:szCs w:val="28"/>
        </w:rPr>
        <w:t>6) обязательства получателя субсидии о возврате полученной субсидии в областной бюджет в случае непредставления либо несвоевременного представления ответственному исполнителю подпрограммы отчета о целевом использовании субсидии и (или) фактически понесенных расходах на цели, указанные в пункте 2 настоящего приложения к подпрограмме,  в размере, не подтвержденном указанными в настоящем подпункте отчетами, в течение десяти календарных дней со дня получения от ответственного исполнителя подпрограммы требования о возврате субсидии;</w:t>
      </w:r>
    </w:p>
    <w:p w:rsidR="00DB039C" w:rsidRPr="00FD2D91" w:rsidRDefault="00DB039C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7) ответственность сторон за нарушение условий договора;</w:t>
      </w:r>
    </w:p>
    <w:p w:rsidR="00DB039C" w:rsidRPr="00FD2D91" w:rsidRDefault="00DB039C" w:rsidP="009E12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2D91">
        <w:rPr>
          <w:sz w:val="28"/>
          <w:szCs w:val="28"/>
        </w:rPr>
        <w:t>8) условие о вступлении в силу договора.».</w:t>
      </w:r>
    </w:p>
    <w:p w:rsidR="005929F7" w:rsidRPr="00FD2D91" w:rsidRDefault="005929F7" w:rsidP="009E12BE">
      <w:pPr>
        <w:ind w:firstLine="709"/>
        <w:jc w:val="both"/>
        <w:rPr>
          <w:sz w:val="28"/>
          <w:szCs w:val="28"/>
        </w:rPr>
      </w:pPr>
      <w:r w:rsidRPr="00FD2D91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5929F7" w:rsidRPr="00FD2D91" w:rsidRDefault="005929F7" w:rsidP="009E12BE">
      <w:pPr>
        <w:ind w:firstLine="709"/>
        <w:jc w:val="both"/>
        <w:rPr>
          <w:sz w:val="28"/>
          <w:szCs w:val="28"/>
        </w:rPr>
      </w:pPr>
      <w:r w:rsidRPr="00FD2D91">
        <w:rPr>
          <w:sz w:val="28"/>
          <w:szCs w:val="28"/>
        </w:rPr>
        <w:t>3. Организацию выполнения указанного постановления  возложить на з</w:t>
      </w:r>
      <w:r w:rsidR="00923FD8" w:rsidRPr="00FD2D91">
        <w:rPr>
          <w:sz w:val="28"/>
          <w:szCs w:val="28"/>
        </w:rPr>
        <w:t>аместителя  главы</w:t>
      </w:r>
      <w:r w:rsidRPr="00FD2D91">
        <w:rPr>
          <w:sz w:val="28"/>
          <w:szCs w:val="28"/>
        </w:rPr>
        <w:t xml:space="preserve"> Карталинского муниципального района Ломовцева С.В.</w:t>
      </w:r>
    </w:p>
    <w:p w:rsidR="005929F7" w:rsidRDefault="005929F7" w:rsidP="00B632BA">
      <w:pPr>
        <w:ind w:firstLine="709"/>
        <w:jc w:val="both"/>
        <w:rPr>
          <w:sz w:val="28"/>
          <w:szCs w:val="28"/>
        </w:rPr>
      </w:pPr>
      <w:r w:rsidRPr="00FD2D91"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B632BA" w:rsidRPr="00FD2D91" w:rsidRDefault="00B632BA" w:rsidP="00B632BA">
      <w:pPr>
        <w:ind w:firstLine="709"/>
        <w:jc w:val="both"/>
        <w:rPr>
          <w:sz w:val="28"/>
          <w:szCs w:val="28"/>
        </w:rPr>
      </w:pPr>
    </w:p>
    <w:p w:rsidR="00B632BA" w:rsidRDefault="005929F7" w:rsidP="00FD2D91">
      <w:pPr>
        <w:jc w:val="both"/>
        <w:rPr>
          <w:sz w:val="28"/>
          <w:szCs w:val="28"/>
        </w:rPr>
      </w:pPr>
      <w:r w:rsidRPr="00FD2D91">
        <w:rPr>
          <w:sz w:val="28"/>
          <w:szCs w:val="28"/>
        </w:rPr>
        <w:t>Глава</w:t>
      </w:r>
      <w:r w:rsidR="00B632BA">
        <w:rPr>
          <w:sz w:val="28"/>
          <w:szCs w:val="28"/>
        </w:rPr>
        <w:t xml:space="preserve"> </w:t>
      </w:r>
      <w:r w:rsidRPr="00FD2D91">
        <w:rPr>
          <w:sz w:val="28"/>
          <w:szCs w:val="28"/>
        </w:rPr>
        <w:t xml:space="preserve">Карталинского </w:t>
      </w:r>
    </w:p>
    <w:p w:rsidR="00B632BA" w:rsidRPr="00AB57A3" w:rsidRDefault="005929F7" w:rsidP="00FB6326">
      <w:pPr>
        <w:jc w:val="both"/>
        <w:rPr>
          <w:sz w:val="28"/>
          <w:szCs w:val="28"/>
        </w:rPr>
      </w:pPr>
      <w:r w:rsidRPr="00FD2D91">
        <w:rPr>
          <w:sz w:val="28"/>
          <w:szCs w:val="28"/>
        </w:rPr>
        <w:t xml:space="preserve">муниципального района                                         </w:t>
      </w:r>
      <w:r w:rsidR="00B632BA">
        <w:rPr>
          <w:sz w:val="28"/>
          <w:szCs w:val="28"/>
        </w:rPr>
        <w:t xml:space="preserve">                             </w:t>
      </w:r>
      <w:r w:rsidRPr="00FD2D91">
        <w:rPr>
          <w:sz w:val="28"/>
          <w:szCs w:val="28"/>
        </w:rPr>
        <w:t>С.Н. Шулаев</w:t>
      </w:r>
      <w:r w:rsidR="00FB6326"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B632BA" w:rsidRPr="00AB57A3" w:rsidSect="007D47C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BF" w:rsidRDefault="00F477BF" w:rsidP="007D47C2">
      <w:r>
        <w:separator/>
      </w:r>
    </w:p>
  </w:endnote>
  <w:endnote w:type="continuationSeparator" w:id="0">
    <w:p w:rsidR="00F477BF" w:rsidRDefault="00F477BF" w:rsidP="007D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BF" w:rsidRDefault="00F477BF" w:rsidP="007D47C2">
      <w:r>
        <w:separator/>
      </w:r>
    </w:p>
  </w:footnote>
  <w:footnote w:type="continuationSeparator" w:id="0">
    <w:p w:rsidR="00F477BF" w:rsidRDefault="00F477BF" w:rsidP="007D4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C2" w:rsidRPr="007D47C2" w:rsidRDefault="00340952" w:rsidP="007D47C2">
    <w:pPr>
      <w:pStyle w:val="a5"/>
      <w:jc w:val="center"/>
      <w:rPr>
        <w:sz w:val="28"/>
        <w:szCs w:val="28"/>
      </w:rPr>
    </w:pPr>
    <w:r w:rsidRPr="007D47C2">
      <w:rPr>
        <w:sz w:val="28"/>
        <w:szCs w:val="28"/>
      </w:rPr>
      <w:fldChar w:fldCharType="begin"/>
    </w:r>
    <w:r w:rsidR="007D47C2" w:rsidRPr="007D47C2">
      <w:rPr>
        <w:sz w:val="28"/>
        <w:szCs w:val="28"/>
      </w:rPr>
      <w:instrText xml:space="preserve"> PAGE   \* MERGEFORMAT </w:instrText>
    </w:r>
    <w:r w:rsidRPr="007D47C2">
      <w:rPr>
        <w:sz w:val="28"/>
        <w:szCs w:val="28"/>
      </w:rPr>
      <w:fldChar w:fldCharType="separate"/>
    </w:r>
    <w:r w:rsidR="00AB57A3">
      <w:rPr>
        <w:noProof/>
        <w:sz w:val="28"/>
        <w:szCs w:val="28"/>
      </w:rPr>
      <w:t>2</w:t>
    </w:r>
    <w:r w:rsidRPr="007D47C2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327"/>
    <w:rsid w:val="00005CB6"/>
    <w:rsid w:val="00047EFA"/>
    <w:rsid w:val="00050F8B"/>
    <w:rsid w:val="0006671D"/>
    <w:rsid w:val="00084000"/>
    <w:rsid w:val="000B0942"/>
    <w:rsid w:val="000D0A05"/>
    <w:rsid w:val="000D2D79"/>
    <w:rsid w:val="000E10AD"/>
    <w:rsid w:val="000F6953"/>
    <w:rsid w:val="00104FF2"/>
    <w:rsid w:val="00112C63"/>
    <w:rsid w:val="00137A85"/>
    <w:rsid w:val="00162790"/>
    <w:rsid w:val="00277F71"/>
    <w:rsid w:val="0028450A"/>
    <w:rsid w:val="00286599"/>
    <w:rsid w:val="002968D2"/>
    <w:rsid w:val="002B17FF"/>
    <w:rsid w:val="002D38DD"/>
    <w:rsid w:val="0030525F"/>
    <w:rsid w:val="00314CB6"/>
    <w:rsid w:val="00315B01"/>
    <w:rsid w:val="00316BD0"/>
    <w:rsid w:val="00327DD2"/>
    <w:rsid w:val="00330E0F"/>
    <w:rsid w:val="0033113C"/>
    <w:rsid w:val="00331B61"/>
    <w:rsid w:val="003334E3"/>
    <w:rsid w:val="00334692"/>
    <w:rsid w:val="00340952"/>
    <w:rsid w:val="00355143"/>
    <w:rsid w:val="00364B97"/>
    <w:rsid w:val="003827FA"/>
    <w:rsid w:val="003E47E6"/>
    <w:rsid w:val="003E4A0A"/>
    <w:rsid w:val="00423A59"/>
    <w:rsid w:val="0045120B"/>
    <w:rsid w:val="00460CA0"/>
    <w:rsid w:val="004941C4"/>
    <w:rsid w:val="004A4C4C"/>
    <w:rsid w:val="004A51F7"/>
    <w:rsid w:val="004D393D"/>
    <w:rsid w:val="004D3B87"/>
    <w:rsid w:val="00521E25"/>
    <w:rsid w:val="005663A8"/>
    <w:rsid w:val="00581BAE"/>
    <w:rsid w:val="005929F7"/>
    <w:rsid w:val="005978B5"/>
    <w:rsid w:val="005A515E"/>
    <w:rsid w:val="005F3A4B"/>
    <w:rsid w:val="00602E88"/>
    <w:rsid w:val="00621556"/>
    <w:rsid w:val="006E0CD4"/>
    <w:rsid w:val="006E4DF8"/>
    <w:rsid w:val="006E6496"/>
    <w:rsid w:val="00700671"/>
    <w:rsid w:val="007259AA"/>
    <w:rsid w:val="00744779"/>
    <w:rsid w:val="00757AF6"/>
    <w:rsid w:val="00783228"/>
    <w:rsid w:val="007D47C2"/>
    <w:rsid w:val="007D496B"/>
    <w:rsid w:val="007F55C3"/>
    <w:rsid w:val="00803BC7"/>
    <w:rsid w:val="00823A75"/>
    <w:rsid w:val="008246DF"/>
    <w:rsid w:val="00824AB6"/>
    <w:rsid w:val="00840C81"/>
    <w:rsid w:val="008872DF"/>
    <w:rsid w:val="008A2860"/>
    <w:rsid w:val="008B4069"/>
    <w:rsid w:val="008D0ABA"/>
    <w:rsid w:val="008E6469"/>
    <w:rsid w:val="00902C39"/>
    <w:rsid w:val="00903327"/>
    <w:rsid w:val="00923FD8"/>
    <w:rsid w:val="0092742F"/>
    <w:rsid w:val="00955578"/>
    <w:rsid w:val="00965D90"/>
    <w:rsid w:val="00993896"/>
    <w:rsid w:val="00997ADE"/>
    <w:rsid w:val="00997E60"/>
    <w:rsid w:val="009B47FA"/>
    <w:rsid w:val="009C232A"/>
    <w:rsid w:val="009C7628"/>
    <w:rsid w:val="009E12BE"/>
    <w:rsid w:val="00A17187"/>
    <w:rsid w:val="00A400DA"/>
    <w:rsid w:val="00A66520"/>
    <w:rsid w:val="00AB57A3"/>
    <w:rsid w:val="00AC6CAC"/>
    <w:rsid w:val="00AE5A9D"/>
    <w:rsid w:val="00AE7D71"/>
    <w:rsid w:val="00AF17F5"/>
    <w:rsid w:val="00B223EF"/>
    <w:rsid w:val="00B30619"/>
    <w:rsid w:val="00B632BA"/>
    <w:rsid w:val="00B71736"/>
    <w:rsid w:val="00BB0AE6"/>
    <w:rsid w:val="00BD1AA3"/>
    <w:rsid w:val="00C202A0"/>
    <w:rsid w:val="00C45565"/>
    <w:rsid w:val="00C5417D"/>
    <w:rsid w:val="00C54D0C"/>
    <w:rsid w:val="00C76940"/>
    <w:rsid w:val="00C83F2D"/>
    <w:rsid w:val="00C91AD4"/>
    <w:rsid w:val="00CA2834"/>
    <w:rsid w:val="00CB18A2"/>
    <w:rsid w:val="00CB3771"/>
    <w:rsid w:val="00CC1E61"/>
    <w:rsid w:val="00CC5727"/>
    <w:rsid w:val="00CE41A0"/>
    <w:rsid w:val="00D31971"/>
    <w:rsid w:val="00D47A8E"/>
    <w:rsid w:val="00D71207"/>
    <w:rsid w:val="00D93D03"/>
    <w:rsid w:val="00DB039C"/>
    <w:rsid w:val="00DB3A04"/>
    <w:rsid w:val="00DC2AD2"/>
    <w:rsid w:val="00DE29CB"/>
    <w:rsid w:val="00E17E93"/>
    <w:rsid w:val="00E57FD9"/>
    <w:rsid w:val="00E65F63"/>
    <w:rsid w:val="00E83B6A"/>
    <w:rsid w:val="00E91A16"/>
    <w:rsid w:val="00EA0F20"/>
    <w:rsid w:val="00EA2DBC"/>
    <w:rsid w:val="00EB5421"/>
    <w:rsid w:val="00ED2005"/>
    <w:rsid w:val="00EE2CA7"/>
    <w:rsid w:val="00EF2BB5"/>
    <w:rsid w:val="00F3062F"/>
    <w:rsid w:val="00F477BF"/>
    <w:rsid w:val="00F71057"/>
    <w:rsid w:val="00F85FD2"/>
    <w:rsid w:val="00FA5022"/>
    <w:rsid w:val="00FB092B"/>
    <w:rsid w:val="00FB6326"/>
    <w:rsid w:val="00FD02CC"/>
    <w:rsid w:val="00FD2D91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33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Emphasis"/>
    <w:basedOn w:val="a0"/>
    <w:qFormat/>
    <w:rsid w:val="000E10AD"/>
    <w:rPr>
      <w:i/>
      <w:iCs/>
    </w:rPr>
  </w:style>
  <w:style w:type="paragraph" w:customStyle="1" w:styleId="ConsPlusNonformat">
    <w:name w:val="ConsPlusNonformat"/>
    <w:rsid w:val="00AC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7D47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47C2"/>
    <w:rPr>
      <w:sz w:val="24"/>
      <w:szCs w:val="24"/>
    </w:rPr>
  </w:style>
  <w:style w:type="paragraph" w:styleId="a7">
    <w:name w:val="footer"/>
    <w:basedOn w:val="a"/>
    <w:link w:val="a8"/>
    <w:rsid w:val="007D47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D47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Карталинского муниципального района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Пользователь</cp:lastModifiedBy>
  <cp:revision>8</cp:revision>
  <cp:lastPrinted>2016-09-14T10:26:00Z</cp:lastPrinted>
  <dcterms:created xsi:type="dcterms:W3CDTF">2016-09-22T05:28:00Z</dcterms:created>
  <dcterms:modified xsi:type="dcterms:W3CDTF">2016-10-03T13:09:00Z</dcterms:modified>
</cp:coreProperties>
</file>