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D" w:rsidRPr="002B4A5D" w:rsidRDefault="002B4A5D" w:rsidP="002B4A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2B4A5D" w:rsidRPr="002B4A5D" w:rsidRDefault="002B4A5D" w:rsidP="002B4A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4A5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B4A5D" w:rsidRPr="002B4A5D" w:rsidRDefault="002B4A5D" w:rsidP="002B4A5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A5D" w:rsidRPr="002B4A5D" w:rsidRDefault="002B4A5D" w:rsidP="002B4A5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A5D" w:rsidRPr="002B4A5D" w:rsidRDefault="002B4A5D" w:rsidP="002B4A5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B4A5D">
        <w:rPr>
          <w:rFonts w:ascii="Times New Roman" w:hAnsi="Times New Roman"/>
          <w:sz w:val="28"/>
          <w:szCs w:val="28"/>
        </w:rPr>
        <w:t xml:space="preserve">.03.2018 года № </w:t>
      </w:r>
      <w:r>
        <w:rPr>
          <w:rFonts w:ascii="Times New Roman" w:hAnsi="Times New Roman"/>
          <w:sz w:val="28"/>
          <w:szCs w:val="28"/>
        </w:rPr>
        <w:t>121-р</w:t>
      </w:r>
    </w:p>
    <w:p w:rsidR="0036188B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Об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мероприятий по достижению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показателей рейтинга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Челябинской области в сфере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88B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F95" w:rsidRPr="00675F95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района в 2018 году</w:t>
      </w:r>
    </w:p>
    <w:p w:rsidR="00675F95" w:rsidRPr="00675F95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F95" w:rsidRDefault="00675F95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88B" w:rsidRPr="00675F95" w:rsidRDefault="0036188B" w:rsidP="00675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F95" w:rsidRPr="00675F95" w:rsidRDefault="00675F95" w:rsidP="00206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В целях обеспечения достижения</w:t>
      </w:r>
      <w:r w:rsidR="00206199">
        <w:rPr>
          <w:rFonts w:ascii="Times New Roman" w:hAnsi="Times New Roman"/>
          <w:sz w:val="28"/>
          <w:szCs w:val="28"/>
        </w:rPr>
        <w:t xml:space="preserve"> </w:t>
      </w:r>
      <w:r w:rsidRPr="00675F95">
        <w:rPr>
          <w:rFonts w:ascii="Times New Roman" w:hAnsi="Times New Roman"/>
          <w:sz w:val="28"/>
          <w:szCs w:val="28"/>
        </w:rPr>
        <w:t>показателей рейтинга муниципальных образований Челябинской области в сфере информационных технол</w:t>
      </w:r>
      <w:r w:rsidR="00206199">
        <w:rPr>
          <w:rFonts w:ascii="Times New Roman" w:hAnsi="Times New Roman"/>
          <w:sz w:val="28"/>
          <w:szCs w:val="28"/>
        </w:rPr>
        <w:t>огий, установленных на 2018 год,</w:t>
      </w:r>
    </w:p>
    <w:p w:rsidR="00675F95" w:rsidRPr="00675F95" w:rsidRDefault="00675F95" w:rsidP="00206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1. Утвердить прилагаемый План мероприятий по достижению показателей рейтинга муниципальных образований Челябинской области в сфере информационных технологий Карталинского муниципального района в 2018 году.</w:t>
      </w:r>
    </w:p>
    <w:p w:rsidR="00206199" w:rsidRDefault="00675F95" w:rsidP="00206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6D2146" w:rsidRDefault="00675F95" w:rsidP="00206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F95">
        <w:rPr>
          <w:rFonts w:ascii="Times New Roman" w:hAnsi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BA2843" w:rsidRDefault="00BA2843" w:rsidP="00E30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843" w:rsidRDefault="00BA2843" w:rsidP="00E30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843" w:rsidRDefault="00BA2843" w:rsidP="00E30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9BD" w:rsidRPr="00E309BD" w:rsidRDefault="00E309BD" w:rsidP="00E30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9B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309BD" w:rsidRPr="00E309BD" w:rsidRDefault="00E309BD" w:rsidP="00E30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9B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E309BD">
        <w:rPr>
          <w:rFonts w:ascii="Times New Roman" w:hAnsi="Times New Roman"/>
          <w:sz w:val="28"/>
          <w:szCs w:val="28"/>
        </w:rPr>
        <w:tab/>
      </w:r>
      <w:r w:rsidRPr="00E309BD">
        <w:rPr>
          <w:rFonts w:ascii="Times New Roman" w:hAnsi="Times New Roman"/>
          <w:sz w:val="28"/>
          <w:szCs w:val="28"/>
        </w:rPr>
        <w:tab/>
      </w:r>
      <w:r w:rsidRPr="00E309BD">
        <w:rPr>
          <w:rFonts w:ascii="Times New Roman" w:hAnsi="Times New Roman"/>
          <w:sz w:val="28"/>
          <w:szCs w:val="28"/>
        </w:rPr>
        <w:tab/>
      </w:r>
      <w:r w:rsidRPr="00E309BD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E309BD" w:rsidRDefault="00E309BD" w:rsidP="00AD07F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BD">
        <w:rPr>
          <w:rFonts w:ascii="Times New Roman" w:hAnsi="Times New Roman"/>
          <w:sz w:val="28"/>
          <w:szCs w:val="28"/>
        </w:rPr>
        <w:br w:type="page"/>
      </w:r>
    </w:p>
    <w:p w:rsidR="00831276" w:rsidRDefault="00831276" w:rsidP="00E30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1276" w:rsidSect="004E401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1276" w:rsidRPr="00831276" w:rsidRDefault="00831276" w:rsidP="0083127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831276" w:rsidRPr="00831276" w:rsidRDefault="00831276" w:rsidP="0083127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831276" w:rsidRPr="00831276" w:rsidRDefault="00831276" w:rsidP="0083127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831276" w:rsidRPr="00831276" w:rsidRDefault="008058A9" w:rsidP="0083127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8A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E2740">
        <w:rPr>
          <w:rFonts w:ascii="Times New Roman" w:eastAsia="Times New Roman" w:hAnsi="Times New Roman"/>
          <w:sz w:val="28"/>
          <w:szCs w:val="28"/>
          <w:lang w:eastAsia="ru-RU"/>
        </w:rPr>
        <w:t>12.03.</w:t>
      </w:r>
      <w:r w:rsidRPr="008058A9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EE2740">
        <w:rPr>
          <w:rFonts w:ascii="Times New Roman" w:eastAsia="Times New Roman" w:hAnsi="Times New Roman"/>
          <w:sz w:val="28"/>
          <w:szCs w:val="28"/>
          <w:lang w:eastAsia="ru-RU"/>
        </w:rPr>
        <w:t>121-р</w:t>
      </w:r>
    </w:p>
    <w:p w:rsidR="00831276" w:rsidRPr="00831276" w:rsidRDefault="00831276" w:rsidP="0083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76" w:rsidRDefault="00831276" w:rsidP="0083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достижению показателей </w:t>
      </w:r>
    </w:p>
    <w:p w:rsidR="00831276" w:rsidRDefault="00831276" w:rsidP="0083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рейтинга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Челябинской </w:t>
      </w:r>
    </w:p>
    <w:p w:rsidR="00831276" w:rsidRDefault="00831276" w:rsidP="0083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информационных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7CB" w:rsidRDefault="00831276" w:rsidP="0083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7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в 2018 году</w:t>
      </w:r>
    </w:p>
    <w:p w:rsidR="006A1A16" w:rsidRDefault="006A1A16" w:rsidP="0083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12"/>
        <w:gridCol w:w="7495"/>
        <w:gridCol w:w="2805"/>
      </w:tblGrid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в газете «Карталинская новь» и на официальных сайтах ОМСУ информации о преимуществах получения услуг в электронном виде на Едином портале государственных услуг (далее именуется – ЕПГУ)</w:t>
            </w:r>
          </w:p>
        </w:tc>
        <w:tc>
          <w:tcPr>
            <w:tcW w:w="7495" w:type="dxa"/>
          </w:tcPr>
          <w:p w:rsidR="002775F7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Карталинского муниципального района, 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Е.А,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поселений, главы поселений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80CF6" w:rsidRPr="00C73538" w:rsidTr="00580CF6">
        <w:trPr>
          <w:trHeight w:val="800"/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графика выездной регистрации населения, сотрудников организаций и предприятий в ЕСИА</w:t>
            </w:r>
          </w:p>
        </w:tc>
        <w:tc>
          <w:tcPr>
            <w:tcW w:w="7495" w:type="dxa"/>
            <w:vMerge w:val="restart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 (далее именуется – МБУ «МФЦ» КМР), </w:t>
            </w:r>
            <w:r w:rsidR="008058A9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Базаева С.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марта 2018 года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выездной регистрации населения, сотрудников организаций и предприятий в ЕСИА</w:t>
            </w:r>
          </w:p>
        </w:tc>
        <w:tc>
          <w:tcPr>
            <w:tcW w:w="7495" w:type="dxa"/>
            <w:vMerge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 составленному графику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работу в центрах подтверждения личности в: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отделе ЗАГС администрации Карталинского муниципального района;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Управлении социальной защиты населения Карталинского муниципального района;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 МБУ «МФЦ» КМР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ЗАГС администрации Карталинского муниципального района, Ловкова С. И.,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района,</w:t>
            </w:r>
            <w:r w:rsidR="008058A9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Вергилес М.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</w:t>
            </w:r>
          </w:p>
          <w:p w:rsidR="00AB07C5" w:rsidRPr="00C73538" w:rsidRDefault="00AB07C5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 «МФЦ» КМР,</w:t>
            </w:r>
            <w:r w:rsidR="008058A9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Базаева С.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о количестве подтвержденных учетных записей в ЕСИА предоставлять в отдел экономики и 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закупок администрации КМР еженедельно по пятницам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2" w:type="dxa"/>
          </w:tcPr>
          <w:p w:rsidR="00FD4D46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 ответ на запросы сведений, отправленные федеральными органами власти (показатель дорожной карты по внедрению целевой модели «Постановка на кадастровый учёт земельных участков и объектов недвижимого имущества»)</w:t>
            </w:r>
            <w:r w:rsidR="006A1A1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1276" w:rsidRPr="00C73538" w:rsidRDefault="00831276" w:rsidP="0077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(Р–сведения)</w:t>
            </w:r>
            <w:r w:rsidR="007F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(регламентированный срок подготовки ответа на запрос </w:t>
            </w:r>
            <w:r w:rsidR="0077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дня)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</w:t>
            </w:r>
            <w:r w:rsidR="008058A9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района, Марковский С.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района, Селезнёва Е. С.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100% оценку качества оказанных федеральных услуг в МБУ «МФЦ» КМР с помощью дополнительных средств (инфоматы, 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SMS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колл-центр)</w:t>
            </w:r>
          </w:p>
        </w:tc>
        <w:tc>
          <w:tcPr>
            <w:tcW w:w="7495" w:type="dxa"/>
            <w:vMerge w:val="restart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«МФЦ» КМР, Базаева С.В.</w:t>
            </w:r>
          </w:p>
        </w:tc>
        <w:tc>
          <w:tcPr>
            <w:tcW w:w="2805" w:type="dxa"/>
            <w:vMerge w:val="restart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80CF6" w:rsidRPr="00C73538" w:rsidTr="00580CF6">
        <w:trPr>
          <w:trHeight w:val="1311"/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2" w:type="dxa"/>
          </w:tcPr>
          <w:p w:rsidR="00831276" w:rsidRPr="00C73538" w:rsidRDefault="00FD4D46" w:rsidP="00FD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среднее врем</w:t>
            </w:r>
            <w:r w:rsidR="0083127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ожидания в очереди на получение государственных и муниципальных услуг на базе МБУ «МФЦ» КМР не более 15 минут в соответствии с Указом Президента 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="0083127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6A1A1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3127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A1A1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831276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года № 601</w:t>
            </w:r>
          </w:p>
        </w:tc>
        <w:tc>
          <w:tcPr>
            <w:tcW w:w="7495" w:type="dxa"/>
            <w:vMerge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F6" w:rsidRPr="00C73538" w:rsidTr="00580CF6">
        <w:trPr>
          <w:trHeight w:val="1207"/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100% работоспособность бортового навигационного оборудования на базе системы ГЛОНАСС школьных автобусов образовательных учреждений Карталинского муниципального района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района, Крысова Т.С.,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Автовокзал, Притычкина С.В.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передачу 100% начислений по отношению к сумме государственных и муниципальных платежей в ГИС ГМП в соответствии с новой методикой.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(Согласно методике, целевым значением является достижение Индекса взаимодействия более 70%)</w:t>
            </w:r>
          </w:p>
        </w:tc>
        <w:tc>
          <w:tcPr>
            <w:tcW w:w="7495" w:type="dxa"/>
          </w:tcPr>
          <w:p w:rsidR="0076119C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района,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Пашкова М.С.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района, Ишмухамедова Д.К.</w:t>
            </w:r>
            <w:bookmarkStart w:id="0" w:name="_GoBack"/>
            <w:bookmarkEnd w:id="0"/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имущественной и земельной политике Карталинского муниципального района, </w:t>
            </w:r>
            <w:r w:rsidR="008058A9"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Селезнёва Е.</w:t>
            </w: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района, Вергилес М.М.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Карталинского муниципального района, Крысова Т.С.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района,  Михайлова Т.С.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городского поселения, Германов О.В.;</w:t>
            </w:r>
          </w:p>
          <w:p w:rsidR="006A1A1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 главы поселений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сведений в Федеральную информационную адресную систему (ФИАС) и ГИС «Жилищно-коммунальное хозяйство».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100% качество заполнения ФИАС и ГИС ЖКХ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жилищного коммунального хозяйства Карталинского муниципального района, Марковский С.В.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80CF6" w:rsidRPr="00C73538" w:rsidTr="00580CF6">
        <w:trPr>
          <w:jc w:val="center"/>
        </w:trPr>
        <w:tc>
          <w:tcPr>
            <w:tcW w:w="0" w:type="auto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2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100% предоставления сведений по квартальным и годовой формам (1-МУ, 1-ГУ) в ГАС «Управление»</w:t>
            </w:r>
          </w:p>
        </w:tc>
        <w:tc>
          <w:tcPr>
            <w:tcW w:w="749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экономике и муниципальным закупкам администрации Карталинского муниципального района, Коломиец М.П.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района, Вергилес М.М.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 Карталинского муниципального района, Михайлова Т.С.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района, Селезнева Е.С.</w:t>
            </w:r>
          </w:p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больница», Губчик О.В.</w:t>
            </w:r>
          </w:p>
        </w:tc>
        <w:tc>
          <w:tcPr>
            <w:tcW w:w="2805" w:type="dxa"/>
          </w:tcPr>
          <w:p w:rsidR="00831276" w:rsidRPr="00C73538" w:rsidRDefault="00831276" w:rsidP="0083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Ежеквартально, по итогам отчётного года</w:t>
            </w:r>
          </w:p>
        </w:tc>
      </w:tr>
    </w:tbl>
    <w:p w:rsidR="00831276" w:rsidRPr="00777E5A" w:rsidRDefault="00831276" w:rsidP="0083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31276" w:rsidRPr="00777E5A" w:rsidSect="00AB07C5"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0" w:rsidRDefault="00EE64E0" w:rsidP="003846F6">
      <w:pPr>
        <w:spacing w:after="0" w:line="240" w:lineRule="auto"/>
      </w:pPr>
      <w:r>
        <w:separator/>
      </w:r>
    </w:p>
  </w:endnote>
  <w:endnote w:type="continuationSeparator" w:id="0">
    <w:p w:rsidR="00EE64E0" w:rsidRDefault="00EE64E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0" w:rsidRDefault="00EE64E0" w:rsidP="003846F6">
      <w:pPr>
        <w:spacing w:after="0" w:line="240" w:lineRule="auto"/>
      </w:pPr>
      <w:r>
        <w:separator/>
      </w:r>
    </w:p>
  </w:footnote>
  <w:footnote w:type="continuationSeparator" w:id="0">
    <w:p w:rsidR="00EE64E0" w:rsidRDefault="00EE64E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C440B7" w:rsidP="003846F6">
        <w:pPr>
          <w:pStyle w:val="a5"/>
          <w:jc w:val="center"/>
        </w:pPr>
        <w:r w:rsidRPr="008058A9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8058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58A9">
          <w:rPr>
            <w:rFonts w:ascii="Times New Roman" w:hAnsi="Times New Roman"/>
            <w:sz w:val="28"/>
            <w:szCs w:val="28"/>
          </w:rPr>
          <w:fldChar w:fldCharType="separate"/>
        </w:r>
        <w:r w:rsidR="00AD07FF">
          <w:rPr>
            <w:rFonts w:ascii="Times New Roman" w:hAnsi="Times New Roman"/>
            <w:noProof/>
            <w:sz w:val="28"/>
            <w:szCs w:val="28"/>
          </w:rPr>
          <w:t>4</w:t>
        </w:r>
        <w:r w:rsidRPr="008058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194B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06199"/>
    <w:rsid w:val="00216DF8"/>
    <w:rsid w:val="0022359D"/>
    <w:rsid w:val="00231473"/>
    <w:rsid w:val="002757C5"/>
    <w:rsid w:val="00275992"/>
    <w:rsid w:val="002775F7"/>
    <w:rsid w:val="0028018E"/>
    <w:rsid w:val="00284D41"/>
    <w:rsid w:val="002A454A"/>
    <w:rsid w:val="002B4597"/>
    <w:rsid w:val="002B4A5D"/>
    <w:rsid w:val="002B5A51"/>
    <w:rsid w:val="002B69DF"/>
    <w:rsid w:val="00305F02"/>
    <w:rsid w:val="00314603"/>
    <w:rsid w:val="0036188B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80CF6"/>
    <w:rsid w:val="00595174"/>
    <w:rsid w:val="005B6FD2"/>
    <w:rsid w:val="005F03AB"/>
    <w:rsid w:val="00607B1C"/>
    <w:rsid w:val="0064727D"/>
    <w:rsid w:val="006535CA"/>
    <w:rsid w:val="00675F95"/>
    <w:rsid w:val="006958FF"/>
    <w:rsid w:val="006A1A16"/>
    <w:rsid w:val="006D2146"/>
    <w:rsid w:val="006D29B6"/>
    <w:rsid w:val="007051AD"/>
    <w:rsid w:val="0072519A"/>
    <w:rsid w:val="00726A00"/>
    <w:rsid w:val="00727724"/>
    <w:rsid w:val="00732EBE"/>
    <w:rsid w:val="007412D2"/>
    <w:rsid w:val="0076119C"/>
    <w:rsid w:val="007703EA"/>
    <w:rsid w:val="00773FB5"/>
    <w:rsid w:val="00777E5A"/>
    <w:rsid w:val="00797656"/>
    <w:rsid w:val="007B668E"/>
    <w:rsid w:val="007E6E33"/>
    <w:rsid w:val="007F70AF"/>
    <w:rsid w:val="008058A9"/>
    <w:rsid w:val="0082666D"/>
    <w:rsid w:val="00826A3F"/>
    <w:rsid w:val="00831276"/>
    <w:rsid w:val="00836400"/>
    <w:rsid w:val="00836677"/>
    <w:rsid w:val="00863A84"/>
    <w:rsid w:val="00877B89"/>
    <w:rsid w:val="008911AA"/>
    <w:rsid w:val="008A5943"/>
    <w:rsid w:val="00915178"/>
    <w:rsid w:val="0091518B"/>
    <w:rsid w:val="00937252"/>
    <w:rsid w:val="009627CB"/>
    <w:rsid w:val="00983658"/>
    <w:rsid w:val="009D781F"/>
    <w:rsid w:val="00A47174"/>
    <w:rsid w:val="00A577C6"/>
    <w:rsid w:val="00A87315"/>
    <w:rsid w:val="00AA00FA"/>
    <w:rsid w:val="00AA4E8A"/>
    <w:rsid w:val="00AB07C5"/>
    <w:rsid w:val="00AC4279"/>
    <w:rsid w:val="00AD07FF"/>
    <w:rsid w:val="00B07E26"/>
    <w:rsid w:val="00B170E7"/>
    <w:rsid w:val="00B20C0A"/>
    <w:rsid w:val="00B30100"/>
    <w:rsid w:val="00B50EA7"/>
    <w:rsid w:val="00B553B1"/>
    <w:rsid w:val="00B612E2"/>
    <w:rsid w:val="00B7084E"/>
    <w:rsid w:val="00BA2843"/>
    <w:rsid w:val="00C25AD1"/>
    <w:rsid w:val="00C440B7"/>
    <w:rsid w:val="00C50B08"/>
    <w:rsid w:val="00C73538"/>
    <w:rsid w:val="00CC0CA3"/>
    <w:rsid w:val="00CD5876"/>
    <w:rsid w:val="00CE2030"/>
    <w:rsid w:val="00CF214C"/>
    <w:rsid w:val="00CF53FF"/>
    <w:rsid w:val="00D16B96"/>
    <w:rsid w:val="00D306D1"/>
    <w:rsid w:val="00D40A2D"/>
    <w:rsid w:val="00DA1CD8"/>
    <w:rsid w:val="00DB267E"/>
    <w:rsid w:val="00E1799A"/>
    <w:rsid w:val="00E309BD"/>
    <w:rsid w:val="00E44DC8"/>
    <w:rsid w:val="00E65382"/>
    <w:rsid w:val="00E66B02"/>
    <w:rsid w:val="00E9397B"/>
    <w:rsid w:val="00EE2740"/>
    <w:rsid w:val="00EE5F62"/>
    <w:rsid w:val="00EE64E0"/>
    <w:rsid w:val="00F340EF"/>
    <w:rsid w:val="00F92A9E"/>
    <w:rsid w:val="00FA5E16"/>
    <w:rsid w:val="00FB2394"/>
    <w:rsid w:val="00FD4D46"/>
    <w:rsid w:val="00FD74D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4844</Characters>
  <Application>Microsoft Office Word</Application>
  <DocSecurity>0</DocSecurity>
  <Lines>40</Lines>
  <Paragraphs>11</Paragraphs>
  <ScaleCrop>false</ScaleCrop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2018-03-05T11:37:00Z</cp:lastPrinted>
  <dcterms:created xsi:type="dcterms:W3CDTF">2018-03-05T10:12:00Z</dcterms:created>
  <dcterms:modified xsi:type="dcterms:W3CDTF">2018-03-12T07:29:00Z</dcterms:modified>
</cp:coreProperties>
</file>