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1B" w:rsidRDefault="006D571B" w:rsidP="006D571B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A50021"/>
          <w:kern w:val="24"/>
          <w:sz w:val="24"/>
          <w:szCs w:val="24"/>
          <w:lang w:eastAsia="ru-RU"/>
        </w:rPr>
      </w:pPr>
      <w:r w:rsidRPr="006D571B">
        <w:rPr>
          <w:rFonts w:ascii="Tahoma" w:eastAsia="Tahoma" w:hAnsi="Tahoma" w:cs="Tahoma"/>
          <w:b/>
          <w:bCs/>
          <w:noProof/>
          <w:color w:val="A50021"/>
          <w:kern w:val="24"/>
          <w:sz w:val="24"/>
          <w:szCs w:val="24"/>
          <w:lang w:eastAsia="ru-RU"/>
        </w:rPr>
        <w:drawing>
          <wp:inline distT="0" distB="0" distL="0" distR="0">
            <wp:extent cx="504056" cy="576064"/>
            <wp:effectExtent l="19050" t="0" r="0" b="0"/>
            <wp:docPr id="4" name="Рисунок 3" descr="Coat_of_arms_of_Chelyabinsk_Oblast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Coat_of_arms_of_Chelyabinsk_Oblast.svg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56" cy="57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1B" w:rsidRPr="006D571B" w:rsidRDefault="006D571B" w:rsidP="006D571B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24"/>
          <w:sz w:val="28"/>
          <w:szCs w:val="28"/>
          <w:lang w:eastAsia="ru-RU"/>
        </w:rPr>
      </w:pPr>
      <w:r w:rsidRPr="006D571B">
        <w:rPr>
          <w:rFonts w:ascii="Times New Roman" w:eastAsia="Tahoma" w:hAnsi="Times New Roman" w:cs="Times New Roman"/>
          <w:b/>
          <w:bCs/>
          <w:kern w:val="24"/>
          <w:sz w:val="28"/>
          <w:szCs w:val="28"/>
          <w:lang w:eastAsia="ru-RU"/>
        </w:rPr>
        <w:t>Правительство Челябинской области</w:t>
      </w:r>
    </w:p>
    <w:p w:rsidR="006D571B" w:rsidRPr="006D571B" w:rsidRDefault="006D571B" w:rsidP="006D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71B" w:rsidRPr="006D571B" w:rsidRDefault="006D571B" w:rsidP="006D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71B" w:rsidRPr="006D571B" w:rsidRDefault="006D571B" w:rsidP="006D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71B" w:rsidRPr="006D571B" w:rsidRDefault="006D571B" w:rsidP="006D571B">
      <w:pPr>
        <w:spacing w:after="0" w:line="312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D571B">
        <w:rPr>
          <w:rFonts w:ascii="Times New Roman" w:eastAsia="Tahoma" w:hAnsi="Times New Roman" w:cs="Times New Roman"/>
          <w:b/>
          <w:bCs/>
          <w:kern w:val="24"/>
          <w:sz w:val="52"/>
          <w:szCs w:val="52"/>
          <w:lang w:eastAsia="ru-RU"/>
        </w:rPr>
        <w:t>Сводный доклад Челябинской области</w:t>
      </w:r>
    </w:p>
    <w:p w:rsidR="006D571B" w:rsidRPr="006D571B" w:rsidRDefault="006D571B" w:rsidP="006D571B">
      <w:pPr>
        <w:spacing w:after="0" w:line="312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D571B">
        <w:rPr>
          <w:rFonts w:ascii="Times New Roman" w:eastAsia="Tahoma" w:hAnsi="Times New Roman" w:cs="Times New Roman"/>
          <w:b/>
          <w:bCs/>
          <w:kern w:val="24"/>
          <w:sz w:val="40"/>
          <w:szCs w:val="40"/>
          <w:lang w:eastAsia="ru-RU"/>
        </w:rPr>
        <w:t>о результатах мониторинга эффективности деятельности</w:t>
      </w:r>
    </w:p>
    <w:p w:rsidR="006D571B" w:rsidRPr="006D571B" w:rsidRDefault="006D571B" w:rsidP="006D571B">
      <w:pPr>
        <w:spacing w:after="0" w:line="312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D571B">
        <w:rPr>
          <w:rFonts w:ascii="Times New Roman" w:eastAsia="Tahoma" w:hAnsi="Times New Roman" w:cs="Times New Roman"/>
          <w:b/>
          <w:bCs/>
          <w:kern w:val="24"/>
          <w:sz w:val="40"/>
          <w:szCs w:val="40"/>
          <w:lang w:eastAsia="ru-RU"/>
        </w:rPr>
        <w:t>органов местного самоуправления городских округов</w:t>
      </w:r>
    </w:p>
    <w:p w:rsidR="006D571B" w:rsidRPr="006D571B" w:rsidRDefault="006D571B" w:rsidP="006D571B">
      <w:pPr>
        <w:spacing w:after="0" w:line="312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D571B">
        <w:rPr>
          <w:rFonts w:ascii="Times New Roman" w:eastAsia="Tahoma" w:hAnsi="Times New Roman" w:cs="Times New Roman"/>
          <w:b/>
          <w:bCs/>
          <w:kern w:val="24"/>
          <w:sz w:val="40"/>
          <w:szCs w:val="40"/>
          <w:lang w:eastAsia="ru-RU"/>
        </w:rPr>
        <w:t xml:space="preserve">и муниципальных районов за 2016 год </w:t>
      </w:r>
    </w:p>
    <w:p w:rsidR="006D571B" w:rsidRDefault="006D571B">
      <w:pPr>
        <w:sectPr w:rsidR="006D571B" w:rsidSect="00BA0CC1">
          <w:footerReference w:type="default" r:id="rId9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  <w:r w:rsidRPr="006D571B">
        <w:rPr>
          <w:noProof/>
          <w:lang w:eastAsia="ru-RU"/>
        </w:rPr>
        <w:drawing>
          <wp:inline distT="0" distB="0" distL="0" distR="0">
            <wp:extent cx="8753475" cy="2886075"/>
            <wp:effectExtent l="19050" t="0" r="0" b="0"/>
            <wp:docPr id="2" name="Рисунок 2" descr="15724603734_e25ca441b6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15724603734_e25ca441b6_b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370" cy="28913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571B" w:rsidRDefault="006D571B" w:rsidP="00B31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1209959"/>
        <w:docPartObj>
          <w:docPartGallery w:val="Table of Contents"/>
          <w:docPartUnique/>
        </w:docPartObj>
      </w:sdtPr>
      <w:sdtContent>
        <w:p w:rsidR="00566600" w:rsidRDefault="00566600">
          <w:pPr>
            <w:pStyle w:val="ae"/>
          </w:pPr>
        </w:p>
        <w:p w:rsidR="00EE49E9" w:rsidRPr="00CD142D" w:rsidRDefault="00662B39">
          <w:pPr>
            <w:pStyle w:val="14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566600">
            <w:instrText xml:space="preserve"> TOC \o "1-3" \h \z \u </w:instrText>
          </w:r>
          <w:r>
            <w:fldChar w:fldCharType="separate"/>
          </w:r>
          <w:hyperlink w:anchor="_Toc494111231" w:history="1">
            <w:r w:rsidR="00EE49E9" w:rsidRPr="00CD142D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I</w:t>
            </w:r>
            <w:r w:rsidR="00EE49E9" w:rsidRPr="00CD142D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. Административно-территориальное устройство Челябинской области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_Toc494111231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>
          <w:pPr>
            <w:pStyle w:val="14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32" w:history="1">
            <w:r w:rsidR="00EE49E9" w:rsidRPr="00CD142D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II. Нормативные правовые акты, регламентирующие работу по оценке эффективности деятельности органов местного самоуправления в Челябинской области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_Toc494111232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>
          <w:pPr>
            <w:pStyle w:val="14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33" w:history="1">
            <w:r w:rsidR="00EE49E9" w:rsidRPr="00CD142D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III. Порядок проведения оценки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_Toc494111233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>
          <w:pPr>
            <w:pStyle w:val="14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34" w:history="1">
            <w:r w:rsidR="00EE49E9" w:rsidRPr="00CD142D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IV. Группы участников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_Toc494111234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>
          <w:pPr>
            <w:pStyle w:val="14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35" w:history="1">
            <w:r w:rsidR="00EE49E9" w:rsidRPr="00CD142D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V. Результаты мониторинга по разделам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_Toc494111235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36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Экономическое развитие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_Toc494111236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37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 Дошкольное образование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_Toc494111237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38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 Общее и дополнительное образование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_Toc494111238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39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2E07CC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Культура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_Toc494111239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40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 Физическая культура и спорт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_Toc494111240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41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 Жилищное строительство и обеспечение граждан жильем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_Toc494111241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42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7. Жилищно-коммунальное хозяйство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_Toc494111242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43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8. Организация муниципального управления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_Toc494111243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44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9. Энергосбережение и повышение энергетической эффективности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_Toc494111244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>
          <w:pPr>
            <w:pStyle w:val="14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45" w:history="1">
            <w:r w:rsidR="00EE49E9" w:rsidRPr="00CD142D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VI</w:t>
            </w:r>
            <w:r w:rsidR="00EE49E9" w:rsidRPr="00CD142D">
              <w:rPr>
                <w:rStyle w:val="a9"/>
                <w:rFonts w:ascii="Times New Roman" w:hAnsi="Times New Roman" w:cs="Times New Roman"/>
                <w:b/>
                <w:noProof/>
                <w:sz w:val="28"/>
                <w:szCs w:val="28"/>
              </w:rPr>
              <w:t>. Результаты оценки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_Toc494111245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46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Рейтинг по достигнутому уровню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_Toc494111246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49E9" w:rsidRPr="00CD142D" w:rsidRDefault="00662B39" w:rsidP="00CD142D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4111247" w:history="1">
            <w:r w:rsidR="00EE49E9" w:rsidRPr="00CD142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Рейтинг по достигнутой динамике к 2015 году</w:t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49E9"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_Toc494111247 \h </w:instrTex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717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Pr="00CD14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66600" w:rsidRDefault="00662B39">
          <w:r>
            <w:fldChar w:fldCharType="end"/>
          </w:r>
        </w:p>
      </w:sdtContent>
    </w:sdt>
    <w:p w:rsidR="00047B53" w:rsidRDefault="00047B53" w:rsidP="00F14215">
      <w:pPr>
        <w:rPr>
          <w:rFonts w:ascii="Times New Roman" w:hAnsi="Times New Roman" w:cs="Times New Roman"/>
          <w:sz w:val="28"/>
          <w:szCs w:val="28"/>
        </w:rPr>
      </w:pPr>
    </w:p>
    <w:p w:rsidR="00047B53" w:rsidRDefault="00047B53" w:rsidP="00047B53">
      <w:pPr>
        <w:rPr>
          <w:rFonts w:ascii="Times New Roman" w:hAnsi="Times New Roman" w:cs="Times New Roman"/>
          <w:sz w:val="28"/>
          <w:szCs w:val="28"/>
        </w:rPr>
      </w:pPr>
    </w:p>
    <w:p w:rsidR="00B31FCF" w:rsidRPr="00047B53" w:rsidRDefault="00B31FCF" w:rsidP="00047B53">
      <w:pPr>
        <w:rPr>
          <w:rFonts w:ascii="Times New Roman" w:hAnsi="Times New Roman" w:cs="Times New Roman"/>
          <w:sz w:val="28"/>
          <w:szCs w:val="28"/>
        </w:rPr>
        <w:sectPr w:rsidR="00B31FCF" w:rsidRPr="00047B53" w:rsidSect="00137C7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31FCF" w:rsidRPr="000E0243" w:rsidRDefault="005831AF" w:rsidP="00F14215">
      <w:pPr>
        <w:pStyle w:val="12"/>
        <w:outlineLvl w:val="0"/>
        <w:rPr>
          <w:b/>
        </w:rPr>
      </w:pPr>
      <w:bookmarkStart w:id="0" w:name="_Toc494111231"/>
      <w:r w:rsidRPr="000E0243">
        <w:rPr>
          <w:b/>
          <w:lang w:val="en-US"/>
        </w:rPr>
        <w:lastRenderedPageBreak/>
        <w:t>I</w:t>
      </w:r>
      <w:r w:rsidRPr="000E0243">
        <w:rPr>
          <w:b/>
        </w:rPr>
        <w:t xml:space="preserve">. </w:t>
      </w:r>
      <w:r w:rsidR="00B31FCF" w:rsidRPr="000E0243">
        <w:rPr>
          <w:b/>
        </w:rPr>
        <w:t>Администрат</w:t>
      </w:r>
      <w:r w:rsidR="008E7392">
        <w:rPr>
          <w:b/>
        </w:rPr>
        <w:t>ивно-территориальное устройство</w:t>
      </w:r>
      <w:r w:rsidR="008E7392">
        <w:rPr>
          <w:b/>
        </w:rPr>
        <w:br/>
      </w:r>
      <w:r w:rsidR="00B31FCF" w:rsidRPr="000E0243">
        <w:rPr>
          <w:b/>
        </w:rPr>
        <w:t>Челябинской области</w:t>
      </w:r>
      <w:bookmarkEnd w:id="0"/>
    </w:p>
    <w:p w:rsidR="00B31FCF" w:rsidRPr="00B31FCF" w:rsidRDefault="00B31FCF" w:rsidP="00B75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FCF">
        <w:rPr>
          <w:rFonts w:ascii="Times New Roman" w:hAnsi="Times New Roman" w:cs="Times New Roman"/>
          <w:bCs/>
          <w:sz w:val="28"/>
          <w:szCs w:val="28"/>
        </w:rPr>
        <w:t xml:space="preserve">К административно-территориальным единицам </w:t>
      </w:r>
      <w:r w:rsidR="004A4D60">
        <w:rPr>
          <w:rFonts w:ascii="Times New Roman" w:hAnsi="Times New Roman" w:cs="Times New Roman"/>
          <w:bCs/>
          <w:sz w:val="28"/>
          <w:szCs w:val="28"/>
        </w:rPr>
        <w:t>в Челябинской области относятся</w:t>
      </w:r>
      <w:r w:rsidRPr="00B31FCF">
        <w:rPr>
          <w:rFonts w:ascii="Times New Roman" w:hAnsi="Times New Roman" w:cs="Times New Roman"/>
          <w:bCs/>
          <w:sz w:val="28"/>
          <w:szCs w:val="28"/>
        </w:rPr>
        <w:t xml:space="preserve"> города с территориальным</w:t>
      </w:r>
      <w:r w:rsidR="009A4CA7">
        <w:rPr>
          <w:rFonts w:ascii="Times New Roman" w:hAnsi="Times New Roman" w:cs="Times New Roman"/>
          <w:bCs/>
          <w:sz w:val="28"/>
          <w:szCs w:val="28"/>
        </w:rPr>
        <w:t>и</w:t>
      </w:r>
      <w:r w:rsidRPr="00B31FC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82701">
        <w:rPr>
          <w:rFonts w:ascii="Times New Roman" w:hAnsi="Times New Roman" w:cs="Times New Roman"/>
          <w:bCs/>
          <w:sz w:val="28"/>
          <w:szCs w:val="28"/>
        </w:rPr>
        <w:t>а</w:t>
      </w:r>
      <w:r w:rsidRPr="00B31FCF">
        <w:rPr>
          <w:rFonts w:ascii="Times New Roman" w:hAnsi="Times New Roman" w:cs="Times New Roman"/>
          <w:bCs/>
          <w:sz w:val="28"/>
          <w:szCs w:val="28"/>
        </w:rPr>
        <w:t>м</w:t>
      </w:r>
      <w:r w:rsidR="009A4CA7">
        <w:rPr>
          <w:rFonts w:ascii="Times New Roman" w:hAnsi="Times New Roman" w:cs="Times New Roman"/>
          <w:bCs/>
          <w:sz w:val="28"/>
          <w:szCs w:val="28"/>
        </w:rPr>
        <w:t>и</w:t>
      </w:r>
      <w:r w:rsidRPr="00B31FCF">
        <w:rPr>
          <w:rFonts w:ascii="Times New Roman" w:hAnsi="Times New Roman" w:cs="Times New Roman"/>
          <w:bCs/>
          <w:sz w:val="28"/>
          <w:szCs w:val="28"/>
        </w:rPr>
        <w:t>, города, районы, поселки городского типа (рабочие поселки), сельсоветы.</w:t>
      </w:r>
    </w:p>
    <w:p w:rsidR="00D654F0" w:rsidRDefault="00B31FCF" w:rsidP="00D654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FCF">
        <w:rPr>
          <w:rFonts w:ascii="Times New Roman" w:hAnsi="Times New Roman" w:cs="Times New Roman"/>
          <w:bCs/>
          <w:sz w:val="28"/>
          <w:szCs w:val="28"/>
        </w:rPr>
        <w:t>Перечень административно-территориальн</w:t>
      </w:r>
      <w:r w:rsidR="0027215C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CD739F">
        <w:rPr>
          <w:rFonts w:ascii="Times New Roman" w:hAnsi="Times New Roman" w:cs="Times New Roman"/>
          <w:bCs/>
          <w:sz w:val="28"/>
          <w:szCs w:val="28"/>
        </w:rPr>
        <w:t xml:space="preserve">единиц </w:t>
      </w:r>
      <w:r w:rsidRPr="00B31FCF">
        <w:rPr>
          <w:rFonts w:ascii="Times New Roman" w:hAnsi="Times New Roman" w:cs="Times New Roman"/>
          <w:bCs/>
          <w:sz w:val="28"/>
          <w:szCs w:val="28"/>
        </w:rPr>
        <w:t>утвержден постановлени</w:t>
      </w:r>
      <w:r w:rsidR="009A4CA7">
        <w:rPr>
          <w:rFonts w:ascii="Times New Roman" w:hAnsi="Times New Roman" w:cs="Times New Roman"/>
          <w:bCs/>
          <w:sz w:val="28"/>
          <w:szCs w:val="28"/>
        </w:rPr>
        <w:t>ем</w:t>
      </w:r>
      <w:r w:rsidRPr="00B31FCF">
        <w:rPr>
          <w:rFonts w:ascii="Times New Roman" w:hAnsi="Times New Roman" w:cs="Times New Roman"/>
          <w:bCs/>
          <w:sz w:val="28"/>
          <w:szCs w:val="28"/>
        </w:rPr>
        <w:t xml:space="preserve"> Законодательного </w:t>
      </w:r>
      <w:r w:rsidR="008E7392">
        <w:rPr>
          <w:rFonts w:ascii="Times New Roman" w:hAnsi="Times New Roman" w:cs="Times New Roman"/>
          <w:bCs/>
          <w:sz w:val="28"/>
          <w:szCs w:val="28"/>
        </w:rPr>
        <w:t>Собрания Челябинской области</w:t>
      </w:r>
      <w:r w:rsidR="008E7392">
        <w:rPr>
          <w:rFonts w:ascii="Times New Roman" w:hAnsi="Times New Roman" w:cs="Times New Roman"/>
          <w:bCs/>
          <w:sz w:val="28"/>
          <w:szCs w:val="28"/>
        </w:rPr>
        <w:br/>
      </w:r>
      <w:r w:rsidR="00EE5A56">
        <w:rPr>
          <w:rFonts w:ascii="Times New Roman" w:hAnsi="Times New Roman" w:cs="Times New Roman"/>
          <w:bCs/>
          <w:sz w:val="28"/>
          <w:szCs w:val="28"/>
        </w:rPr>
        <w:t>от</w:t>
      </w:r>
      <w:r w:rsidR="00272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D60">
        <w:rPr>
          <w:rFonts w:ascii="Times New Roman" w:hAnsi="Times New Roman" w:cs="Times New Roman"/>
          <w:bCs/>
          <w:sz w:val="28"/>
          <w:szCs w:val="28"/>
        </w:rPr>
        <w:t>25.05.</w:t>
      </w:r>
      <w:r w:rsidRPr="00B31FCF">
        <w:rPr>
          <w:rFonts w:ascii="Times New Roman" w:hAnsi="Times New Roman" w:cs="Times New Roman"/>
          <w:bCs/>
          <w:sz w:val="28"/>
          <w:szCs w:val="28"/>
        </w:rPr>
        <w:t>2006</w:t>
      </w:r>
      <w:r w:rsidR="00EE5A56">
        <w:rPr>
          <w:rFonts w:ascii="Times New Roman" w:hAnsi="Times New Roman" w:cs="Times New Roman"/>
          <w:bCs/>
          <w:sz w:val="28"/>
          <w:szCs w:val="28"/>
        </w:rPr>
        <w:t> </w:t>
      </w:r>
      <w:r w:rsidRPr="00B31FCF">
        <w:rPr>
          <w:rFonts w:ascii="Times New Roman" w:hAnsi="Times New Roman" w:cs="Times New Roman"/>
          <w:bCs/>
          <w:sz w:val="28"/>
          <w:szCs w:val="28"/>
        </w:rPr>
        <w:t>г</w:t>
      </w:r>
      <w:r w:rsidR="004A4D60">
        <w:rPr>
          <w:rFonts w:ascii="Times New Roman" w:hAnsi="Times New Roman" w:cs="Times New Roman"/>
          <w:bCs/>
          <w:sz w:val="28"/>
          <w:szCs w:val="28"/>
        </w:rPr>
        <w:t>ода</w:t>
      </w:r>
      <w:r w:rsidRPr="00B31FCF">
        <w:rPr>
          <w:rFonts w:ascii="Times New Roman" w:hAnsi="Times New Roman" w:cs="Times New Roman"/>
          <w:bCs/>
          <w:sz w:val="28"/>
          <w:szCs w:val="28"/>
        </w:rPr>
        <w:t xml:space="preserve"> № 161 «Об утверждении перечня муниципальных образований (административно-территориальных единиц) Челябинской области и населенных пунктов, входящих в их состав», а также в Уставе (основном законе) Челябинской области</w:t>
      </w:r>
      <w:r w:rsidR="00D654F0">
        <w:rPr>
          <w:rFonts w:ascii="Times New Roman" w:hAnsi="Times New Roman" w:cs="Times New Roman"/>
          <w:bCs/>
          <w:sz w:val="28"/>
          <w:szCs w:val="28"/>
        </w:rPr>
        <w:t>.</w:t>
      </w:r>
    </w:p>
    <w:p w:rsidR="00B31FCF" w:rsidRPr="00D654F0" w:rsidRDefault="00B31FCF" w:rsidP="00D654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4F0">
        <w:rPr>
          <w:rFonts w:ascii="Times New Roman" w:hAnsi="Times New Roman" w:cs="Times New Roman"/>
          <w:bCs/>
          <w:sz w:val="28"/>
          <w:szCs w:val="28"/>
        </w:rPr>
        <w:t>В состав Челябинской</w:t>
      </w:r>
      <w:r w:rsidR="002E0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4F0">
        <w:rPr>
          <w:rFonts w:ascii="Times New Roman" w:hAnsi="Times New Roman" w:cs="Times New Roman"/>
          <w:bCs/>
          <w:sz w:val="28"/>
          <w:szCs w:val="28"/>
        </w:rPr>
        <w:t xml:space="preserve">области входят </w:t>
      </w:r>
      <w:r w:rsidR="0027215C" w:rsidRPr="008E7392">
        <w:rPr>
          <w:rFonts w:ascii="Times New Roman" w:hAnsi="Times New Roman" w:cs="Times New Roman"/>
          <w:bCs/>
          <w:sz w:val="28"/>
          <w:szCs w:val="28"/>
        </w:rPr>
        <w:t>43</w:t>
      </w:r>
      <w:r w:rsidRPr="00D654F0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</w:t>
      </w:r>
      <w:r w:rsidR="00CC4BC5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282701">
        <w:rPr>
          <w:rFonts w:ascii="Times New Roman" w:hAnsi="Times New Roman" w:cs="Times New Roman"/>
          <w:bCs/>
          <w:sz w:val="28"/>
          <w:szCs w:val="28"/>
        </w:rPr>
        <w:t xml:space="preserve"> именуется</w:t>
      </w:r>
      <w:r w:rsidR="00CC4BC5">
        <w:rPr>
          <w:rFonts w:ascii="Times New Roman" w:hAnsi="Times New Roman" w:cs="Times New Roman"/>
          <w:bCs/>
          <w:sz w:val="28"/>
          <w:szCs w:val="28"/>
        </w:rPr>
        <w:t xml:space="preserve"> – МО)</w:t>
      </w:r>
      <w:r w:rsidRPr="00D654F0">
        <w:rPr>
          <w:rFonts w:ascii="Times New Roman" w:hAnsi="Times New Roman" w:cs="Times New Roman"/>
          <w:bCs/>
          <w:sz w:val="28"/>
          <w:szCs w:val="28"/>
        </w:rPr>
        <w:t>, в т</w:t>
      </w:r>
      <w:r w:rsidR="00282701">
        <w:rPr>
          <w:rFonts w:ascii="Times New Roman" w:hAnsi="Times New Roman" w:cs="Times New Roman"/>
          <w:bCs/>
          <w:sz w:val="28"/>
          <w:szCs w:val="28"/>
        </w:rPr>
        <w:t>ом</w:t>
      </w:r>
      <w:r w:rsidR="00272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4F0">
        <w:rPr>
          <w:rFonts w:ascii="Times New Roman" w:hAnsi="Times New Roman" w:cs="Times New Roman"/>
          <w:bCs/>
          <w:sz w:val="28"/>
          <w:szCs w:val="28"/>
        </w:rPr>
        <w:t>ч</w:t>
      </w:r>
      <w:r w:rsidR="00282701">
        <w:rPr>
          <w:rFonts w:ascii="Times New Roman" w:hAnsi="Times New Roman" w:cs="Times New Roman"/>
          <w:bCs/>
          <w:sz w:val="28"/>
          <w:szCs w:val="28"/>
        </w:rPr>
        <w:t>исле</w:t>
      </w:r>
      <w:r w:rsidRPr="00D654F0">
        <w:rPr>
          <w:rFonts w:ascii="Times New Roman" w:hAnsi="Times New Roman" w:cs="Times New Roman"/>
          <w:bCs/>
          <w:sz w:val="28"/>
          <w:szCs w:val="28"/>
        </w:rPr>
        <w:t xml:space="preserve"> 16 городских округов, 27 муниципальных районов. Самые молодые населенные пункты, официально признанные городскими округами </w:t>
      </w:r>
      <w:r w:rsidR="004D4C36">
        <w:rPr>
          <w:rFonts w:ascii="Times New Roman" w:hAnsi="Times New Roman" w:cs="Times New Roman"/>
          <w:bCs/>
          <w:sz w:val="28"/>
          <w:szCs w:val="28"/>
        </w:rPr>
        <w:t xml:space="preserve">– Озерск, Снежинск, Трехгорный </w:t>
      </w:r>
      <w:r w:rsidRPr="00D654F0">
        <w:rPr>
          <w:rFonts w:ascii="Times New Roman" w:hAnsi="Times New Roman" w:cs="Times New Roman"/>
          <w:bCs/>
          <w:sz w:val="28"/>
          <w:szCs w:val="28"/>
        </w:rPr>
        <w:t>– имеют статус закрытых административно-территориальных образований (</w:t>
      </w:r>
      <w:r w:rsidR="004A4D60" w:rsidRPr="00D654F0">
        <w:rPr>
          <w:rFonts w:ascii="Times New Roman" w:hAnsi="Times New Roman" w:cs="Times New Roman"/>
          <w:bCs/>
          <w:sz w:val="28"/>
          <w:szCs w:val="28"/>
        </w:rPr>
        <w:t xml:space="preserve">далее именуется – </w:t>
      </w:r>
      <w:r w:rsidRPr="00D654F0">
        <w:rPr>
          <w:rFonts w:ascii="Times New Roman" w:hAnsi="Times New Roman" w:cs="Times New Roman"/>
          <w:bCs/>
          <w:sz w:val="28"/>
          <w:szCs w:val="28"/>
        </w:rPr>
        <w:t>ЗАТО).</w:t>
      </w:r>
      <w:r w:rsidR="004D4C36">
        <w:rPr>
          <w:rFonts w:ascii="Times New Roman" w:hAnsi="Times New Roman" w:cs="Times New Roman"/>
          <w:bCs/>
          <w:sz w:val="28"/>
          <w:szCs w:val="28"/>
        </w:rPr>
        <w:t xml:space="preserve"> До 01.01.2017 г</w:t>
      </w:r>
      <w:r w:rsidR="00B02455">
        <w:rPr>
          <w:rFonts w:ascii="Times New Roman" w:hAnsi="Times New Roman" w:cs="Times New Roman"/>
          <w:bCs/>
          <w:sz w:val="28"/>
          <w:szCs w:val="28"/>
        </w:rPr>
        <w:t>ода</w:t>
      </w:r>
      <w:r w:rsidR="004D4C36">
        <w:rPr>
          <w:rFonts w:ascii="Times New Roman" w:hAnsi="Times New Roman" w:cs="Times New Roman"/>
          <w:bCs/>
          <w:sz w:val="28"/>
          <w:szCs w:val="28"/>
        </w:rPr>
        <w:t xml:space="preserve"> к </w:t>
      </w:r>
      <w:proofErr w:type="gramStart"/>
      <w:r w:rsidR="004D4C36">
        <w:rPr>
          <w:rFonts w:ascii="Times New Roman" w:hAnsi="Times New Roman" w:cs="Times New Roman"/>
          <w:bCs/>
          <w:sz w:val="28"/>
          <w:szCs w:val="28"/>
        </w:rPr>
        <w:t>числу</w:t>
      </w:r>
      <w:proofErr w:type="gramEnd"/>
      <w:r w:rsidR="004D4C36">
        <w:rPr>
          <w:rFonts w:ascii="Times New Roman" w:hAnsi="Times New Roman" w:cs="Times New Roman"/>
          <w:bCs/>
          <w:sz w:val="28"/>
          <w:szCs w:val="28"/>
        </w:rPr>
        <w:t xml:space="preserve"> ЗАТО относился Локомотивный</w:t>
      </w:r>
      <w:r w:rsidR="00BE3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E7D" w:rsidRPr="00BE3E7D">
        <w:rPr>
          <w:rFonts w:ascii="Times New Roman" w:hAnsi="Times New Roman" w:cs="Times New Roman"/>
          <w:bCs/>
          <w:sz w:val="28"/>
          <w:szCs w:val="28"/>
        </w:rPr>
        <w:t>городской округ</w:t>
      </w:r>
      <w:r w:rsidR="004D4C36">
        <w:rPr>
          <w:rFonts w:ascii="Times New Roman" w:hAnsi="Times New Roman" w:cs="Times New Roman"/>
          <w:bCs/>
          <w:sz w:val="28"/>
          <w:szCs w:val="28"/>
        </w:rPr>
        <w:t>.</w:t>
      </w:r>
    </w:p>
    <w:p w:rsidR="00B31FCF" w:rsidRDefault="008E7392" w:rsidP="00B752A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Среднегодовая численность </w:t>
      </w:r>
      <w:r w:rsidR="00B31FCF" w:rsidRPr="00B31FCF">
        <w:rPr>
          <w:rFonts w:ascii="Times New Roman" w:hAnsi="Times New Roman" w:cs="Times New Roman"/>
          <w:bCs/>
          <w:sz w:val="28"/>
          <w:szCs w:val="28"/>
        </w:rPr>
        <w:t xml:space="preserve">населения Челябинской области </w:t>
      </w:r>
      <w:r w:rsidR="00282701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B31FCF" w:rsidRPr="00B31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3 501,5</w:t>
      </w:r>
      <w:r w:rsidR="00EE5A56">
        <w:rPr>
          <w:rFonts w:ascii="Times New Roman" w:hAnsi="Times New Roman" w:cs="Times New Roman"/>
          <w:bCs/>
          <w:sz w:val="28"/>
          <w:szCs w:val="28"/>
        </w:rPr>
        <w:t> </w:t>
      </w:r>
      <w:r w:rsidR="00B31FCF" w:rsidRPr="00B31FCF">
        <w:rPr>
          <w:rFonts w:ascii="Times New Roman" w:hAnsi="Times New Roman" w:cs="Times New Roman"/>
          <w:bCs/>
          <w:sz w:val="28"/>
          <w:szCs w:val="28"/>
        </w:rPr>
        <w:t xml:space="preserve">тыс. человек. В городах области проживает </w:t>
      </w:r>
      <w:r>
        <w:rPr>
          <w:rFonts w:ascii="Times New Roman" w:hAnsi="Times New Roman" w:cs="Times New Roman"/>
          <w:bCs/>
          <w:sz w:val="28"/>
          <w:szCs w:val="28"/>
        </w:rPr>
        <w:t>2 892,4</w:t>
      </w:r>
      <w:r w:rsidR="00B31FCF" w:rsidRPr="00B31FCF">
        <w:rPr>
          <w:rFonts w:ascii="Times New Roman" w:hAnsi="Times New Roman" w:cs="Times New Roman"/>
          <w:bCs/>
          <w:sz w:val="28"/>
          <w:szCs w:val="28"/>
        </w:rPr>
        <w:t xml:space="preserve"> тыс. человек, в сельской местности – </w:t>
      </w:r>
      <w:r w:rsidR="00852114">
        <w:rPr>
          <w:rFonts w:ascii="Times New Roman" w:hAnsi="Times New Roman" w:cs="Times New Roman"/>
          <w:bCs/>
          <w:sz w:val="28"/>
          <w:szCs w:val="28"/>
        </w:rPr>
        <w:t>609,1</w:t>
      </w:r>
      <w:r w:rsidR="00B31FCF" w:rsidRPr="00B31FCF">
        <w:rPr>
          <w:rFonts w:ascii="Times New Roman" w:hAnsi="Times New Roman" w:cs="Times New Roman"/>
          <w:bCs/>
          <w:sz w:val="28"/>
          <w:szCs w:val="28"/>
        </w:rPr>
        <w:t xml:space="preserve"> тыс. человек.</w:t>
      </w:r>
    </w:p>
    <w:p w:rsidR="006E28F4" w:rsidRDefault="00B752A8" w:rsidP="005831A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представлен перечень </w:t>
      </w:r>
      <w:r w:rsidR="00CC4BC5">
        <w:rPr>
          <w:rFonts w:ascii="Times New Roman" w:hAnsi="Times New Roman" w:cs="Times New Roman"/>
          <w:bCs/>
          <w:sz w:val="28"/>
          <w:szCs w:val="28"/>
        </w:rPr>
        <w:t>МО</w:t>
      </w:r>
      <w:r w:rsidR="00CC4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Челябинской области с указанием информации о среднегодовой численности населения, а также оф</w:t>
      </w:r>
      <w:r w:rsidR="00B41306">
        <w:rPr>
          <w:rFonts w:ascii="Times New Roman" w:hAnsi="Times New Roman" w:cs="Times New Roman"/>
          <w:sz w:val="28"/>
          <w:szCs w:val="28"/>
        </w:rPr>
        <w:t xml:space="preserve">ициальных сайтов, где размещаются доклады глав </w:t>
      </w:r>
      <w:r w:rsidR="00CC4BC5">
        <w:rPr>
          <w:rFonts w:ascii="Times New Roman" w:hAnsi="Times New Roman" w:cs="Times New Roman"/>
          <w:bCs/>
          <w:sz w:val="28"/>
          <w:szCs w:val="28"/>
        </w:rPr>
        <w:t>МО</w:t>
      </w:r>
      <w:r w:rsidR="00CC4BC5" w:rsidRPr="005831AF">
        <w:rPr>
          <w:rFonts w:ascii="Times New Roman" w:hAnsi="Times New Roman" w:cs="Times New Roman"/>
          <w:sz w:val="28"/>
          <w:szCs w:val="28"/>
        </w:rPr>
        <w:t xml:space="preserve"> </w:t>
      </w:r>
      <w:r w:rsidR="00B41306" w:rsidRPr="005831AF">
        <w:rPr>
          <w:rFonts w:ascii="Times New Roman" w:hAnsi="Times New Roman" w:cs="Times New Roman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самоуправления.</w:t>
      </w:r>
    </w:p>
    <w:p w:rsidR="00137A82" w:rsidRDefault="00137A82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6E28F4" w:rsidRDefault="006E28F4" w:rsidP="005831AF">
      <w:pPr>
        <w:spacing w:after="0"/>
        <w:ind w:firstLine="709"/>
        <w:jc w:val="both"/>
        <w:rPr>
          <w:b/>
          <w:bCs/>
        </w:rPr>
      </w:pPr>
    </w:p>
    <w:p w:rsidR="00D251F7" w:rsidRPr="006E28F4" w:rsidRDefault="008A3561" w:rsidP="004D4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8F4">
        <w:rPr>
          <w:rFonts w:ascii="Times New Roman" w:hAnsi="Times New Roman" w:cs="Times New Roman"/>
          <w:sz w:val="28"/>
          <w:szCs w:val="28"/>
        </w:rPr>
        <w:lastRenderedPageBreak/>
        <w:t>Муниципальные о</w:t>
      </w:r>
      <w:r w:rsidR="00D251F7" w:rsidRPr="006E28F4">
        <w:rPr>
          <w:rFonts w:ascii="Times New Roman" w:hAnsi="Times New Roman" w:cs="Times New Roman"/>
          <w:sz w:val="28"/>
          <w:szCs w:val="28"/>
        </w:rPr>
        <w:t>бразования Челябинской области</w:t>
      </w:r>
    </w:p>
    <w:tbl>
      <w:tblPr>
        <w:tblStyle w:val="ab"/>
        <w:tblW w:w="0" w:type="auto"/>
        <w:tblLook w:val="04A0"/>
      </w:tblPr>
      <w:tblGrid>
        <w:gridCol w:w="959"/>
        <w:gridCol w:w="2271"/>
        <w:gridCol w:w="1273"/>
        <w:gridCol w:w="478"/>
        <w:gridCol w:w="1931"/>
        <w:gridCol w:w="419"/>
        <w:gridCol w:w="2522"/>
      </w:tblGrid>
      <w:tr w:rsidR="00D251F7" w:rsidRPr="008A7BFB" w:rsidTr="00D251F7">
        <w:tc>
          <w:tcPr>
            <w:tcW w:w="9853" w:type="dxa"/>
            <w:gridSpan w:val="7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</w:rPr>
              <w:t>Муниципальные районы</w:t>
            </w:r>
          </w:p>
        </w:tc>
      </w:tr>
      <w:tr w:rsidR="00D251F7" w:rsidRPr="008A7BFB" w:rsidTr="004E5566">
        <w:tc>
          <w:tcPr>
            <w:tcW w:w="959" w:type="dxa"/>
            <w:shd w:val="clear" w:color="auto" w:fill="B6DDE8" w:themeFill="accent5" w:themeFillTint="66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A7B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A7BF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A7B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271" w:type="dxa"/>
            <w:shd w:val="clear" w:color="auto" w:fill="B6DDE8" w:themeFill="accent5" w:themeFillTint="66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  <w:bCs/>
              </w:rPr>
              <w:t>Муниципальные районы</w:t>
            </w:r>
          </w:p>
        </w:tc>
        <w:tc>
          <w:tcPr>
            <w:tcW w:w="1751" w:type="dxa"/>
            <w:gridSpan w:val="2"/>
            <w:shd w:val="clear" w:color="auto" w:fill="B6DDE8" w:themeFill="accent5" w:themeFillTint="66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  <w:bCs/>
              </w:rPr>
              <w:t>Среднегодовая численность населения, тыс. чел.</w:t>
            </w:r>
          </w:p>
        </w:tc>
        <w:tc>
          <w:tcPr>
            <w:tcW w:w="2350" w:type="dxa"/>
            <w:gridSpan w:val="2"/>
            <w:shd w:val="clear" w:color="auto" w:fill="B6DDE8" w:themeFill="accent5" w:themeFillTint="66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  <w:bCs/>
              </w:rPr>
              <w:t>Административный центр района</w:t>
            </w:r>
          </w:p>
        </w:tc>
        <w:tc>
          <w:tcPr>
            <w:tcW w:w="2522" w:type="dxa"/>
            <w:shd w:val="clear" w:color="auto" w:fill="B6DDE8" w:themeFill="accent5" w:themeFillTint="66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  <w:bCs/>
              </w:rPr>
              <w:t xml:space="preserve">Адрес </w:t>
            </w:r>
            <w:r w:rsidRPr="00145C75">
              <w:rPr>
                <w:rFonts w:ascii="Times New Roman" w:hAnsi="Times New Roman" w:cs="Times New Roman"/>
                <w:b/>
                <w:bCs/>
              </w:rPr>
              <w:br/>
            </w:r>
            <w:r w:rsidRPr="008A7BFB">
              <w:rPr>
                <w:rFonts w:ascii="Times New Roman" w:hAnsi="Times New Roman" w:cs="Times New Roman"/>
                <w:b/>
                <w:bCs/>
              </w:rPr>
              <w:t>официального сайта</w:t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Агаповский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7BFB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A7BFB">
              <w:rPr>
                <w:rFonts w:ascii="Times New Roman" w:hAnsi="Times New Roman" w:cs="Times New Roman"/>
                <w:bCs/>
              </w:rPr>
              <w:t>. Агаповка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www.agapovka.ru</w:t>
            </w:r>
            <w:proofErr w:type="spellEnd"/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Аргаяшский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41,0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с. Аргаяш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www.argayash.ru</w:t>
            </w:r>
            <w:proofErr w:type="spellEnd"/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Ашинский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60,1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Аша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www.аша-район</w:t>
            </w:r>
            <w:proofErr w:type="gramStart"/>
            <w:r w:rsidRPr="008A7BFB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8A7BFB">
              <w:rPr>
                <w:rFonts w:ascii="Times New Roman" w:hAnsi="Times New Roman" w:cs="Times New Roman"/>
                <w:bCs/>
              </w:rPr>
              <w:t>ф</w:t>
            </w:r>
            <w:proofErr w:type="spellEnd"/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Брединский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25,8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пгт</w:t>
            </w:r>
            <w:proofErr w:type="spellEnd"/>
            <w:r w:rsidRPr="008A7BFB">
              <w:rPr>
                <w:rFonts w:ascii="Times New Roman" w:hAnsi="Times New Roman" w:cs="Times New Roman"/>
                <w:bCs/>
              </w:rPr>
              <w:t>. Бреды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www.bredy74.ru</w:t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Варненский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25,3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7BFB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A7BFB">
              <w:rPr>
                <w:rFonts w:ascii="Times New Roman" w:hAnsi="Times New Roman" w:cs="Times New Roman"/>
                <w:bCs/>
              </w:rPr>
              <w:t>. Варна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www.варна74.рф</w:t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Верхнеуральский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34,6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Верхнеуральск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www.verhneuralsk.ru</w:t>
            </w:r>
            <w:proofErr w:type="spellEnd"/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Еманжелинский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50,8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Еманжелинск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</w:t>
            </w: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admemr.ru</w:t>
            </w:r>
            <w:proofErr w:type="spellEnd"/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Еткульский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30,6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с. Еткуль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www.admetkul.ru</w:t>
            </w:r>
            <w:proofErr w:type="spellEnd"/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Карталинский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47,1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Карталы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www.kartalyraion.ru</w:t>
            </w:r>
            <w:proofErr w:type="spellEnd"/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Каслинский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32,8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Касли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www.kasli.org</w:t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Катав-Ивановский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30,5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Катав-Ивановск</w:t>
            </w:r>
            <w:proofErr w:type="spellEnd"/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www.katavivan.ru</w:t>
            </w:r>
            <w:proofErr w:type="spellEnd"/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Кизильский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23,2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с. Кизильское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www.kizil74.ru</w:t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Коркинский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60,2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Коркино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</w:t>
            </w: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korkino-raion.ru</w:t>
            </w:r>
            <w:proofErr w:type="spellEnd"/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Красноармейский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42,4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Миасское</w:t>
            </w:r>
            <w:proofErr w:type="spellEnd"/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www.krasnoarmeyka.r</w:t>
            </w:r>
            <w:proofErr w:type="spellEnd"/>
            <w:r w:rsidRPr="008A7BFB">
              <w:rPr>
                <w:rFonts w:ascii="Times New Roman" w:hAnsi="Times New Roman" w:cs="Times New Roman"/>
                <w:bCs/>
                <w:lang w:val="en-US"/>
              </w:rPr>
              <w:t>u</w:t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Кунашакский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29,7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с. Кунашак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www.kunashak.ru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Кусинский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27,4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 xml:space="preserve">г. </w:t>
            </w:r>
            <w:proofErr w:type="gramStart"/>
            <w:r w:rsidRPr="008A7BFB">
              <w:rPr>
                <w:rFonts w:ascii="Times New Roman" w:hAnsi="Times New Roman" w:cs="Times New Roman"/>
                <w:bCs/>
              </w:rPr>
              <w:t>Куса</w:t>
            </w:r>
            <w:proofErr w:type="gramEnd"/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www.admkusa.ru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Нагайбакский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18,9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с. Фершампенуаз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www.nagaybak74.ru</w:t>
            </w:r>
            <w:hyperlink r:id="rId11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</w:rPr>
                <w:t xml:space="preserve"> </w:t>
              </w:r>
            </w:hyperlink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Нязепетровский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16,8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Нязепетровск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www.nzpr.ru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Октябрьский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19,9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с. Октябрьское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www.okt74.ru</w:t>
            </w:r>
            <w:hyperlink r:id="rId12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</w:rPr>
                <w:t xml:space="preserve"> </w:t>
              </w:r>
            </w:hyperlink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Пластовский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25,8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Пласт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www.plastrayon.ru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Саткинский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81,3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Сатка</w:t>
            </w:r>
            <w:proofErr w:type="spellEnd"/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www.satadmin.ru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Сосновский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68,9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с. Долгодеревенское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www.chelsosna.ru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Троицкий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25,9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Троицк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www.troitsk-rayon.ru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Увельский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31,6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п. Увельский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www.admuvelka.ru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Уйский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23,7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с. Уйское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www.уйский-район</w:t>
            </w:r>
            <w:proofErr w:type="gramStart"/>
            <w:r w:rsidRPr="008A7BFB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8A7BFB">
              <w:rPr>
                <w:rFonts w:ascii="Times New Roman" w:hAnsi="Times New Roman" w:cs="Times New Roman"/>
                <w:bCs/>
              </w:rPr>
              <w:t>ф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Чебаркульский</w:t>
            </w:r>
            <w:proofErr w:type="spellEnd"/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29,8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г. Чебаркуль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www.ch-adm.ru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</w:rPr>
              <w:instrText xml:space="preserve"> HYPERLINK "http://www.verhneuralsk.ru/" </w:instrText>
            </w:r>
            <w:r w:rsidR="00662B39" w:rsidRPr="00662B39">
              <w:rPr>
                <w:rFonts w:ascii="Times New Roman" w:hAnsi="Times New Roman" w:cs="Times New Roman"/>
                <w:bCs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251F7" w:rsidRPr="008A7BFB" w:rsidTr="00D251F7">
        <w:tc>
          <w:tcPr>
            <w:tcW w:w="959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271" w:type="dxa"/>
            <w:vAlign w:val="center"/>
          </w:tcPr>
          <w:p w:rsidR="00D251F7" w:rsidRPr="008A7BFB" w:rsidRDefault="00D251F7" w:rsidP="00D251F7">
            <w:pPr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Чесменский</w:t>
            </w:r>
          </w:p>
        </w:tc>
        <w:tc>
          <w:tcPr>
            <w:tcW w:w="1751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18,9</w:t>
            </w:r>
          </w:p>
        </w:tc>
        <w:tc>
          <w:tcPr>
            <w:tcW w:w="2350" w:type="dxa"/>
            <w:gridSpan w:val="2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A7BFB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A7BFB">
              <w:rPr>
                <w:rFonts w:ascii="Times New Roman" w:hAnsi="Times New Roman" w:cs="Times New Roman"/>
                <w:bCs/>
              </w:rPr>
              <w:t>. Чесма</w:t>
            </w:r>
          </w:p>
        </w:tc>
        <w:tc>
          <w:tcPr>
            <w:tcW w:w="2522" w:type="dxa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7BFB">
              <w:rPr>
                <w:rFonts w:ascii="Times New Roman" w:hAnsi="Times New Roman" w:cs="Times New Roman"/>
                <w:bCs/>
              </w:rPr>
              <w:t>www.chesmamr74.ru</w:t>
            </w:r>
            <w:hyperlink r:id="rId13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</w:rPr>
                <w:t xml:space="preserve"> </w:t>
              </w:r>
            </w:hyperlink>
          </w:p>
        </w:tc>
      </w:tr>
      <w:tr w:rsidR="00D251F7" w:rsidRPr="008A7BFB" w:rsidTr="00D251F7">
        <w:trPr>
          <w:trHeight w:val="343"/>
        </w:trPr>
        <w:tc>
          <w:tcPr>
            <w:tcW w:w="9853" w:type="dxa"/>
            <w:gridSpan w:val="7"/>
            <w:vAlign w:val="center"/>
          </w:tcPr>
          <w:p w:rsidR="00D251F7" w:rsidRPr="008A7BFB" w:rsidRDefault="00D251F7" w:rsidP="00D25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</w:rPr>
              <w:t>Городские округа</w:t>
            </w:r>
          </w:p>
        </w:tc>
      </w:tr>
      <w:tr w:rsidR="00D251F7" w:rsidRPr="008A7BFB" w:rsidTr="004E5566">
        <w:tc>
          <w:tcPr>
            <w:tcW w:w="959" w:type="dxa"/>
            <w:shd w:val="clear" w:color="auto" w:fill="B6DDE8" w:themeFill="accent5" w:themeFillTint="66"/>
            <w:vAlign w:val="center"/>
          </w:tcPr>
          <w:p w:rsidR="00D251F7" w:rsidRPr="008A7BFB" w:rsidRDefault="00D251F7" w:rsidP="00D251F7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  <w:r w:rsidRPr="008A7BFB">
              <w:rPr>
                <w:b/>
                <w:bCs/>
                <w:kern w:val="24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A7BFB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8A7BFB">
              <w:rPr>
                <w:b/>
                <w:bCs/>
                <w:kern w:val="24"/>
                <w:sz w:val="22"/>
                <w:szCs w:val="22"/>
              </w:rPr>
              <w:t>/</w:t>
            </w:r>
            <w:proofErr w:type="spellStart"/>
            <w:r w:rsidRPr="008A7BFB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shd w:val="clear" w:color="auto" w:fill="B6DDE8" w:themeFill="accent5" w:themeFillTint="66"/>
            <w:vAlign w:val="center"/>
          </w:tcPr>
          <w:p w:rsidR="00D251F7" w:rsidRPr="008A7BFB" w:rsidRDefault="00D251F7" w:rsidP="00D251F7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  <w:r w:rsidRPr="008A7BFB">
              <w:rPr>
                <w:b/>
                <w:bCs/>
                <w:kern w:val="24"/>
                <w:sz w:val="22"/>
                <w:szCs w:val="22"/>
              </w:rPr>
              <w:t>Городские округа</w:t>
            </w:r>
          </w:p>
        </w:tc>
        <w:tc>
          <w:tcPr>
            <w:tcW w:w="2409" w:type="dxa"/>
            <w:gridSpan w:val="2"/>
            <w:shd w:val="clear" w:color="auto" w:fill="B6DDE8" w:themeFill="accent5" w:themeFillTint="66"/>
            <w:vAlign w:val="center"/>
          </w:tcPr>
          <w:p w:rsidR="00D251F7" w:rsidRPr="008A7BFB" w:rsidRDefault="00D251F7" w:rsidP="00D251F7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  <w:r w:rsidRPr="008A7BFB">
              <w:rPr>
                <w:b/>
                <w:bCs/>
                <w:kern w:val="24"/>
                <w:sz w:val="22"/>
                <w:szCs w:val="22"/>
              </w:rPr>
              <w:t>Среднегодовая численность населения, тыс. чел.</w:t>
            </w:r>
          </w:p>
        </w:tc>
        <w:tc>
          <w:tcPr>
            <w:tcW w:w="2941" w:type="dxa"/>
            <w:gridSpan w:val="2"/>
            <w:shd w:val="clear" w:color="auto" w:fill="B6DDE8" w:themeFill="accent5" w:themeFillTint="66"/>
            <w:vAlign w:val="center"/>
          </w:tcPr>
          <w:p w:rsidR="00D251F7" w:rsidRPr="008A7BFB" w:rsidRDefault="00D251F7" w:rsidP="00D251F7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  <w:r w:rsidRPr="008A7BFB">
              <w:rPr>
                <w:b/>
                <w:sz w:val="22"/>
                <w:szCs w:val="22"/>
              </w:rPr>
              <w:t>Адрес официального сайта</w:t>
            </w:r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Верхний Уфалей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32,0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www.ufaleyadmin.ru</w:t>
            </w:r>
            <w:hyperlink r:id="rId14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Златоуст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170,7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www.zlat-go.ru</w:t>
            </w:r>
            <w:hyperlink r:id="rId15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Карабаш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www.karabash-go.ru</w:t>
            </w:r>
            <w:hyperlink r:id="rId16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Копейск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149,0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www.akgo74.ru</w:t>
            </w:r>
            <w:hyperlink r:id="rId17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Кыштым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40,3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www.adminkgo.ru</w:t>
            </w:r>
            <w:hyperlink r:id="rId18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Локомотивный*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www.zato-lokomotivny.ru</w:t>
            </w:r>
            <w:hyperlink r:id="rId19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Магнитогорск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417,9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www.magnitogorsk.ru</w:t>
            </w:r>
            <w:hyperlink r:id="rId20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Миасс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167,3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</w:t>
            </w:r>
            <w:proofErr w:type="spellStart"/>
            <w:r w:rsidRPr="008A7BFB">
              <w:rPr>
                <w:rFonts w:ascii="Times New Roman" w:hAnsi="Times New Roman" w:cs="Times New Roman"/>
                <w:bCs/>
              </w:rPr>
              <w:t>миасс.рф</w:t>
            </w:r>
            <w:proofErr w:type="spellEnd"/>
            <w:r w:rsidR="00662B39" w:rsidRPr="00662B39">
              <w:rPr>
                <w:rFonts w:ascii="Times New Roman" w:hAnsi="Times New Roman" w:cs="Times New Roman"/>
                <w:bCs/>
                <w:lang w:val="en-US"/>
              </w:rPr>
              <w:fldChar w:fldCharType="begin"/>
            </w:r>
            <w:r w:rsidRPr="008A7BFB">
              <w:rPr>
                <w:rFonts w:ascii="Times New Roman" w:hAnsi="Times New Roman" w:cs="Times New Roman"/>
                <w:bCs/>
                <w:lang w:val="en-US"/>
              </w:rPr>
              <w:instrText xml:space="preserve"> HYPERLINK "http://уйский-район.рф/" </w:instrText>
            </w:r>
            <w:r w:rsidR="00662B39" w:rsidRPr="00662B3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Pr="008A7BFB">
              <w:rPr>
                <w:rStyle w:val="a9"/>
                <w:rFonts w:ascii="Times New Roman" w:hAnsi="Times New Roman" w:cs="Times New Roman"/>
                <w:bCs/>
                <w:color w:val="auto"/>
                <w:lang w:val="en-US"/>
              </w:rPr>
              <w:t xml:space="preserve"> </w:t>
            </w:r>
            <w:r w:rsidR="00662B39" w:rsidRPr="008A7BF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Озерск*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89,9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www.ozerskadm.ru</w:t>
            </w:r>
            <w:hyperlink r:id="rId21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Снежинск*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50,9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www.snzadm.ru</w:t>
            </w:r>
            <w:hyperlink r:id="rId22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Трехгорный*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32,4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www.admintrg.ru</w:t>
            </w:r>
            <w:hyperlink r:id="rId23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Троицк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75,5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www.troick.su</w:t>
            </w:r>
            <w:hyperlink r:id="rId24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Усть-Катав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25,7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www.admust-katav.ru</w:t>
            </w:r>
            <w:hyperlink r:id="rId25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Чебаркуль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40,3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www.ch-adm.ru</w:t>
            </w:r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Челябинск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1195,4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www.cheladmin.ru</w:t>
            </w:r>
            <w:hyperlink r:id="rId26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  <w:tr w:rsidR="008A7BFB" w:rsidRPr="008A7BFB" w:rsidTr="008A7BFB">
        <w:tc>
          <w:tcPr>
            <w:tcW w:w="959" w:type="dxa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544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Южноуральск</w:t>
            </w:r>
          </w:p>
        </w:tc>
        <w:tc>
          <w:tcPr>
            <w:tcW w:w="2409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</w:rPr>
              <w:t>37,9</w:t>
            </w:r>
          </w:p>
        </w:tc>
        <w:tc>
          <w:tcPr>
            <w:tcW w:w="2941" w:type="dxa"/>
            <w:gridSpan w:val="2"/>
            <w:vAlign w:val="center"/>
          </w:tcPr>
          <w:p w:rsidR="008A7BFB" w:rsidRPr="008A7BFB" w:rsidRDefault="008A7BFB" w:rsidP="00A64F63">
            <w:pPr>
              <w:jc w:val="center"/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  <w:bCs/>
                <w:lang w:val="en-US"/>
              </w:rPr>
              <w:t>www.u-uralsk.ru</w:t>
            </w:r>
            <w:hyperlink r:id="rId27" w:history="1">
              <w:r w:rsidRPr="008A7BFB">
                <w:rPr>
                  <w:rStyle w:val="a9"/>
                  <w:rFonts w:ascii="Times New Roman" w:hAnsi="Times New Roman" w:cs="Times New Roman"/>
                  <w:bCs/>
                  <w:color w:val="auto"/>
                  <w:lang w:val="en-US"/>
                </w:rPr>
                <w:t xml:space="preserve"> </w:t>
              </w:r>
            </w:hyperlink>
          </w:p>
        </w:tc>
      </w:tr>
    </w:tbl>
    <w:p w:rsidR="00E73691" w:rsidRDefault="006E49DE" w:rsidP="00B31FCF">
      <w:pPr>
        <w:rPr>
          <w:rFonts w:ascii="Times New Roman" w:hAnsi="Times New Roman" w:cs="Times New Roman"/>
          <w:bCs/>
          <w:sz w:val="24"/>
          <w:szCs w:val="24"/>
        </w:rPr>
        <w:sectPr w:rsidR="00E73691" w:rsidSect="00137C7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6E28F4">
        <w:rPr>
          <w:rFonts w:ascii="Times New Roman" w:hAnsi="Times New Roman" w:cs="Times New Roman"/>
          <w:bCs/>
          <w:sz w:val="24"/>
          <w:szCs w:val="24"/>
        </w:rPr>
        <w:t xml:space="preserve">* ЗАТО </w:t>
      </w:r>
    </w:p>
    <w:p w:rsidR="00E73691" w:rsidRPr="006F5410" w:rsidRDefault="003D2936" w:rsidP="003D2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10">
        <w:rPr>
          <w:rFonts w:ascii="Times New Roman" w:hAnsi="Times New Roman" w:cs="Times New Roman"/>
          <w:b/>
          <w:sz w:val="28"/>
          <w:szCs w:val="28"/>
        </w:rPr>
        <w:lastRenderedPageBreak/>
        <w:t>Среднегодовая численность населения Челябинской области за 2016 год</w:t>
      </w: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-43815</wp:posOffset>
            </wp:positionH>
            <wp:positionV relativeFrom="paragraph">
              <wp:posOffset>142240</wp:posOffset>
            </wp:positionV>
            <wp:extent cx="9582150" cy="5438775"/>
            <wp:effectExtent l="19050" t="0" r="0" b="0"/>
            <wp:wrapNone/>
            <wp:docPr id="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P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E73691" w:rsidRDefault="00E73691" w:rsidP="00E73691">
      <w:pPr>
        <w:rPr>
          <w:rFonts w:ascii="Times New Roman" w:hAnsi="Times New Roman" w:cs="Times New Roman"/>
          <w:sz w:val="24"/>
          <w:szCs w:val="24"/>
        </w:rPr>
      </w:pPr>
    </w:p>
    <w:p w:rsidR="001A7469" w:rsidRPr="00E73691" w:rsidRDefault="001A7469" w:rsidP="00E73691">
      <w:pPr>
        <w:rPr>
          <w:rFonts w:ascii="Times New Roman" w:hAnsi="Times New Roman" w:cs="Times New Roman"/>
          <w:sz w:val="24"/>
          <w:szCs w:val="24"/>
        </w:rPr>
        <w:sectPr w:rsidR="001A7469" w:rsidRPr="00E73691" w:rsidSect="00E7369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25353" w:rsidRPr="000E0243" w:rsidRDefault="00F12C4D" w:rsidP="000627D3">
      <w:pPr>
        <w:pStyle w:val="12"/>
        <w:outlineLvl w:val="0"/>
        <w:rPr>
          <w:b/>
        </w:rPr>
      </w:pPr>
      <w:bookmarkStart w:id="1" w:name="_Toc494111232"/>
      <w:r w:rsidRPr="000E0243">
        <w:rPr>
          <w:b/>
        </w:rPr>
        <w:lastRenderedPageBreak/>
        <w:t xml:space="preserve">II. </w:t>
      </w:r>
      <w:r w:rsidR="00402831" w:rsidRPr="000E0243">
        <w:rPr>
          <w:b/>
        </w:rPr>
        <w:t xml:space="preserve">Нормативные правовые акты, регламентирующие работу по оценке эффективности деятельности </w:t>
      </w:r>
      <w:r w:rsidR="000627D3">
        <w:rPr>
          <w:b/>
        </w:rPr>
        <w:t>органов местного самоуправления</w:t>
      </w:r>
      <w:r w:rsidR="000627D3">
        <w:rPr>
          <w:b/>
        </w:rPr>
        <w:br/>
      </w:r>
      <w:r w:rsidR="00402831" w:rsidRPr="000E0243">
        <w:rPr>
          <w:b/>
        </w:rPr>
        <w:t>в Челябинской области</w:t>
      </w:r>
      <w:bookmarkEnd w:id="1"/>
    </w:p>
    <w:p w:rsidR="0038219A" w:rsidRPr="0038219A" w:rsidRDefault="00B442B0" w:rsidP="0038219A">
      <w:pPr>
        <w:pStyle w:val="13"/>
      </w:pPr>
      <w:r>
        <w:t>1. </w:t>
      </w:r>
      <w:proofErr w:type="gramStart"/>
      <w:r w:rsidR="0038219A">
        <w:t xml:space="preserve">С целью реализации </w:t>
      </w:r>
      <w:hyperlink r:id="rId29" w:history="1">
        <w:r w:rsidR="0038219A" w:rsidRPr="0038219A">
          <w:t>Указа</w:t>
        </w:r>
      </w:hyperlink>
      <w:r w:rsidR="0038219A" w:rsidRPr="0038219A">
        <w:t xml:space="preserve"> Презид</w:t>
      </w:r>
      <w:r w:rsidR="00A64F63">
        <w:t>ента Российской Федерации от 28.04.</w:t>
      </w:r>
      <w:r w:rsidR="0038219A" w:rsidRPr="0038219A">
        <w:t>2008 г</w:t>
      </w:r>
      <w:r w:rsidR="00B02455">
        <w:t>ода</w:t>
      </w:r>
      <w:r w:rsidR="0038219A" w:rsidRPr="0038219A">
        <w:t xml:space="preserve"> </w:t>
      </w:r>
      <w:r w:rsidR="00A64F63">
        <w:t>№</w:t>
      </w:r>
      <w:r w:rsidR="0038219A" w:rsidRPr="0038219A">
        <w:t xml:space="preserve"> 607 </w:t>
      </w:r>
      <w:r w:rsidR="00A64F63">
        <w:t>«</w:t>
      </w:r>
      <w:r w:rsidR="0038219A" w:rsidRPr="0038219A">
        <w:t>Об оценке эффективности деятельности органов местного самоуправления городских округов и муниципальных районов</w:t>
      </w:r>
      <w:r w:rsidR="00A64F63">
        <w:t>»</w:t>
      </w:r>
      <w:r w:rsidR="0038219A" w:rsidRPr="0038219A">
        <w:t xml:space="preserve">, </w:t>
      </w:r>
      <w:hyperlink r:id="rId30" w:history="1">
        <w:r w:rsidR="0038219A" w:rsidRPr="00A64F63">
          <w:t>постановления</w:t>
        </w:r>
      </w:hyperlink>
      <w:r w:rsidR="0038219A" w:rsidRPr="0038219A">
        <w:t xml:space="preserve"> Правительс</w:t>
      </w:r>
      <w:r w:rsidR="00A64F63">
        <w:t>тва Российской Федерации от 17.12.</w:t>
      </w:r>
      <w:r w:rsidR="0038219A" w:rsidRPr="0038219A">
        <w:t>2012 г</w:t>
      </w:r>
      <w:r w:rsidR="00B02455">
        <w:t>ода</w:t>
      </w:r>
      <w:r w:rsidR="0038219A" w:rsidRPr="0038219A">
        <w:t xml:space="preserve"> </w:t>
      </w:r>
      <w:r w:rsidR="00A64F63">
        <w:t>№</w:t>
      </w:r>
      <w:r w:rsidR="00B02455">
        <w:t> </w:t>
      </w:r>
      <w:r w:rsidR="0038219A" w:rsidRPr="0038219A">
        <w:t xml:space="preserve">1317 </w:t>
      </w:r>
      <w:r w:rsidR="00A64F63">
        <w:t>«</w:t>
      </w:r>
      <w:r w:rsidR="0038219A" w:rsidRPr="0038219A">
        <w:t>О мерах по реализации Указа Президента Российской Федерации от 28 апреля 2008 г</w:t>
      </w:r>
      <w:r w:rsidR="00B02455">
        <w:t>ода</w:t>
      </w:r>
      <w:r w:rsidR="0038219A" w:rsidRPr="0038219A">
        <w:t xml:space="preserve"> </w:t>
      </w:r>
      <w:r w:rsidR="00A64F63">
        <w:t>№</w:t>
      </w:r>
      <w:r w:rsidR="00541F06">
        <w:t> </w:t>
      </w:r>
      <w:r w:rsidR="0038219A" w:rsidRPr="0038219A">
        <w:t xml:space="preserve">607 </w:t>
      </w:r>
      <w:r w:rsidR="00A64F63">
        <w:t>«</w:t>
      </w:r>
      <w:r w:rsidR="0038219A" w:rsidRPr="0038219A">
        <w:t>Об оценке эффективности деятельности органов местного самоуправления городских округов и муниципальных районов</w:t>
      </w:r>
      <w:r w:rsidR="00A64F63">
        <w:t>»</w:t>
      </w:r>
      <w:r w:rsidR="0038219A" w:rsidRPr="0038219A">
        <w:t xml:space="preserve"> и подпункта </w:t>
      </w:r>
      <w:r w:rsidR="00A64F63">
        <w:t>«</w:t>
      </w:r>
      <w:r w:rsidR="0038219A" w:rsidRPr="0038219A">
        <w:t>и</w:t>
      </w:r>
      <w:proofErr w:type="gramEnd"/>
      <w:r w:rsidR="00A64F63">
        <w:t>»</w:t>
      </w:r>
      <w:r w:rsidR="0038219A" w:rsidRPr="0038219A">
        <w:t xml:space="preserve"> </w:t>
      </w:r>
      <w:proofErr w:type="gramStart"/>
      <w:r w:rsidR="0038219A" w:rsidRPr="0038219A">
        <w:t>пункта 2 Указа Президента Российской Фед</w:t>
      </w:r>
      <w:r w:rsidR="00B02455">
        <w:t>ерации</w:t>
      </w:r>
      <w:r w:rsidR="00B02455">
        <w:br/>
        <w:t>от 7 мая 2012 </w:t>
      </w:r>
      <w:r w:rsidR="0038219A" w:rsidRPr="0038219A">
        <w:t>г</w:t>
      </w:r>
      <w:r w:rsidR="00B02455">
        <w:t>ода</w:t>
      </w:r>
      <w:r w:rsidR="0038219A" w:rsidRPr="0038219A">
        <w:t xml:space="preserve"> </w:t>
      </w:r>
      <w:r w:rsidR="00A64F63">
        <w:t>№</w:t>
      </w:r>
      <w:r w:rsidR="0038219A" w:rsidRPr="0038219A">
        <w:t xml:space="preserve"> 601 </w:t>
      </w:r>
      <w:r w:rsidR="00A64F63">
        <w:t>«</w:t>
      </w:r>
      <w:r w:rsidR="0038219A" w:rsidRPr="0038219A">
        <w:t>Об основных направлениях совершенствования системы государственного управления</w:t>
      </w:r>
      <w:r w:rsidR="00A64F63">
        <w:t>»</w:t>
      </w:r>
      <w:r w:rsidR="00D67203">
        <w:t xml:space="preserve"> в Челябинской области</w:t>
      </w:r>
      <w:r w:rsidR="00A64F63">
        <w:t xml:space="preserve"> </w:t>
      </w:r>
      <w:r w:rsidR="00A64F63" w:rsidRPr="00402831">
        <w:t>утвержден</w:t>
      </w:r>
      <w:r w:rsidR="00A64F63">
        <w:t>о</w:t>
      </w:r>
      <w:r w:rsidR="00A64F63" w:rsidRPr="00402831">
        <w:t xml:space="preserve"> постановление Губернатора Челябинской области от 29.03.2013 г</w:t>
      </w:r>
      <w:r w:rsidR="00B02455">
        <w:t>ода</w:t>
      </w:r>
      <w:r w:rsidR="002E07CC">
        <w:t xml:space="preserve"> </w:t>
      </w:r>
      <w:r w:rsidR="009C4577">
        <w:t>№ 94</w:t>
      </w:r>
      <w:r w:rsidR="009C4577">
        <w:br/>
      </w:r>
      <w:r w:rsidR="00A64F63" w:rsidRPr="00402831">
        <w:t>«О мерах по реализации Указа Президента Российской Федерации от 28.04.2008 г</w:t>
      </w:r>
      <w:r w:rsidR="00B02455">
        <w:t>ода</w:t>
      </w:r>
      <w:r w:rsidR="00A64F63" w:rsidRPr="00402831">
        <w:t xml:space="preserve"> № 607 «Об оценке эффективности деятельности органов местного самоуправления городских округов и муниципальных районов»</w:t>
      </w:r>
      <w:r w:rsidR="00A64F63">
        <w:t>.</w:t>
      </w:r>
      <w:proofErr w:type="gramEnd"/>
    </w:p>
    <w:p w:rsidR="00402831" w:rsidRPr="00402831" w:rsidRDefault="00B442B0" w:rsidP="00B442B0">
      <w:pPr>
        <w:pStyle w:val="13"/>
      </w:pPr>
      <w:r>
        <w:t>2. </w:t>
      </w:r>
      <w:proofErr w:type="gramStart"/>
      <w:r w:rsidR="00402831" w:rsidRPr="00402831">
        <w:t>Порядок работы экспертной комиссии, созданной под председательством заместителя Губернатора Челябинской области, утвержден постановлением Губернатора Челябинской области от 17.03.2015 г</w:t>
      </w:r>
      <w:r w:rsidR="00B02455">
        <w:t>ода</w:t>
      </w:r>
      <w:r w:rsidR="00402831" w:rsidRPr="00402831">
        <w:t xml:space="preserve"> № 63</w:t>
      </w:r>
      <w:r w:rsidR="00010BBF">
        <w:br/>
      </w:r>
      <w:r w:rsidR="00402831" w:rsidRPr="00402831">
        <w:t>«О составе экспертной комиссии по подведению итогов оценки эффективности деятельности органов местного самоуправления муниципальных образований Челябинской области и рассмотрению итогов опроса населения об эффективности деятельности руководителей органов местного самоуправления муниципальных образований Челябинской области, унитарных предприятий и учреждений, действующих на региональном</w:t>
      </w:r>
      <w:proofErr w:type="gramEnd"/>
      <w:r w:rsidR="00402831" w:rsidRPr="00402831">
        <w:t xml:space="preserve"> </w:t>
      </w:r>
      <w:proofErr w:type="gramStart"/>
      <w:r w:rsidR="00402831" w:rsidRPr="00402831">
        <w:t>и муниципальном уровнях, акционерных обществ, контрольный пакет акций которых находится в государственной собственности или в муниципальной собственности, осуществляющих оказание услуг населению муниципальных образований Челябинской области, с применением IT-технологий и внесении изменений в постановление Губернатора Челябинской области от 29.03.2013 г</w:t>
      </w:r>
      <w:r w:rsidR="00B02455">
        <w:t>ода</w:t>
      </w:r>
      <w:r w:rsidR="00402831" w:rsidRPr="00402831">
        <w:t xml:space="preserve"> № 94»</w:t>
      </w:r>
      <w:r w:rsidR="0069206E">
        <w:t xml:space="preserve"> (далее именуется – постановление Губернатора Челябинской области № 63)</w:t>
      </w:r>
      <w:r w:rsidR="00402831" w:rsidRPr="00402831">
        <w:t>.</w:t>
      </w:r>
      <w:proofErr w:type="gramEnd"/>
    </w:p>
    <w:p w:rsidR="00CA1033" w:rsidRDefault="00D67203" w:rsidP="00CA1033">
      <w:pPr>
        <w:pStyle w:val="13"/>
      </w:pPr>
      <w:r>
        <w:t xml:space="preserve">3. </w:t>
      </w:r>
      <w:proofErr w:type="gramStart"/>
      <w:r w:rsidR="00BC2AA2">
        <w:t>В</w:t>
      </w:r>
      <w:r w:rsidR="00BC2AA2" w:rsidRPr="00BC2AA2">
        <w:t xml:space="preserve"> целях организации работы по подготовке докладов глав органов местного самоуправления муниципальных образований Челябинской области о достигнутых значениях показателей для оценки эффективности деятельности органов местного самоуправления муниципальных образований Челябинской области за отчетный год и их планируем</w:t>
      </w:r>
      <w:r w:rsidR="00BC2AA2">
        <w:t>ых значениях на 3-летний период</w:t>
      </w:r>
      <w:r w:rsidR="00BC2AA2" w:rsidRPr="00BC2AA2">
        <w:t xml:space="preserve"> и проведению мониторинга эффективности деятельности органов местного </w:t>
      </w:r>
      <w:r w:rsidR="00BC2AA2" w:rsidRPr="00BC2AA2">
        <w:lastRenderedPageBreak/>
        <w:t xml:space="preserve">самоуправления муниципальных образований Челябинской области </w:t>
      </w:r>
      <w:r w:rsidR="00BC2AA2">
        <w:t xml:space="preserve">разработан </w:t>
      </w:r>
      <w:r w:rsidR="00010BBF" w:rsidRPr="00D40EDA">
        <w:t>Административный регламент исполнения государственной функции по подготовке</w:t>
      </w:r>
      <w:proofErr w:type="gramEnd"/>
      <w:r w:rsidR="00010BBF" w:rsidRPr="00D40EDA">
        <w:t xml:space="preserve"> и согласованию </w:t>
      </w:r>
      <w:r w:rsidR="00010BBF" w:rsidRPr="00B442B0">
        <w:t>докладов</w:t>
      </w:r>
      <w:r w:rsidR="00BC2AA2">
        <w:t xml:space="preserve"> глав, утвержденный </w:t>
      </w:r>
      <w:r w:rsidR="00010BBF" w:rsidRPr="00D40EDA">
        <w:t>Приказ</w:t>
      </w:r>
      <w:r w:rsidR="00BC2AA2">
        <w:t>ом</w:t>
      </w:r>
      <w:r w:rsidR="00010BBF" w:rsidRPr="00D40EDA">
        <w:t xml:space="preserve"> Мин</w:t>
      </w:r>
      <w:r w:rsidR="00BC2AA2">
        <w:t xml:space="preserve">истерством </w:t>
      </w:r>
      <w:r w:rsidR="00010BBF" w:rsidRPr="00D40EDA">
        <w:t>эконом</w:t>
      </w:r>
      <w:r w:rsidR="00BC2AA2">
        <w:t xml:space="preserve">ического </w:t>
      </w:r>
      <w:r w:rsidR="00010BBF" w:rsidRPr="00D40EDA">
        <w:t xml:space="preserve">развития </w:t>
      </w:r>
      <w:r w:rsidR="00BC2AA2">
        <w:t xml:space="preserve">Челябинской </w:t>
      </w:r>
      <w:r w:rsidR="00D151F6">
        <w:t>области</w:t>
      </w:r>
      <w:r w:rsidR="00D151F6">
        <w:br/>
      </w:r>
      <w:r w:rsidR="00010BBF" w:rsidRPr="00D40EDA">
        <w:t>от 25.03.2016</w:t>
      </w:r>
      <w:r w:rsidR="00B02455">
        <w:t> </w:t>
      </w:r>
      <w:r w:rsidR="00BC2AA2">
        <w:t>г</w:t>
      </w:r>
      <w:r w:rsidR="00B02455">
        <w:t>ода</w:t>
      </w:r>
      <w:r w:rsidR="00BC2AA2">
        <w:t xml:space="preserve"> № 84</w:t>
      </w:r>
      <w:r w:rsidR="00AA7C63">
        <w:t xml:space="preserve"> </w:t>
      </w:r>
      <w:r w:rsidR="00BC2AA2">
        <w:t>(</w:t>
      </w:r>
      <w:r w:rsidR="00AA7C63">
        <w:t xml:space="preserve">в ред. </w:t>
      </w:r>
      <w:r w:rsidR="00BC2AA2">
        <w:t xml:space="preserve">от </w:t>
      </w:r>
      <w:r w:rsidR="00AA7C63">
        <w:t>23.03.2017 г</w:t>
      </w:r>
      <w:r w:rsidR="00B02455">
        <w:t>ода</w:t>
      </w:r>
      <w:r w:rsidR="00AA7C63">
        <w:t>)</w:t>
      </w:r>
      <w:r w:rsidR="007636DF">
        <w:t xml:space="preserve"> (далее именуется – Административный регламент </w:t>
      </w:r>
      <w:r w:rsidR="007636DF" w:rsidRPr="00731494">
        <w:t>по подготовке и согласованию докладов глав</w:t>
      </w:r>
      <w:r w:rsidR="007636DF">
        <w:t>)</w:t>
      </w:r>
      <w:r w:rsidR="00AA7C63">
        <w:t>.</w:t>
      </w:r>
    </w:p>
    <w:p w:rsidR="00CA1033" w:rsidRDefault="00CA1033" w:rsidP="00CA1033">
      <w:pPr>
        <w:pStyle w:val="13"/>
      </w:pPr>
    </w:p>
    <w:p w:rsidR="00CA1033" w:rsidRDefault="00CA1033" w:rsidP="00CA1033">
      <w:pPr>
        <w:pStyle w:val="13"/>
        <w:rPr>
          <w:b/>
        </w:rPr>
        <w:sectPr w:rsidR="00CA1033" w:rsidSect="00137C7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D72B8" w:rsidRPr="000E0243" w:rsidRDefault="00810C7E" w:rsidP="00F14215">
      <w:pPr>
        <w:pStyle w:val="13"/>
        <w:jc w:val="center"/>
        <w:outlineLvl w:val="0"/>
        <w:rPr>
          <w:b/>
        </w:rPr>
      </w:pPr>
      <w:bookmarkStart w:id="2" w:name="_Toc494111233"/>
      <w:r w:rsidRPr="000E0243">
        <w:rPr>
          <w:b/>
        </w:rPr>
        <w:lastRenderedPageBreak/>
        <w:t xml:space="preserve">III. </w:t>
      </w:r>
      <w:r w:rsidR="000D72B8" w:rsidRPr="000E0243">
        <w:rPr>
          <w:b/>
        </w:rPr>
        <w:t>Порядок проведения оценки</w:t>
      </w:r>
      <w:bookmarkEnd w:id="2"/>
    </w:p>
    <w:p w:rsidR="00FC3EB3" w:rsidRPr="00FC3EB3" w:rsidRDefault="000D72B8" w:rsidP="00FC3EB3">
      <w:pPr>
        <w:spacing w:before="120" w:after="1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806E8">
        <w:rPr>
          <w:rFonts w:ascii="Times New Roman" w:hAnsi="Times New Roman" w:cs="Times New Roman"/>
          <w:bCs/>
          <w:i/>
          <w:sz w:val="28"/>
          <w:szCs w:val="28"/>
        </w:rPr>
        <w:t>1. Этапы проведения мониторинга</w:t>
      </w:r>
    </w:p>
    <w:tbl>
      <w:tblPr>
        <w:tblStyle w:val="ab"/>
        <w:tblW w:w="0" w:type="auto"/>
        <w:tblLook w:val="04A0"/>
      </w:tblPr>
      <w:tblGrid>
        <w:gridCol w:w="2660"/>
        <w:gridCol w:w="7193"/>
      </w:tblGrid>
      <w:tr w:rsidR="007B6795" w:rsidRPr="007B6795" w:rsidTr="00CB31D6">
        <w:tc>
          <w:tcPr>
            <w:tcW w:w="2660" w:type="dxa"/>
            <w:shd w:val="clear" w:color="auto" w:fill="92CDDC" w:themeFill="accent5" w:themeFillTint="99"/>
          </w:tcPr>
          <w:p w:rsidR="007B6795" w:rsidRPr="00FC3EB3" w:rsidRDefault="007B6795" w:rsidP="000D72B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C3E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7193" w:type="dxa"/>
            <w:shd w:val="clear" w:color="auto" w:fill="auto"/>
          </w:tcPr>
          <w:p w:rsidR="007B6795" w:rsidRPr="00FB710E" w:rsidRDefault="007B6795" w:rsidP="007B67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>Заполнение формы в системе ГАС «Управление»</w:t>
            </w:r>
          </w:p>
          <w:p w:rsidR="007B6795" w:rsidRPr="00FB710E" w:rsidRDefault="007B6795" w:rsidP="007B67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Согласование показателей в системе </w:t>
            </w: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ГАС «Управление» с отраслевыми </w:t>
            </w:r>
            <w:r w:rsidR="00FC3EB3">
              <w:rPr>
                <w:rFonts w:ascii="Times New Roman" w:hAnsi="Times New Roman" w:cs="Times New Roman"/>
                <w:bCs/>
                <w:sz w:val="28"/>
                <w:szCs w:val="28"/>
              </w:rPr>
              <w:t>органами исполнительной власти Челябинской</w:t>
            </w: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</w:p>
          <w:p w:rsidR="00FC3EB3" w:rsidRPr="00FC3EB3" w:rsidRDefault="007B6795" w:rsidP="00FC3E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proofErr w:type="gramStart"/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>Докладов глав</w:t>
            </w:r>
            <w:r w:rsidR="00FC3E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3EB3" w:rsidRPr="00FC3EB3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 городских округов</w:t>
            </w:r>
            <w:proofErr w:type="gramEnd"/>
          </w:p>
          <w:p w:rsidR="007B6795" w:rsidRPr="00FC3EB3" w:rsidRDefault="00FC3EB3" w:rsidP="00FC3E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EB3">
              <w:rPr>
                <w:rFonts w:ascii="Times New Roman" w:hAnsi="Times New Roman" w:cs="Times New Roman"/>
                <w:bCs/>
                <w:sz w:val="28"/>
                <w:szCs w:val="28"/>
              </w:rPr>
              <w:t>и муниципальных районов</w:t>
            </w:r>
          </w:p>
          <w:p w:rsidR="00CB31D6" w:rsidRPr="00FC3EB3" w:rsidRDefault="007B6795" w:rsidP="00CB3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Представление </w:t>
            </w:r>
            <w:proofErr w:type="gramStart"/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>Докладов глав</w:t>
            </w:r>
            <w:r w:rsidR="00CB3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31D6" w:rsidRPr="00FC3EB3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 городских округов</w:t>
            </w:r>
            <w:proofErr w:type="gramEnd"/>
          </w:p>
          <w:p w:rsidR="007B6795" w:rsidRPr="00FB710E" w:rsidRDefault="00CB31D6" w:rsidP="00CB3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EB3">
              <w:rPr>
                <w:rFonts w:ascii="Times New Roman" w:hAnsi="Times New Roman" w:cs="Times New Roman"/>
                <w:bCs/>
                <w:sz w:val="28"/>
                <w:szCs w:val="28"/>
              </w:rPr>
              <w:t>и муниципальных районов</w:t>
            </w:r>
            <w:r w:rsidR="007B6795"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Правительство области, размещение в сети «Интернет»</w:t>
            </w:r>
          </w:p>
        </w:tc>
      </w:tr>
      <w:tr w:rsidR="007B6795" w:rsidRPr="007B6795" w:rsidTr="00CB31D6">
        <w:tc>
          <w:tcPr>
            <w:tcW w:w="2660" w:type="dxa"/>
            <w:shd w:val="clear" w:color="auto" w:fill="92CDDC" w:themeFill="accent5" w:themeFillTint="99"/>
          </w:tcPr>
          <w:p w:rsidR="007B6795" w:rsidRPr="00FC3EB3" w:rsidRDefault="007B6795" w:rsidP="007B679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C3E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Министерство экономического развития области</w:t>
            </w:r>
          </w:p>
          <w:p w:rsidR="007B6795" w:rsidRPr="00FC3EB3" w:rsidRDefault="007B6795" w:rsidP="000D72B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auto"/>
          </w:tcPr>
          <w:p w:rsidR="007B6795" w:rsidRPr="00FB710E" w:rsidRDefault="007B6795" w:rsidP="007B67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мониторинга </w:t>
            </w:r>
          </w:p>
          <w:p w:rsidR="007B6795" w:rsidRPr="00FB710E" w:rsidRDefault="007B6795" w:rsidP="000D72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Вынесение результатов мониторинга </w:t>
            </w: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 заседание экспертной комиссии</w:t>
            </w:r>
          </w:p>
          <w:p w:rsidR="007B6795" w:rsidRPr="00FB710E" w:rsidRDefault="007B6795" w:rsidP="00FC3E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Сводного </w:t>
            </w:r>
            <w:r w:rsidR="00FC3EB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оклада </w:t>
            </w:r>
          </w:p>
        </w:tc>
      </w:tr>
      <w:tr w:rsidR="007B6795" w:rsidRPr="007B6795" w:rsidTr="00CB31D6">
        <w:tc>
          <w:tcPr>
            <w:tcW w:w="2660" w:type="dxa"/>
            <w:shd w:val="clear" w:color="auto" w:fill="92CDDC" w:themeFill="accent5" w:themeFillTint="99"/>
          </w:tcPr>
          <w:p w:rsidR="007B6795" w:rsidRPr="00FC3EB3" w:rsidRDefault="007B6795" w:rsidP="000D72B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C3E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Правительство области</w:t>
            </w:r>
          </w:p>
        </w:tc>
        <w:tc>
          <w:tcPr>
            <w:tcW w:w="7193" w:type="dxa"/>
            <w:shd w:val="clear" w:color="auto" w:fill="auto"/>
          </w:tcPr>
          <w:p w:rsidR="007B6795" w:rsidRPr="00FB710E" w:rsidRDefault="007B6795" w:rsidP="007905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Сводного </w:t>
            </w:r>
            <w:r w:rsidR="007905D4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оклада в сети Интернет </w:t>
            </w:r>
            <w:r w:rsidRPr="00FB710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 1 октября </w:t>
            </w:r>
          </w:p>
        </w:tc>
      </w:tr>
    </w:tbl>
    <w:p w:rsidR="00B806E8" w:rsidRDefault="00B806E8" w:rsidP="0069206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103" w:rsidRDefault="00C76103" w:rsidP="00B806E8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806E8">
        <w:rPr>
          <w:rFonts w:ascii="Times New Roman" w:hAnsi="Times New Roman" w:cs="Times New Roman"/>
          <w:bCs/>
          <w:i/>
          <w:sz w:val="28"/>
          <w:szCs w:val="28"/>
        </w:rPr>
        <w:t>2. Порядок проведения мониторинга</w:t>
      </w:r>
    </w:p>
    <w:tbl>
      <w:tblPr>
        <w:tblStyle w:val="ab"/>
        <w:tblW w:w="0" w:type="auto"/>
        <w:tblLook w:val="04A0"/>
      </w:tblPr>
      <w:tblGrid>
        <w:gridCol w:w="2660"/>
        <w:gridCol w:w="7193"/>
      </w:tblGrid>
      <w:tr w:rsidR="005740DF" w:rsidRPr="00FB710E" w:rsidTr="00CB31D6">
        <w:tc>
          <w:tcPr>
            <w:tcW w:w="2660" w:type="dxa"/>
            <w:shd w:val="clear" w:color="auto" w:fill="92CDDC" w:themeFill="accent5" w:themeFillTint="99"/>
          </w:tcPr>
          <w:p w:rsidR="00FB710E" w:rsidRPr="00FB710E" w:rsidRDefault="00FB710E" w:rsidP="00FB71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Оценка </w:t>
            </w:r>
            <w:r w:rsidRPr="00FB710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>по достигнутому уровню</w:t>
            </w:r>
          </w:p>
          <w:p w:rsidR="005740DF" w:rsidRPr="00FB710E" w:rsidRDefault="005740DF" w:rsidP="005740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193" w:type="dxa"/>
            <w:shd w:val="clear" w:color="auto" w:fill="auto"/>
          </w:tcPr>
          <w:p w:rsidR="00FB710E" w:rsidRPr="00B87CD5" w:rsidRDefault="00FB710E" w:rsidP="00FB71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>Ранжирование МО в своей группе по местам по каждому показателю 9 направлений</w:t>
            </w:r>
          </w:p>
          <w:p w:rsidR="005740DF" w:rsidRPr="00B87CD5" w:rsidRDefault="00FB710E" w:rsidP="00574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среднеарифметического значения по каждому МО в своей группе по 9 направлениям </w:t>
            </w:r>
          </w:p>
        </w:tc>
      </w:tr>
      <w:tr w:rsidR="005740DF" w:rsidRPr="00FB710E" w:rsidTr="00CB31D6">
        <w:tc>
          <w:tcPr>
            <w:tcW w:w="2660" w:type="dxa"/>
            <w:shd w:val="clear" w:color="auto" w:fill="DAEEF3" w:themeFill="accent5" w:themeFillTint="33"/>
          </w:tcPr>
          <w:p w:rsidR="005740DF" w:rsidRPr="00FB710E" w:rsidRDefault="00FB710E" w:rsidP="005740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Оценка </w:t>
            </w:r>
            <w:r w:rsidRPr="00FB710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>по достигнутой динамике</w:t>
            </w:r>
          </w:p>
        </w:tc>
        <w:tc>
          <w:tcPr>
            <w:tcW w:w="7193" w:type="dxa"/>
            <w:shd w:val="clear" w:color="auto" w:fill="auto"/>
          </w:tcPr>
          <w:p w:rsidR="00FB710E" w:rsidRPr="00B87CD5" w:rsidRDefault="00FB710E" w:rsidP="00FB71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>Ранжирование МО по отклонению к прошлому году в своей группе по каждому показателю 9 направлений</w:t>
            </w:r>
          </w:p>
          <w:p w:rsidR="005740DF" w:rsidRPr="00B87CD5" w:rsidRDefault="00FB710E" w:rsidP="00574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среднеарифметического значения по каждому МО в своей группе по 9 направлениям </w:t>
            </w:r>
          </w:p>
        </w:tc>
      </w:tr>
      <w:tr w:rsidR="005740DF" w:rsidRPr="00FB710E" w:rsidTr="00CB31D6">
        <w:tc>
          <w:tcPr>
            <w:tcW w:w="2660" w:type="dxa"/>
            <w:shd w:val="clear" w:color="auto" w:fill="92CDDC" w:themeFill="accent5" w:themeFillTint="99"/>
          </w:tcPr>
          <w:p w:rsidR="005740DF" w:rsidRPr="00FB710E" w:rsidRDefault="00FB710E" w:rsidP="005740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710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Комплексная оценка</w:t>
            </w:r>
          </w:p>
        </w:tc>
        <w:tc>
          <w:tcPr>
            <w:tcW w:w="7193" w:type="dxa"/>
            <w:shd w:val="clear" w:color="auto" w:fill="auto"/>
          </w:tcPr>
          <w:p w:rsidR="005740DF" w:rsidRPr="00B87CD5" w:rsidRDefault="00FB710E" w:rsidP="00574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>Рассчитывается</w:t>
            </w:r>
            <w:r w:rsidR="002E07CC"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среднеарифметической</w:t>
            </w:r>
            <w:proofErr w:type="gramEnd"/>
            <w:r w:rsidRPr="00B87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учетом достигнутого уровня по итогам года и динамики к прошлому году</w:t>
            </w:r>
          </w:p>
        </w:tc>
      </w:tr>
    </w:tbl>
    <w:p w:rsidR="005740DF" w:rsidRPr="00B806E8" w:rsidRDefault="005740DF" w:rsidP="00B806E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831" w:rsidRDefault="00402831" w:rsidP="000D72B8"/>
    <w:p w:rsidR="00CA1033" w:rsidRDefault="00CA1033" w:rsidP="000E0243">
      <w:pPr>
        <w:pStyle w:val="12"/>
        <w:rPr>
          <w:b/>
        </w:rPr>
        <w:sectPr w:rsidR="00CA1033" w:rsidSect="00137C7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76103" w:rsidRPr="000E0243" w:rsidRDefault="00810C7E" w:rsidP="00F14215">
      <w:pPr>
        <w:pStyle w:val="12"/>
        <w:outlineLvl w:val="0"/>
        <w:rPr>
          <w:b/>
        </w:rPr>
      </w:pPr>
      <w:bookmarkStart w:id="3" w:name="_Toc494111234"/>
      <w:r w:rsidRPr="000E0243">
        <w:rPr>
          <w:b/>
        </w:rPr>
        <w:lastRenderedPageBreak/>
        <w:t xml:space="preserve">IV. </w:t>
      </w:r>
      <w:r w:rsidR="00C76103" w:rsidRPr="000E0243">
        <w:rPr>
          <w:b/>
        </w:rPr>
        <w:t>Группы участников</w:t>
      </w:r>
      <w:bookmarkEnd w:id="3"/>
      <w:r w:rsidR="00C76103" w:rsidRPr="000E0243">
        <w:rPr>
          <w:b/>
        </w:rPr>
        <w:t xml:space="preserve"> </w:t>
      </w:r>
    </w:p>
    <w:p w:rsidR="00002805" w:rsidRPr="008A7BFB" w:rsidRDefault="00002805" w:rsidP="00002805">
      <w:pPr>
        <w:pStyle w:val="13"/>
      </w:pPr>
      <w:r w:rsidRPr="00731494">
        <w:t xml:space="preserve">Для сопоставимости </w:t>
      </w:r>
      <w:r w:rsidR="00810C7E">
        <w:t xml:space="preserve">муниципальные образования Челябинской </w:t>
      </w:r>
      <w:r w:rsidR="00751341">
        <w:t>области</w:t>
      </w:r>
      <w:r w:rsidRPr="00731494">
        <w:t xml:space="preserve"> в соответствии с </w:t>
      </w:r>
      <w:r w:rsidR="007636DF">
        <w:t>А</w:t>
      </w:r>
      <w:r w:rsidRPr="00731494">
        <w:t xml:space="preserve">дминистративным регламентом по подготовке и согласованию докладов глав распределены по </w:t>
      </w:r>
      <w:r w:rsidRPr="00002805">
        <w:t xml:space="preserve">4 группам, </w:t>
      </w:r>
      <w:r w:rsidR="007636DF">
        <w:t>которые представлен</w:t>
      </w:r>
      <w:r w:rsidRPr="00002805">
        <w:t>ы в таблице</w:t>
      </w:r>
      <w:r w:rsidR="007636DF">
        <w:t xml:space="preserve"> ниже</w:t>
      </w:r>
      <w:r w:rsidR="00FB710E">
        <w:t>:</w:t>
      </w:r>
    </w:p>
    <w:tbl>
      <w:tblPr>
        <w:tblStyle w:val="ab"/>
        <w:tblW w:w="0" w:type="auto"/>
        <w:tblInd w:w="108" w:type="dxa"/>
        <w:tblLook w:val="04A0"/>
      </w:tblPr>
      <w:tblGrid>
        <w:gridCol w:w="993"/>
        <w:gridCol w:w="8646"/>
      </w:tblGrid>
      <w:tr w:rsidR="00C76103" w:rsidRPr="00C76103" w:rsidTr="00306A3D">
        <w:tc>
          <w:tcPr>
            <w:tcW w:w="9639" w:type="dxa"/>
            <w:gridSpan w:val="2"/>
            <w:shd w:val="clear" w:color="auto" w:fill="B6DDE8" w:themeFill="accent5" w:themeFillTint="66"/>
          </w:tcPr>
          <w:p w:rsidR="00C76103" w:rsidRPr="008A7BFB" w:rsidRDefault="00C76103" w:rsidP="00C76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C76103" w:rsidRPr="00C76103" w:rsidTr="00810C7E">
        <w:tc>
          <w:tcPr>
            <w:tcW w:w="9639" w:type="dxa"/>
            <w:gridSpan w:val="2"/>
          </w:tcPr>
          <w:p w:rsidR="00C76103" w:rsidRPr="00C76103" w:rsidRDefault="00C76103" w:rsidP="00C76103">
            <w:pPr>
              <w:jc w:val="center"/>
              <w:rPr>
                <w:rFonts w:ascii="Times New Roman" w:hAnsi="Times New Roman" w:cs="Times New Roman"/>
              </w:rPr>
            </w:pPr>
            <w:r w:rsidRPr="00C76103">
              <w:rPr>
                <w:rFonts w:ascii="Times New Roman" w:hAnsi="Times New Roman" w:cs="Times New Roman"/>
              </w:rPr>
              <w:t>Города</w:t>
            </w:r>
          </w:p>
        </w:tc>
      </w:tr>
      <w:tr w:rsidR="00C76103" w:rsidRPr="00C76103" w:rsidTr="00810C7E">
        <w:tc>
          <w:tcPr>
            <w:tcW w:w="993" w:type="dxa"/>
          </w:tcPr>
          <w:p w:rsidR="00C76103" w:rsidRPr="00C76103" w:rsidRDefault="00C76103" w:rsidP="000D72B8">
            <w:pPr>
              <w:rPr>
                <w:rFonts w:ascii="Times New Roman" w:hAnsi="Times New Roman" w:cs="Times New Roman"/>
              </w:rPr>
            </w:pPr>
            <w:r w:rsidRPr="00C761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6" w:type="dxa"/>
          </w:tcPr>
          <w:p w:rsidR="00C76103" w:rsidRPr="00C76103" w:rsidRDefault="00C76103" w:rsidP="000D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</w:t>
            </w:r>
          </w:p>
        </w:tc>
      </w:tr>
      <w:tr w:rsidR="00C76103" w:rsidRPr="00C76103" w:rsidTr="00810C7E">
        <w:tc>
          <w:tcPr>
            <w:tcW w:w="993" w:type="dxa"/>
          </w:tcPr>
          <w:p w:rsidR="00C76103" w:rsidRPr="00C76103" w:rsidRDefault="00C76103" w:rsidP="000D72B8">
            <w:pPr>
              <w:rPr>
                <w:rFonts w:ascii="Times New Roman" w:hAnsi="Times New Roman" w:cs="Times New Roman"/>
              </w:rPr>
            </w:pPr>
            <w:r w:rsidRPr="00C76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6" w:type="dxa"/>
          </w:tcPr>
          <w:p w:rsidR="00C76103" w:rsidRPr="00C76103" w:rsidRDefault="00C76103" w:rsidP="000D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Магнитогорск</w:t>
            </w:r>
          </w:p>
        </w:tc>
      </w:tr>
      <w:tr w:rsidR="00C76103" w:rsidRPr="00C76103" w:rsidTr="00306A3D">
        <w:tc>
          <w:tcPr>
            <w:tcW w:w="9639" w:type="dxa"/>
            <w:gridSpan w:val="2"/>
            <w:shd w:val="clear" w:color="auto" w:fill="B6DDE8" w:themeFill="accent5" w:themeFillTint="66"/>
          </w:tcPr>
          <w:p w:rsidR="00C76103" w:rsidRPr="008A7BFB" w:rsidRDefault="00C76103" w:rsidP="00C7610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C76103" w:rsidRPr="00C76103" w:rsidTr="00810C7E">
        <w:tc>
          <w:tcPr>
            <w:tcW w:w="9639" w:type="dxa"/>
            <w:gridSpan w:val="2"/>
          </w:tcPr>
          <w:p w:rsidR="00C76103" w:rsidRPr="00C76103" w:rsidRDefault="00C76103" w:rsidP="00C76103">
            <w:pPr>
              <w:jc w:val="center"/>
              <w:rPr>
                <w:rFonts w:ascii="Times New Roman" w:hAnsi="Times New Roman" w:cs="Times New Roman"/>
              </w:rPr>
            </w:pPr>
            <w:r w:rsidRPr="00C76103">
              <w:rPr>
                <w:rFonts w:ascii="Times New Roman" w:hAnsi="Times New Roman" w:cs="Times New Roman"/>
              </w:rPr>
              <w:t>Города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Верхний Уфалей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Златоуст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Карабаш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Копейск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Кыштым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Миасс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Троицк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Усть-Катав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Чебаркуль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6" w:type="dxa"/>
            <w:vAlign w:val="bottom"/>
          </w:tcPr>
          <w:p w:rsidR="00A90139" w:rsidRPr="008A7BFB" w:rsidRDefault="00A90139" w:rsidP="00A90139">
            <w:pPr>
              <w:rPr>
                <w:rFonts w:ascii="Times New Roman" w:hAnsi="Times New Roman" w:cs="Times New Roman"/>
              </w:rPr>
            </w:pPr>
            <w:r w:rsidRPr="008A7BFB">
              <w:rPr>
                <w:rFonts w:ascii="Times New Roman" w:hAnsi="Times New Roman" w:cs="Times New Roman"/>
              </w:rPr>
              <w:t xml:space="preserve">Южноуральск </w:t>
            </w:r>
          </w:p>
        </w:tc>
      </w:tr>
      <w:tr w:rsidR="00A90139" w:rsidRPr="00C76103" w:rsidTr="00306A3D">
        <w:tc>
          <w:tcPr>
            <w:tcW w:w="9639" w:type="dxa"/>
            <w:gridSpan w:val="2"/>
            <w:shd w:val="clear" w:color="auto" w:fill="B6DDE8" w:themeFill="accent5" w:themeFillTint="66"/>
          </w:tcPr>
          <w:p w:rsidR="00A90139" w:rsidRPr="008A7BFB" w:rsidRDefault="00A90139" w:rsidP="00A9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</w:rPr>
              <w:t>3 группа</w:t>
            </w:r>
          </w:p>
        </w:tc>
      </w:tr>
      <w:tr w:rsidR="00A90139" w:rsidRPr="00C76103" w:rsidTr="00810C7E">
        <w:tc>
          <w:tcPr>
            <w:tcW w:w="9639" w:type="dxa"/>
            <w:gridSpan w:val="2"/>
          </w:tcPr>
          <w:p w:rsidR="00A90139" w:rsidRPr="00A90139" w:rsidRDefault="00A90139" w:rsidP="00A90139">
            <w:pPr>
              <w:jc w:val="center"/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  <w:bCs/>
              </w:rPr>
              <w:t>Муниципальные районы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Агаповский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Аргаяшский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Ашинский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Брединский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Варненский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Верхнеуральский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Еманжелинский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Еткульский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Карталинский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Каслинский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Катав-Ивановский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Кизильский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Коркинский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Красноармейский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Кунашакский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Кусинский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Нагайбакский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Нязепетровский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Октябрьский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Пластовский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Саткинский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Сосновский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Троицкий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Увельский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Уйский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Чебаркульский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Чесменский</w:t>
            </w:r>
          </w:p>
        </w:tc>
      </w:tr>
    </w:tbl>
    <w:p w:rsidR="00751341" w:rsidRDefault="00751341"/>
    <w:tbl>
      <w:tblPr>
        <w:tblStyle w:val="ab"/>
        <w:tblW w:w="0" w:type="auto"/>
        <w:tblInd w:w="108" w:type="dxa"/>
        <w:tblLook w:val="04A0"/>
      </w:tblPr>
      <w:tblGrid>
        <w:gridCol w:w="993"/>
        <w:gridCol w:w="8646"/>
      </w:tblGrid>
      <w:tr w:rsidR="00A90139" w:rsidRPr="00C76103" w:rsidTr="00306A3D">
        <w:tc>
          <w:tcPr>
            <w:tcW w:w="9639" w:type="dxa"/>
            <w:gridSpan w:val="2"/>
            <w:shd w:val="clear" w:color="auto" w:fill="B6DDE8" w:themeFill="accent5" w:themeFillTint="66"/>
          </w:tcPr>
          <w:p w:rsidR="00A90139" w:rsidRPr="008A7BFB" w:rsidRDefault="00A90139" w:rsidP="00A90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BFB">
              <w:rPr>
                <w:rFonts w:ascii="Times New Roman" w:hAnsi="Times New Roman" w:cs="Times New Roman"/>
                <w:b/>
              </w:rPr>
              <w:lastRenderedPageBreak/>
              <w:t>4 группа</w:t>
            </w:r>
          </w:p>
        </w:tc>
      </w:tr>
      <w:tr w:rsidR="00A90139" w:rsidRPr="00C76103" w:rsidTr="00810C7E">
        <w:tc>
          <w:tcPr>
            <w:tcW w:w="9639" w:type="dxa"/>
            <w:gridSpan w:val="2"/>
          </w:tcPr>
          <w:p w:rsidR="00A90139" w:rsidRPr="00A90139" w:rsidRDefault="00A90139" w:rsidP="00A90139">
            <w:pPr>
              <w:jc w:val="center"/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  <w:bCs/>
              </w:rPr>
              <w:t>Города (ЗАТО)*</w:t>
            </w:r>
          </w:p>
        </w:tc>
      </w:tr>
      <w:tr w:rsidR="00A90139" w:rsidRPr="00C76103" w:rsidTr="00810C7E">
        <w:tc>
          <w:tcPr>
            <w:tcW w:w="993" w:type="dxa"/>
          </w:tcPr>
          <w:p w:rsidR="00A90139" w:rsidRPr="00C76103" w:rsidRDefault="00A90139" w:rsidP="000D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textAlignment w:val="bottom"/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 xml:space="preserve">Локомотивный </w:t>
            </w:r>
          </w:p>
        </w:tc>
      </w:tr>
      <w:tr w:rsidR="00A90139" w:rsidRPr="00C76103" w:rsidTr="00810C7E">
        <w:tc>
          <w:tcPr>
            <w:tcW w:w="993" w:type="dxa"/>
          </w:tcPr>
          <w:p w:rsidR="00A90139" w:rsidRPr="00C76103" w:rsidRDefault="00A90139" w:rsidP="000D7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textAlignment w:val="bottom"/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Озёрский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proofErr w:type="spellStart"/>
            <w:r w:rsidRPr="00A90139">
              <w:rPr>
                <w:rFonts w:ascii="Times New Roman" w:hAnsi="Times New Roman" w:cs="Times New Roman"/>
              </w:rPr>
              <w:t>Снежинский</w:t>
            </w:r>
            <w:proofErr w:type="spellEnd"/>
            <w:r w:rsidRPr="00A90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139" w:rsidRPr="00C76103" w:rsidTr="00810C7E">
        <w:tc>
          <w:tcPr>
            <w:tcW w:w="993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  <w:vAlign w:val="bottom"/>
          </w:tcPr>
          <w:p w:rsidR="00A90139" w:rsidRPr="00A90139" w:rsidRDefault="00A90139" w:rsidP="00A90139">
            <w:pPr>
              <w:rPr>
                <w:rFonts w:ascii="Times New Roman" w:hAnsi="Times New Roman" w:cs="Times New Roman"/>
              </w:rPr>
            </w:pPr>
            <w:r w:rsidRPr="00A90139">
              <w:rPr>
                <w:rFonts w:ascii="Times New Roman" w:hAnsi="Times New Roman" w:cs="Times New Roman"/>
              </w:rPr>
              <w:t>Трёхгорный</w:t>
            </w:r>
          </w:p>
        </w:tc>
      </w:tr>
    </w:tbl>
    <w:p w:rsidR="006254F1" w:rsidRPr="00B57B6E" w:rsidRDefault="006254F1" w:rsidP="00810C7E">
      <w:pPr>
        <w:pStyle w:val="13"/>
        <w:ind w:firstLine="0"/>
        <w:rPr>
          <w:sz w:val="24"/>
          <w:szCs w:val="24"/>
        </w:rPr>
      </w:pPr>
      <w:r w:rsidRPr="00B57B6E">
        <w:rPr>
          <w:sz w:val="24"/>
          <w:szCs w:val="24"/>
        </w:rPr>
        <w:t>* Информация по закрытым административно-территориальным образованиям</w:t>
      </w:r>
      <w:r w:rsidR="002E07CC">
        <w:rPr>
          <w:sz w:val="24"/>
          <w:szCs w:val="24"/>
        </w:rPr>
        <w:t xml:space="preserve"> </w:t>
      </w:r>
      <w:r w:rsidRPr="00B57B6E">
        <w:rPr>
          <w:sz w:val="24"/>
          <w:szCs w:val="24"/>
        </w:rPr>
        <w:t>является конфиденциальной.</w:t>
      </w:r>
      <w:r w:rsidR="00881AFF" w:rsidRPr="00B57B6E">
        <w:rPr>
          <w:sz w:val="24"/>
          <w:szCs w:val="24"/>
        </w:rPr>
        <w:t xml:space="preserve"> </w:t>
      </w:r>
      <w:r w:rsidRPr="00B57B6E">
        <w:rPr>
          <w:sz w:val="24"/>
          <w:szCs w:val="24"/>
        </w:rPr>
        <w:t>Далее по тексту</w:t>
      </w:r>
      <w:r w:rsidR="002E07CC">
        <w:rPr>
          <w:sz w:val="24"/>
          <w:szCs w:val="24"/>
        </w:rPr>
        <w:t xml:space="preserve"> </w:t>
      </w:r>
      <w:r w:rsidRPr="00B57B6E">
        <w:rPr>
          <w:sz w:val="24"/>
          <w:szCs w:val="24"/>
        </w:rPr>
        <w:t xml:space="preserve">значения по </w:t>
      </w:r>
      <w:proofErr w:type="gramStart"/>
      <w:r w:rsidRPr="00B57B6E">
        <w:rPr>
          <w:sz w:val="24"/>
          <w:szCs w:val="24"/>
        </w:rPr>
        <w:t>показателям</w:t>
      </w:r>
      <w:proofErr w:type="gramEnd"/>
      <w:r w:rsidRPr="00B57B6E">
        <w:rPr>
          <w:sz w:val="24"/>
          <w:szCs w:val="24"/>
        </w:rPr>
        <w:t xml:space="preserve"> ЗАТО не указываются</w:t>
      </w:r>
      <w:r w:rsidR="00D62235" w:rsidRPr="00B57B6E">
        <w:rPr>
          <w:sz w:val="24"/>
          <w:szCs w:val="24"/>
        </w:rPr>
        <w:t>.</w:t>
      </w:r>
    </w:p>
    <w:p w:rsidR="000E0243" w:rsidRDefault="000E0243" w:rsidP="00810C7E">
      <w:pPr>
        <w:pStyle w:val="13"/>
        <w:ind w:firstLine="0"/>
      </w:pPr>
    </w:p>
    <w:p w:rsidR="000E0243" w:rsidRPr="000E0243" w:rsidRDefault="000E0243" w:rsidP="000E0243"/>
    <w:p w:rsidR="000E0243" w:rsidRPr="000E0243" w:rsidRDefault="000E0243" w:rsidP="000E0243"/>
    <w:p w:rsidR="000E0243" w:rsidRPr="000E0243" w:rsidRDefault="000E0243" w:rsidP="000E0243"/>
    <w:p w:rsidR="000E0243" w:rsidRPr="000E0243" w:rsidRDefault="000E0243" w:rsidP="000E0243"/>
    <w:p w:rsidR="000E0243" w:rsidRPr="000E0243" w:rsidRDefault="000E0243" w:rsidP="000E0243"/>
    <w:p w:rsidR="000E0243" w:rsidRDefault="000E0243" w:rsidP="000E0243"/>
    <w:p w:rsidR="000E0243" w:rsidRDefault="000E0243" w:rsidP="000E0243">
      <w:pPr>
        <w:tabs>
          <w:tab w:val="left" w:pos="5415"/>
        </w:tabs>
      </w:pPr>
      <w:r>
        <w:tab/>
      </w:r>
    </w:p>
    <w:p w:rsidR="000E0243" w:rsidRDefault="000E0243" w:rsidP="000E0243"/>
    <w:p w:rsidR="00810C7E" w:rsidRPr="000E0243" w:rsidRDefault="00810C7E" w:rsidP="000E0243">
      <w:pPr>
        <w:sectPr w:rsidR="00810C7E" w:rsidRPr="000E0243" w:rsidSect="00137C7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254F1" w:rsidRPr="000E0243" w:rsidRDefault="00810C7E" w:rsidP="00F14215">
      <w:pPr>
        <w:pStyle w:val="12"/>
        <w:outlineLvl w:val="0"/>
        <w:rPr>
          <w:b/>
        </w:rPr>
      </w:pPr>
      <w:bookmarkStart w:id="4" w:name="_Toc494111235"/>
      <w:r w:rsidRPr="000E0243">
        <w:rPr>
          <w:b/>
        </w:rPr>
        <w:lastRenderedPageBreak/>
        <w:t xml:space="preserve">V. </w:t>
      </w:r>
      <w:r w:rsidR="006254F1" w:rsidRPr="000E0243">
        <w:rPr>
          <w:b/>
        </w:rPr>
        <w:t>Результаты мониторинга по разделам</w:t>
      </w:r>
      <w:bookmarkEnd w:id="4"/>
      <w:r w:rsidR="006254F1" w:rsidRPr="000E0243">
        <w:rPr>
          <w:b/>
        </w:rPr>
        <w:t xml:space="preserve"> </w:t>
      </w:r>
    </w:p>
    <w:p w:rsidR="003F7F90" w:rsidRPr="00731494" w:rsidRDefault="003F7F90" w:rsidP="003F7F90">
      <w:pPr>
        <w:pStyle w:val="13"/>
      </w:pPr>
      <w:proofErr w:type="gramStart"/>
      <w:r w:rsidRPr="00731494">
        <w:t>В соответствии с постановлением Правительства Р</w:t>
      </w:r>
      <w:r w:rsidR="00C7268E">
        <w:t xml:space="preserve">оссийской </w:t>
      </w:r>
      <w:r w:rsidRPr="00731494">
        <w:t>Ф</w:t>
      </w:r>
      <w:r w:rsidR="00C7268E">
        <w:t>едерации</w:t>
      </w:r>
      <w:r w:rsidRPr="00731494">
        <w:t xml:space="preserve"> № 1317 от 17.12.2012 г</w:t>
      </w:r>
      <w:r w:rsidR="00B02455">
        <w:t>ода</w:t>
      </w:r>
      <w:r w:rsidRPr="00731494">
        <w:t xml:space="preserve"> «О мерах по реализации Указа Президента Российской Федерации от 28 апреля 2008 г</w:t>
      </w:r>
      <w:r w:rsidR="00B02455">
        <w:t>ода</w:t>
      </w:r>
      <w:r w:rsidRPr="00731494">
        <w:t xml:space="preserve"> </w:t>
      </w:r>
      <w:hyperlink r:id="rId31" w:history="1">
        <w:r w:rsidRPr="00731494">
          <w:t>№ 607</w:t>
        </w:r>
      </w:hyperlink>
      <w:r w:rsidRPr="00731494">
        <w:t xml:space="preserve">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</w:t>
      </w:r>
      <w:r w:rsidR="00B02455">
        <w:t>ода</w:t>
      </w:r>
      <w:r w:rsidRPr="00731494">
        <w:t xml:space="preserve"> </w:t>
      </w:r>
      <w:hyperlink r:id="rId32" w:history="1">
        <w:r w:rsidRPr="00731494">
          <w:t>№ 601</w:t>
        </w:r>
      </w:hyperlink>
      <w:r w:rsidRPr="00731494">
        <w:t xml:space="preserve"> «Об основных направлениях совершенствования системы государственного управления»</w:t>
      </w:r>
      <w:r w:rsidRPr="00731494">
        <w:rPr>
          <w:rFonts w:eastAsia="Calibri"/>
        </w:rPr>
        <w:t xml:space="preserve"> </w:t>
      </w:r>
      <w:r w:rsidRPr="00731494">
        <w:t>оценка</w:t>
      </w:r>
      <w:proofErr w:type="gramEnd"/>
      <w:r w:rsidRPr="00731494">
        <w:t xml:space="preserve"> проводилась </w:t>
      </w:r>
      <w:r w:rsidRPr="00CA1033">
        <w:t>по 9 направлениям</w:t>
      </w:r>
      <w:r w:rsidR="00CA1033">
        <w:t>:</w:t>
      </w:r>
    </w:p>
    <w:p w:rsidR="006254F1" w:rsidRPr="006254F1" w:rsidRDefault="006254F1" w:rsidP="003F7F90">
      <w:pPr>
        <w:pStyle w:val="13"/>
      </w:pPr>
      <w:r w:rsidRPr="006254F1">
        <w:t xml:space="preserve">1. Экономическое развитие </w:t>
      </w:r>
    </w:p>
    <w:p w:rsidR="006254F1" w:rsidRPr="006254F1" w:rsidRDefault="006254F1" w:rsidP="003F7F90">
      <w:pPr>
        <w:pStyle w:val="13"/>
      </w:pPr>
      <w:r w:rsidRPr="006254F1">
        <w:t>2. Дошкольное образование</w:t>
      </w:r>
    </w:p>
    <w:p w:rsidR="006254F1" w:rsidRPr="006254F1" w:rsidRDefault="006254F1" w:rsidP="003F7F90">
      <w:pPr>
        <w:pStyle w:val="13"/>
      </w:pPr>
      <w:r w:rsidRPr="006254F1">
        <w:t xml:space="preserve">3. Общее и дополнительное образование </w:t>
      </w:r>
    </w:p>
    <w:p w:rsidR="006254F1" w:rsidRPr="006254F1" w:rsidRDefault="006254F1" w:rsidP="003F7F90">
      <w:pPr>
        <w:pStyle w:val="13"/>
      </w:pPr>
      <w:r w:rsidRPr="006254F1">
        <w:t xml:space="preserve">4. Культура </w:t>
      </w:r>
    </w:p>
    <w:p w:rsidR="006254F1" w:rsidRPr="006254F1" w:rsidRDefault="006254F1" w:rsidP="003F7F90">
      <w:pPr>
        <w:pStyle w:val="13"/>
      </w:pPr>
      <w:r w:rsidRPr="006254F1">
        <w:t>5. Физическая культура и спорт</w:t>
      </w:r>
    </w:p>
    <w:p w:rsidR="006254F1" w:rsidRPr="006254F1" w:rsidRDefault="006254F1" w:rsidP="003F7F90">
      <w:pPr>
        <w:pStyle w:val="13"/>
      </w:pPr>
      <w:r w:rsidRPr="006254F1">
        <w:t>6. Жилищное строительство и обеспечение граждан жильем</w:t>
      </w:r>
    </w:p>
    <w:p w:rsidR="006254F1" w:rsidRPr="006254F1" w:rsidRDefault="006254F1" w:rsidP="003F7F90">
      <w:pPr>
        <w:pStyle w:val="13"/>
      </w:pPr>
      <w:r w:rsidRPr="006254F1">
        <w:t>7. Жилищно-коммунальное хозяйство</w:t>
      </w:r>
    </w:p>
    <w:p w:rsidR="006254F1" w:rsidRPr="00F95D30" w:rsidRDefault="006254F1" w:rsidP="00F95D30">
      <w:pPr>
        <w:pStyle w:val="13"/>
      </w:pPr>
      <w:r w:rsidRPr="006254F1">
        <w:t>8. Организация муниципального управления</w:t>
      </w:r>
    </w:p>
    <w:p w:rsidR="006254F1" w:rsidRPr="006254F1" w:rsidRDefault="006254F1" w:rsidP="003F7F90">
      <w:pPr>
        <w:pStyle w:val="13"/>
      </w:pPr>
      <w:r w:rsidRPr="006254F1">
        <w:t xml:space="preserve">9. Энергосбережение и повышение энергетической эффективности </w:t>
      </w:r>
    </w:p>
    <w:p w:rsidR="002D200A" w:rsidRDefault="00F95D30" w:rsidP="002D200A">
      <w:pPr>
        <w:pStyle w:val="13"/>
      </w:pPr>
      <w:r>
        <w:t>Далее представлен</w:t>
      </w:r>
      <w:r w:rsidR="0078596A">
        <w:t>ы</w:t>
      </w:r>
      <w:r>
        <w:t xml:space="preserve"> </w:t>
      </w:r>
      <w:r w:rsidR="0078596A" w:rsidRPr="0078596A">
        <w:t xml:space="preserve">результаты </w:t>
      </w:r>
      <w:proofErr w:type="gramStart"/>
      <w:r w:rsidR="0078596A" w:rsidRPr="0078596A">
        <w:t>мониторинга эффективности деятельности органов местного самоуправления городских округов</w:t>
      </w:r>
      <w:proofErr w:type="gramEnd"/>
      <w:r w:rsidR="0078596A" w:rsidRPr="0078596A">
        <w:t xml:space="preserve"> и муниципальных районов </w:t>
      </w:r>
      <w:r w:rsidR="0078596A">
        <w:t xml:space="preserve">Челябинской </w:t>
      </w:r>
      <w:r w:rsidR="0078596A" w:rsidRPr="0078596A">
        <w:t xml:space="preserve">области </w:t>
      </w:r>
      <w:r>
        <w:t>по указанным основным направлениям</w:t>
      </w:r>
      <w:r w:rsidR="002D200A">
        <w:t>.</w:t>
      </w:r>
    </w:p>
    <w:p w:rsidR="002D200A" w:rsidRDefault="002D200A" w:rsidP="002D200A">
      <w:pPr>
        <w:pStyle w:val="13"/>
        <w:rPr>
          <w:color w:val="FF0000"/>
        </w:rPr>
      </w:pPr>
      <w:r>
        <w:t>И</w:t>
      </w:r>
      <w:r w:rsidRPr="00E973F6">
        <w:t>сточником информации для подготовки Сводного доклада я</w:t>
      </w:r>
      <w:r w:rsidR="00E973F6" w:rsidRPr="00E973F6">
        <w:t>вляются</w:t>
      </w:r>
      <w:r w:rsidRPr="00E973F6">
        <w:t xml:space="preserve"> доклад</w:t>
      </w:r>
      <w:r w:rsidR="00E973F6" w:rsidRPr="00E973F6">
        <w:t>ы</w:t>
      </w:r>
      <w:r w:rsidRPr="00E973F6">
        <w:t xml:space="preserve"> глав администраций </w:t>
      </w:r>
      <w:r w:rsidR="001C6C27">
        <w:t>муниципальных образований Челябинской</w:t>
      </w:r>
      <w:r w:rsidRPr="00E973F6">
        <w:t xml:space="preserve"> области о достигнутых значениях показателей для оценки </w:t>
      </w:r>
      <w:proofErr w:type="gramStart"/>
      <w:r w:rsidRPr="00E973F6">
        <w:t>эффективности деятельности органов местного самоуправления городских округов</w:t>
      </w:r>
      <w:proofErr w:type="gramEnd"/>
      <w:r w:rsidRPr="00E973F6">
        <w:t xml:space="preserve"> и муниципальных районов за 2016 год</w:t>
      </w:r>
      <w:r w:rsidR="00E973F6" w:rsidRPr="00E973F6">
        <w:t xml:space="preserve">. </w:t>
      </w:r>
      <w:r w:rsidR="001C6C27">
        <w:t>Также</w:t>
      </w:r>
      <w:r w:rsidRPr="00E973F6">
        <w:t xml:space="preserve"> в работе над Сводным докладом использовалась информация отраслевых исполнительных органов государственной власти </w:t>
      </w:r>
      <w:r w:rsidR="00E973F6" w:rsidRPr="00E973F6">
        <w:t>Челябинской</w:t>
      </w:r>
      <w:r w:rsidRPr="00E973F6">
        <w:t xml:space="preserve"> области и территориального органа Федеральной службы государственной статистики по </w:t>
      </w:r>
      <w:r w:rsidR="00E973F6" w:rsidRPr="00E973F6">
        <w:t>Челябинской</w:t>
      </w:r>
      <w:r w:rsidRPr="00E973F6">
        <w:t xml:space="preserve"> области.</w:t>
      </w:r>
    </w:p>
    <w:p w:rsidR="00FE1F69" w:rsidRPr="00F14215" w:rsidRDefault="00FE1F69" w:rsidP="00F14215">
      <w:pPr>
        <w:pStyle w:val="12"/>
        <w:outlineLvl w:val="1"/>
      </w:pPr>
      <w:bookmarkStart w:id="5" w:name="_Toc494111236"/>
      <w:r w:rsidRPr="00F14215">
        <w:t xml:space="preserve">1. </w:t>
      </w:r>
      <w:r w:rsidR="00620F33" w:rsidRPr="00F14215">
        <w:t>Э</w:t>
      </w:r>
      <w:r w:rsidRPr="00F14215">
        <w:t>коном</w:t>
      </w:r>
      <w:r w:rsidR="00620F33" w:rsidRPr="00F14215">
        <w:t>ическое</w:t>
      </w:r>
      <w:r w:rsidRPr="00F14215">
        <w:t xml:space="preserve"> развитие</w:t>
      </w:r>
      <w:bookmarkEnd w:id="5"/>
    </w:p>
    <w:p w:rsidR="00F05A6D" w:rsidRPr="0041282E" w:rsidRDefault="00F05A6D" w:rsidP="00F05A6D">
      <w:pPr>
        <w:pStyle w:val="13"/>
        <w:rPr>
          <w:rFonts w:eastAsia="Calibri"/>
        </w:rPr>
      </w:pPr>
      <w:r w:rsidRPr="0041282E">
        <w:rPr>
          <w:rFonts w:eastAsia="Calibri"/>
        </w:rPr>
        <w:t>По итогам 2016 года Челябинская область среди субъектов Российской Федерации с</w:t>
      </w:r>
      <w:r w:rsidR="00544A1B" w:rsidRPr="0041282E">
        <w:rPr>
          <w:rFonts w:eastAsia="Calibri"/>
        </w:rPr>
        <w:t>охранила лидирующие позиции по</w:t>
      </w:r>
      <w:r w:rsidRPr="0041282E">
        <w:rPr>
          <w:rFonts w:eastAsia="Calibri"/>
        </w:rPr>
        <w:t xml:space="preserve"> ряду направлений:</w:t>
      </w:r>
    </w:p>
    <w:p w:rsidR="00F05A6D" w:rsidRPr="0041282E" w:rsidRDefault="00F05A6D" w:rsidP="00586DD7">
      <w:pPr>
        <w:pStyle w:val="1"/>
      </w:pPr>
      <w:r w:rsidRPr="0041282E">
        <w:t>2 место – по производству скота и птицы на убой в живом весе;</w:t>
      </w:r>
    </w:p>
    <w:p w:rsidR="00F05A6D" w:rsidRPr="0041282E" w:rsidRDefault="00F05A6D" w:rsidP="00586DD7">
      <w:pPr>
        <w:pStyle w:val="1"/>
      </w:pPr>
      <w:r w:rsidRPr="0041282E">
        <w:t>5 место – по производству яиц;</w:t>
      </w:r>
    </w:p>
    <w:p w:rsidR="00F05A6D" w:rsidRPr="0041282E" w:rsidRDefault="00F05A6D" w:rsidP="00586DD7">
      <w:pPr>
        <w:pStyle w:val="1"/>
      </w:pPr>
      <w:r w:rsidRPr="0041282E">
        <w:t>7 место – по объему продукции в обрабатывающих производствах;</w:t>
      </w:r>
    </w:p>
    <w:p w:rsidR="00F05A6D" w:rsidRPr="0041282E" w:rsidRDefault="00F05A6D" w:rsidP="00586DD7">
      <w:pPr>
        <w:pStyle w:val="1"/>
      </w:pPr>
      <w:r w:rsidRPr="0041282E">
        <w:lastRenderedPageBreak/>
        <w:t>14 место – по обороту розничной торговли и по объему платных услуг населению;</w:t>
      </w:r>
    </w:p>
    <w:p w:rsidR="00F05A6D" w:rsidRPr="0041282E" w:rsidRDefault="00F05A6D" w:rsidP="00586DD7">
      <w:pPr>
        <w:pStyle w:val="1"/>
      </w:pPr>
      <w:r w:rsidRPr="0041282E">
        <w:t>17 место – по вводу жилья;</w:t>
      </w:r>
    </w:p>
    <w:p w:rsidR="00C814F6" w:rsidRDefault="00C814F6" w:rsidP="00586DD7">
      <w:pPr>
        <w:pStyle w:val="1"/>
      </w:pPr>
      <w:r>
        <w:t>21</w:t>
      </w:r>
      <w:r w:rsidR="00F05A6D" w:rsidRPr="00C814F6">
        <w:t xml:space="preserve"> место – по объем</w:t>
      </w:r>
      <w:r>
        <w:t>у инвестиций в основной капитал.</w:t>
      </w:r>
    </w:p>
    <w:p w:rsidR="00F05A6D" w:rsidRPr="00C814F6" w:rsidRDefault="00F05A6D" w:rsidP="00C814F6">
      <w:pPr>
        <w:pStyle w:val="13"/>
        <w:ind w:firstLine="708"/>
        <w:rPr>
          <w:rFonts w:eastAsia="Calibri"/>
        </w:rPr>
      </w:pPr>
      <w:r w:rsidRPr="00C814F6">
        <w:rPr>
          <w:rFonts w:eastAsia="Calibri"/>
        </w:rPr>
        <w:t xml:space="preserve">В регионе выпускается каждая 4-я тонна проката и стали, каждый </w:t>
      </w:r>
      <w:r w:rsidR="004F369A" w:rsidRPr="00C814F6">
        <w:rPr>
          <w:rFonts w:eastAsia="Calibri"/>
        </w:rPr>
        <w:t>третий</w:t>
      </w:r>
      <w:r w:rsidRPr="00C814F6">
        <w:rPr>
          <w:rFonts w:eastAsia="Calibri"/>
        </w:rPr>
        <w:t xml:space="preserve"> </w:t>
      </w:r>
      <w:r w:rsidR="004F369A" w:rsidRPr="00C814F6">
        <w:rPr>
          <w:rFonts w:eastAsia="Calibri"/>
        </w:rPr>
        <w:t>килограмм</w:t>
      </w:r>
      <w:r w:rsidRPr="00C814F6">
        <w:rPr>
          <w:rFonts w:eastAsia="Calibri"/>
        </w:rPr>
        <w:t xml:space="preserve"> макаронных изделий, 11,8</w:t>
      </w:r>
      <w:r w:rsidR="00AA3AB8" w:rsidRPr="00C814F6">
        <w:rPr>
          <w:rFonts w:eastAsia="Calibri"/>
        </w:rPr>
        <w:t> %</w:t>
      </w:r>
      <w:r w:rsidRPr="00C814F6">
        <w:rPr>
          <w:rFonts w:eastAsia="Calibri"/>
        </w:rPr>
        <w:t xml:space="preserve"> стальных труб.</w:t>
      </w:r>
    </w:p>
    <w:p w:rsidR="005A1D09" w:rsidRPr="0041282E" w:rsidRDefault="005A1D09" w:rsidP="005A1D09">
      <w:pPr>
        <w:pStyle w:val="13"/>
        <w:spacing w:before="120" w:after="120"/>
        <w:jc w:val="center"/>
        <w:rPr>
          <w:i/>
        </w:rPr>
      </w:pPr>
      <w:r w:rsidRPr="0041282E">
        <w:rPr>
          <w:i/>
        </w:rPr>
        <w:t>Развитие малого и среднего предпринимательства</w:t>
      </w:r>
    </w:p>
    <w:p w:rsidR="005A1D09" w:rsidRPr="0041282E" w:rsidRDefault="005A1D09" w:rsidP="005A1D09">
      <w:pPr>
        <w:pStyle w:val="13"/>
        <w:rPr>
          <w:rFonts w:eastAsia="Calibri"/>
        </w:rPr>
      </w:pPr>
      <w:r w:rsidRPr="0041282E">
        <w:rPr>
          <w:rFonts w:eastAsia="Calibri"/>
        </w:rPr>
        <w:t>По официальным данным Росстата:</w:t>
      </w:r>
    </w:p>
    <w:p w:rsidR="005A1D09" w:rsidRPr="0041282E" w:rsidRDefault="005A1D09" w:rsidP="00586DD7">
      <w:pPr>
        <w:pStyle w:val="13"/>
        <w:numPr>
          <w:ilvl w:val="0"/>
          <w:numId w:val="24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в</w:t>
      </w:r>
      <w:r w:rsidR="00255CB0">
        <w:rPr>
          <w:rFonts w:eastAsia="Calibri"/>
        </w:rPr>
        <w:t xml:space="preserve"> </w:t>
      </w:r>
      <w:r w:rsidRPr="0041282E">
        <w:rPr>
          <w:rFonts w:eastAsia="Calibri"/>
        </w:rPr>
        <w:t xml:space="preserve">2016 году количество субъектов малого и среднего предпринимательства по сравнению с 2015 годом выросло на 16,6 тыс. единиц </w:t>
      </w:r>
      <w:r w:rsidR="000627D3">
        <w:rPr>
          <w:rFonts w:eastAsia="Calibri"/>
        </w:rPr>
        <w:t xml:space="preserve">или на </w:t>
      </w:r>
      <w:r w:rsidRPr="0041282E">
        <w:rPr>
          <w:rFonts w:eastAsia="Calibri"/>
        </w:rPr>
        <w:t>14,4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 xml:space="preserve"> (с 115 тыс. до 131,6 тыс.) и составило 375,7 единиц</w:t>
      </w:r>
      <w:r w:rsidR="00391FB4" w:rsidRPr="00391FB4">
        <w:rPr>
          <w:rFonts w:eastAsia="Calibri"/>
        </w:rPr>
        <w:t xml:space="preserve"> </w:t>
      </w:r>
      <w:r w:rsidR="00391FB4" w:rsidRPr="0041282E">
        <w:rPr>
          <w:rFonts w:eastAsia="Calibri"/>
        </w:rPr>
        <w:t>на 10 тыс. человек населения области</w:t>
      </w:r>
      <w:r w:rsidRPr="0041282E">
        <w:rPr>
          <w:rFonts w:eastAsia="Calibri"/>
        </w:rPr>
        <w:t>;</w:t>
      </w:r>
    </w:p>
    <w:p w:rsidR="005A1D09" w:rsidRPr="0041282E" w:rsidRDefault="005A1D09" w:rsidP="00586DD7">
      <w:pPr>
        <w:pStyle w:val="13"/>
        <w:numPr>
          <w:ilvl w:val="0"/>
          <w:numId w:val="24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 xml:space="preserve">в 2016 году среднесписочная численность работников у субъектов малого и среднего предпринимательства выросла на 14,5 тыс. человек </w:t>
      </w:r>
      <w:r w:rsidR="00BF1B15">
        <w:rPr>
          <w:rFonts w:eastAsia="Calibri"/>
        </w:rPr>
        <w:t xml:space="preserve">или </w:t>
      </w:r>
      <w:r w:rsidR="008566F9">
        <w:rPr>
          <w:rFonts w:eastAsia="Calibri"/>
        </w:rPr>
        <w:t xml:space="preserve">на </w:t>
      </w:r>
      <w:r w:rsidR="00DA6608" w:rsidRPr="0041282E">
        <w:rPr>
          <w:rFonts w:eastAsia="Calibri"/>
        </w:rPr>
        <w:t>3,6</w:t>
      </w:r>
      <w:r w:rsidR="00AA3AB8">
        <w:rPr>
          <w:rFonts w:eastAsia="Calibri"/>
        </w:rPr>
        <w:t> %</w:t>
      </w:r>
      <w:r w:rsidR="008566F9">
        <w:rPr>
          <w:rFonts w:eastAsia="Calibri"/>
        </w:rPr>
        <w:t xml:space="preserve"> к уровню 2015 года</w:t>
      </w:r>
      <w:r w:rsidR="00BF1B15">
        <w:rPr>
          <w:rFonts w:eastAsia="Calibri"/>
        </w:rPr>
        <w:t xml:space="preserve"> –</w:t>
      </w:r>
      <w:r w:rsidR="00DA6608" w:rsidRPr="0041282E">
        <w:rPr>
          <w:rFonts w:eastAsia="Calibri"/>
        </w:rPr>
        <w:t xml:space="preserve"> </w:t>
      </w:r>
      <w:r w:rsidRPr="0041282E">
        <w:rPr>
          <w:rFonts w:eastAsia="Calibri"/>
        </w:rPr>
        <w:t>с 401,4 тыс.</w:t>
      </w:r>
      <w:r w:rsidR="00BF1B15">
        <w:rPr>
          <w:rFonts w:eastAsia="Calibri"/>
        </w:rPr>
        <w:t xml:space="preserve"> человек</w:t>
      </w:r>
      <w:r w:rsidRPr="0041282E">
        <w:rPr>
          <w:rFonts w:eastAsia="Calibri"/>
        </w:rPr>
        <w:t xml:space="preserve"> до 415,9 тыс.</w:t>
      </w:r>
      <w:r w:rsidR="00BF1B15">
        <w:rPr>
          <w:rFonts w:eastAsia="Calibri"/>
        </w:rPr>
        <w:t xml:space="preserve"> человек</w:t>
      </w:r>
      <w:r w:rsidRPr="0041282E">
        <w:rPr>
          <w:rFonts w:eastAsia="Calibri"/>
        </w:rPr>
        <w:t xml:space="preserve"> и составила 24,2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 xml:space="preserve"> от численности занятого населения области.</w:t>
      </w:r>
    </w:p>
    <w:p w:rsidR="005A1D09" w:rsidRDefault="00DA6608" w:rsidP="005A1D09">
      <w:pPr>
        <w:pStyle w:val="13"/>
        <w:rPr>
          <w:rFonts w:eastAsia="Calibri"/>
        </w:rPr>
      </w:pPr>
      <w:r w:rsidRPr="0041282E">
        <w:rPr>
          <w:rFonts w:eastAsia="Calibri"/>
        </w:rPr>
        <w:t>Достижению данных результатов способствовала,</w:t>
      </w:r>
      <w:r w:rsidR="005A1D09" w:rsidRPr="0041282E">
        <w:rPr>
          <w:rFonts w:eastAsia="Calibri"/>
        </w:rPr>
        <w:t xml:space="preserve"> в том числе </w:t>
      </w:r>
      <w:r w:rsidRPr="0041282E">
        <w:rPr>
          <w:rFonts w:eastAsia="Calibri"/>
        </w:rPr>
        <w:t>реализация</w:t>
      </w:r>
      <w:r w:rsidR="005A1D09" w:rsidRPr="0041282E">
        <w:rPr>
          <w:rFonts w:eastAsia="Calibri"/>
        </w:rPr>
        <w:t xml:space="preserve"> приоритетных мер поддержки бизнеса, реализуемых в рамках подпрограммы поддержки и развития предпринимательства</w:t>
      </w:r>
      <w:r w:rsidR="003F3E7C" w:rsidRPr="0041282E">
        <w:rPr>
          <w:rFonts w:eastAsia="Calibri"/>
        </w:rPr>
        <w:t>, а также софинансирование муниципальных программ развития бизнеса</w:t>
      </w:r>
      <w:r w:rsidR="005A1D09" w:rsidRPr="0041282E">
        <w:rPr>
          <w:rFonts w:eastAsia="Calibri"/>
        </w:rPr>
        <w:t>.</w:t>
      </w:r>
    </w:p>
    <w:p w:rsidR="00BF1B15" w:rsidRPr="00BF1B15" w:rsidRDefault="00BF1B15" w:rsidP="00BF1B15">
      <w:pPr>
        <w:pStyle w:val="13"/>
        <w:rPr>
          <w:rFonts w:eastAsia="Calibri"/>
        </w:rPr>
      </w:pPr>
      <w:r w:rsidRPr="00BF1B15">
        <w:rPr>
          <w:rFonts w:eastAsia="Calibri"/>
        </w:rPr>
        <w:t xml:space="preserve">Приоритетными мероприятиями на планируемый период </w:t>
      </w:r>
      <w:r>
        <w:rPr>
          <w:rFonts w:eastAsia="Calibri"/>
        </w:rPr>
        <w:t>являются</w:t>
      </w:r>
      <w:r w:rsidRPr="00BF1B15">
        <w:rPr>
          <w:rFonts w:eastAsia="Calibri"/>
        </w:rPr>
        <w:t>:</w:t>
      </w:r>
    </w:p>
    <w:p w:rsidR="00BF1B15" w:rsidRPr="00BF1B15" w:rsidRDefault="00BF1B15" w:rsidP="00586DD7">
      <w:pPr>
        <w:pStyle w:val="13"/>
        <w:numPr>
          <w:ilvl w:val="0"/>
          <w:numId w:val="24"/>
        </w:numPr>
        <w:ind w:left="0" w:firstLine="709"/>
        <w:rPr>
          <w:rFonts w:eastAsia="Calibri"/>
        </w:rPr>
      </w:pPr>
      <w:r w:rsidRPr="00BF1B15">
        <w:rPr>
          <w:rFonts w:eastAsia="Calibri"/>
        </w:rPr>
        <w:t xml:space="preserve">финансирование </w:t>
      </w:r>
      <w:proofErr w:type="spellStart"/>
      <w:r w:rsidRPr="00BF1B15">
        <w:rPr>
          <w:rFonts w:eastAsia="Calibri"/>
        </w:rPr>
        <w:t>монотерриторий</w:t>
      </w:r>
      <w:proofErr w:type="spellEnd"/>
      <w:r w:rsidRPr="00BF1B15">
        <w:rPr>
          <w:rFonts w:eastAsia="Calibri"/>
        </w:rPr>
        <w:t xml:space="preserve"> в целях оказания адресной поддержки предпринимателям;</w:t>
      </w:r>
    </w:p>
    <w:p w:rsidR="000627D3" w:rsidRPr="0041282E" w:rsidRDefault="00BF1B15" w:rsidP="00586DD7">
      <w:pPr>
        <w:pStyle w:val="13"/>
        <w:numPr>
          <w:ilvl w:val="0"/>
          <w:numId w:val="24"/>
        </w:numPr>
        <w:ind w:left="0" w:firstLine="709"/>
        <w:rPr>
          <w:rFonts w:eastAsia="Calibri"/>
        </w:rPr>
      </w:pPr>
      <w:r w:rsidRPr="00BF1B15">
        <w:rPr>
          <w:rFonts w:eastAsia="Calibri"/>
        </w:rPr>
        <w:t xml:space="preserve">развитие объектов инфраструктуры поддержки бизнеса, в том числе гарантийного фонда, центров </w:t>
      </w:r>
      <w:proofErr w:type="spellStart"/>
      <w:r w:rsidRPr="00BF1B15">
        <w:rPr>
          <w:rFonts w:eastAsia="Calibri"/>
        </w:rPr>
        <w:t>микрофинансирования</w:t>
      </w:r>
      <w:proofErr w:type="spellEnd"/>
      <w:r w:rsidRPr="00BF1B15">
        <w:rPr>
          <w:rFonts w:eastAsia="Calibri"/>
        </w:rPr>
        <w:t>, инжиниринга, поддержки предпринимательства, а также многофункционального центра для бизнеса.</w:t>
      </w:r>
    </w:p>
    <w:p w:rsidR="00CA5D37" w:rsidRPr="004A2489" w:rsidRDefault="00CA5D37" w:rsidP="0078523B">
      <w:pPr>
        <w:pStyle w:val="13"/>
        <w:spacing w:before="120" w:after="120"/>
        <w:jc w:val="center"/>
        <w:rPr>
          <w:i/>
        </w:rPr>
      </w:pPr>
      <w:r w:rsidRPr="004A2489">
        <w:rPr>
          <w:i/>
        </w:rPr>
        <w:t>Инвестиционная привлекательность</w:t>
      </w:r>
    </w:p>
    <w:p w:rsidR="00CA5D37" w:rsidRPr="004A2489" w:rsidRDefault="00CA5D37" w:rsidP="00CA5D37">
      <w:pPr>
        <w:pStyle w:val="13"/>
      </w:pPr>
      <w:r w:rsidRPr="004A2489">
        <w:t xml:space="preserve">Объем инвестиций в основной капитал за 2016 год составил </w:t>
      </w:r>
      <w:r w:rsidRPr="004A2489">
        <w:br/>
        <w:t>193,8 млрд. рублей, в сопоставимых ценах к 2015 году – 84,7</w:t>
      </w:r>
      <w:r w:rsidR="00AA3AB8">
        <w:t> %</w:t>
      </w:r>
      <w:r w:rsidRPr="004A2489">
        <w:t>.</w:t>
      </w:r>
    </w:p>
    <w:p w:rsidR="00CA5D37" w:rsidRPr="004A2489" w:rsidRDefault="00CA5D37" w:rsidP="00CA5D37">
      <w:pPr>
        <w:pStyle w:val="13"/>
      </w:pPr>
      <w:r w:rsidRPr="004A2489">
        <w:t>Снижение обусловлено следующими причинами:</w:t>
      </w:r>
    </w:p>
    <w:p w:rsidR="00CA5D37" w:rsidRPr="004A2489" w:rsidRDefault="00BE497C" w:rsidP="00BE497C">
      <w:pPr>
        <w:pStyle w:val="13"/>
        <w:numPr>
          <w:ilvl w:val="0"/>
          <w:numId w:val="29"/>
        </w:numPr>
        <w:ind w:left="0" w:firstLine="709"/>
      </w:pPr>
      <w:r>
        <w:t>р</w:t>
      </w:r>
      <w:r w:rsidR="00CA5D37" w:rsidRPr="004A2489">
        <w:t>езки</w:t>
      </w:r>
      <w:r w:rsidR="006D4D51" w:rsidRPr="004A2489">
        <w:t>й</w:t>
      </w:r>
      <w:r w:rsidR="00CA5D37" w:rsidRPr="004A2489">
        <w:t xml:space="preserve"> рост стоимости кредитов для реализации инвестиционных проектов в результате увеличения в 2014 году ключевой ставки </w:t>
      </w:r>
      <w:r w:rsidR="00391FB4" w:rsidRPr="004A2489">
        <w:t>Центрального банка</w:t>
      </w:r>
      <w:r w:rsidR="00CA5D37" w:rsidRPr="004A2489">
        <w:t xml:space="preserve"> Р</w:t>
      </w:r>
      <w:r w:rsidR="00391FB4" w:rsidRPr="004A2489">
        <w:t xml:space="preserve">оссийской </w:t>
      </w:r>
      <w:r w:rsidR="00CA5D37" w:rsidRPr="004A2489">
        <w:t>Ф</w:t>
      </w:r>
      <w:r w:rsidR="00391FB4" w:rsidRPr="004A2489">
        <w:t>едерации</w:t>
      </w:r>
      <w:r>
        <w:t>;</w:t>
      </w:r>
    </w:p>
    <w:p w:rsidR="00CA5D37" w:rsidRPr="004A2489" w:rsidRDefault="00BE497C" w:rsidP="00BE497C">
      <w:pPr>
        <w:pStyle w:val="13"/>
        <w:numPr>
          <w:ilvl w:val="0"/>
          <w:numId w:val="29"/>
        </w:numPr>
        <w:ind w:left="0" w:firstLine="709"/>
      </w:pPr>
      <w:r>
        <w:t>у</w:t>
      </w:r>
      <w:r w:rsidR="00CA5D37" w:rsidRPr="004A2489">
        <w:t>дорожани</w:t>
      </w:r>
      <w:r w:rsidR="006D4D51" w:rsidRPr="004A2489">
        <w:t>е</w:t>
      </w:r>
      <w:r w:rsidR="00CA5D37" w:rsidRPr="004A2489">
        <w:t xml:space="preserve"> импорта, в том числе для инвестиционных целей в результате девальвации рубля в 2014 году</w:t>
      </w:r>
      <w:r>
        <w:t>;</w:t>
      </w:r>
    </w:p>
    <w:p w:rsidR="00CA5D37" w:rsidRPr="004A2489" w:rsidRDefault="00BE497C" w:rsidP="00BE497C">
      <w:pPr>
        <w:pStyle w:val="13"/>
        <w:numPr>
          <w:ilvl w:val="0"/>
          <w:numId w:val="29"/>
        </w:numPr>
        <w:ind w:left="0" w:firstLine="709"/>
      </w:pPr>
      <w:r>
        <w:t>з</w:t>
      </w:r>
      <w:r w:rsidR="00CA5D37" w:rsidRPr="004A2489">
        <w:t>авершени</w:t>
      </w:r>
      <w:r w:rsidR="006D4D51" w:rsidRPr="004A2489">
        <w:t>е</w:t>
      </w:r>
      <w:r w:rsidR="00CA5D37" w:rsidRPr="004A2489">
        <w:t xml:space="preserve"> в 2014-2016 годах инвестиционного цикла обновления производства в крупнейших отраслях экономики Челябинской области: </w:t>
      </w:r>
      <w:r w:rsidR="00CA5D37" w:rsidRPr="004A2489">
        <w:lastRenderedPageBreak/>
        <w:t>металлургии, производстве электроэнергии, агропромышленном комплексе</w:t>
      </w:r>
      <w:r w:rsidR="00391FB4" w:rsidRPr="004A2489">
        <w:t>.</w:t>
      </w:r>
      <w:r w:rsidR="00CA5D37" w:rsidRPr="004A2489">
        <w:t xml:space="preserve"> </w:t>
      </w:r>
      <w:r w:rsidR="00391FB4" w:rsidRPr="004A2489">
        <w:t>Н</w:t>
      </w:r>
      <w:r w:rsidR="00CA5D37" w:rsidRPr="004A2489">
        <w:t>овых инвестиционных проектов аналогичного масштаба не заявлено</w:t>
      </w:r>
      <w:r>
        <w:t>;</w:t>
      </w:r>
    </w:p>
    <w:p w:rsidR="00CA5D37" w:rsidRPr="004A2489" w:rsidRDefault="00BE497C" w:rsidP="00BE497C">
      <w:pPr>
        <w:pStyle w:val="13"/>
        <w:numPr>
          <w:ilvl w:val="0"/>
          <w:numId w:val="29"/>
        </w:numPr>
        <w:ind w:left="0" w:firstLine="709"/>
      </w:pPr>
      <w:r>
        <w:t>у</w:t>
      </w:r>
      <w:r w:rsidR="00CA5D37" w:rsidRPr="004A2489">
        <w:t>величени</w:t>
      </w:r>
      <w:r w:rsidR="006D4D51" w:rsidRPr="004A2489">
        <w:t>е</w:t>
      </w:r>
      <w:r w:rsidR="00CA5D37" w:rsidRPr="004A2489">
        <w:t xml:space="preserve"> инвестиционных рисков и неопределенности для инвесторов (организации Челябинской области сдержанно относятся к увеличению кредитной нагрузки при снижении потребительского и инвестиционного спроса на выпускаемую продукцию).</w:t>
      </w:r>
    </w:p>
    <w:p w:rsidR="00CA5D37" w:rsidRPr="004A2489" w:rsidRDefault="00CA5D37" w:rsidP="00CA5D37">
      <w:pPr>
        <w:pStyle w:val="13"/>
      </w:pPr>
      <w:r w:rsidRPr="004A2489">
        <w:t xml:space="preserve">В 2016 году </w:t>
      </w:r>
      <w:r w:rsidR="00322A3D" w:rsidRPr="004A2489">
        <w:t>приняты Законы Челябинской области</w:t>
      </w:r>
      <w:r w:rsidRPr="004A2489">
        <w:t>, направленны</w:t>
      </w:r>
      <w:r w:rsidR="00322A3D" w:rsidRPr="004A2489">
        <w:t>е</w:t>
      </w:r>
      <w:r w:rsidRPr="004A2489">
        <w:t xml:space="preserve"> на предоставление налоговых льгот инвесторам:</w:t>
      </w:r>
    </w:p>
    <w:p w:rsidR="00CA5D37" w:rsidRPr="004A2489" w:rsidRDefault="00322A3D" w:rsidP="00CA5D37">
      <w:pPr>
        <w:pStyle w:val="13"/>
      </w:pPr>
      <w:r w:rsidRPr="004A2489">
        <w:t>–</w:t>
      </w:r>
      <w:r w:rsidR="00CA5D37" w:rsidRPr="004A2489">
        <w:t xml:space="preserve"> от 25.11.2016 г</w:t>
      </w:r>
      <w:r w:rsidR="00A04403">
        <w:t>ода</w:t>
      </w:r>
      <w:r w:rsidR="00CA5D37" w:rsidRPr="004A2489">
        <w:t xml:space="preserve"> № 449-ЗО «О налоге на имущество организаций»;</w:t>
      </w:r>
    </w:p>
    <w:p w:rsidR="00CA5D37" w:rsidRPr="004A2489" w:rsidRDefault="00322A3D" w:rsidP="00CA5D37">
      <w:pPr>
        <w:pStyle w:val="13"/>
      </w:pPr>
      <w:r w:rsidRPr="004A2489">
        <w:t>– </w:t>
      </w:r>
      <w:r w:rsidR="00A04403">
        <w:t>от 28.11.2016 года</w:t>
      </w:r>
      <w:r w:rsidR="00CA5D37" w:rsidRPr="004A2489">
        <w:t xml:space="preserve"> № 453-ЗО </w:t>
      </w:r>
      <w:hyperlink r:id="rId33" w:history="1">
        <w:r w:rsidR="00CA5D37" w:rsidRPr="004A2489">
          <w:t>«О снижении налоговой ставки налога на прибыль организаций для отдельных категорий налогоплательщиков»</w:t>
        </w:r>
      </w:hyperlink>
      <w:r w:rsidR="00CA5D37" w:rsidRPr="004A2489">
        <w:t>.</w:t>
      </w:r>
    </w:p>
    <w:p w:rsidR="00CA5D37" w:rsidRPr="004A2489" w:rsidRDefault="00CA5D37" w:rsidP="00CA5D37">
      <w:pPr>
        <w:pStyle w:val="13"/>
      </w:pPr>
      <w:r w:rsidRPr="004A2489">
        <w:t xml:space="preserve">С целью вовлечения </w:t>
      </w:r>
      <w:r w:rsidR="00322A3D" w:rsidRPr="004A2489">
        <w:t>МО</w:t>
      </w:r>
      <w:r w:rsidRPr="004A2489">
        <w:t xml:space="preserve"> в работу по улучшению инвестиционного климата в 2016 году:</w:t>
      </w:r>
    </w:p>
    <w:p w:rsidR="00CA5D37" w:rsidRPr="004A2489" w:rsidRDefault="00322A3D" w:rsidP="00CA5D37">
      <w:pPr>
        <w:pStyle w:val="13"/>
      </w:pPr>
      <w:r w:rsidRPr="004A2489">
        <w:t>– </w:t>
      </w:r>
      <w:r w:rsidR="00CA5D37" w:rsidRPr="004A2489">
        <w:t xml:space="preserve">в 42 </w:t>
      </w:r>
      <w:r w:rsidRPr="004A2489">
        <w:t>МО</w:t>
      </w:r>
      <w:r w:rsidR="00CA5D37" w:rsidRPr="004A2489">
        <w:t xml:space="preserve"> области внедряется Муниципальный инвестиционный стандарт Челябинской области (утвержден Губернатором Челябинской области </w:t>
      </w:r>
      <w:r w:rsidRPr="004A2489">
        <w:t>06.04.</w:t>
      </w:r>
      <w:smartTag w:uri="urn:schemas-microsoft-com:office:smarttags" w:element="metricconverter">
        <w:smartTagPr>
          <w:attr w:name="ProductID" w:val="2016 г"/>
        </w:smartTagPr>
        <w:r w:rsidR="00CA5D37" w:rsidRPr="004A2489">
          <w:t>2016 г</w:t>
        </w:r>
        <w:r w:rsidRPr="004A2489">
          <w:t>ода</w:t>
        </w:r>
      </w:smartTag>
      <w:r w:rsidR="00CA5D37" w:rsidRPr="004A2489">
        <w:t>), состоящий из 10 лучших практик</w:t>
      </w:r>
      <w:r w:rsidR="0098129E">
        <w:t>;</w:t>
      </w:r>
    </w:p>
    <w:p w:rsidR="00CA5D37" w:rsidRPr="004A2489" w:rsidRDefault="00322A3D" w:rsidP="00CA5D37">
      <w:pPr>
        <w:pStyle w:val="13"/>
      </w:pPr>
      <w:r w:rsidRPr="004A2489">
        <w:t>– </w:t>
      </w:r>
      <w:r w:rsidR="00CA5D37" w:rsidRPr="004A2489">
        <w:t xml:space="preserve">на </w:t>
      </w:r>
      <w:r w:rsidRPr="004A2489">
        <w:t xml:space="preserve">территории </w:t>
      </w:r>
      <w:r w:rsidR="00CA5D37" w:rsidRPr="004A2489">
        <w:t>31</w:t>
      </w:r>
      <w:r w:rsidRPr="004A2489">
        <w:t xml:space="preserve"> МО</w:t>
      </w:r>
      <w:r w:rsidR="00CA5D37" w:rsidRPr="004A2489">
        <w:t xml:space="preserve"> приняты в работу все 10 лучших практик Муниципального инвестиционного стандарта Челябинской области. Среднее значение количества внедряемых практик в одном </w:t>
      </w:r>
      <w:r w:rsidR="00AF6190">
        <w:t>МО</w:t>
      </w:r>
      <w:r w:rsidR="00CA5D37" w:rsidRPr="004A2489">
        <w:t xml:space="preserve"> составило 9,3. Помимо внедрения лучших практик 39 муниципальных образований ведут работу по реализации дополнительных практик, включенных в атлас </w:t>
      </w:r>
      <w:r w:rsidR="00DD6000">
        <w:t>автономной некоммерческой организации «Агентство стратегических инициатив по продвижению новых проектов»</w:t>
      </w:r>
      <w:r w:rsidR="00CA5D37" w:rsidRPr="004A2489">
        <w:t xml:space="preserve">. </w:t>
      </w:r>
    </w:p>
    <w:p w:rsidR="00CA5D37" w:rsidRPr="004A2489" w:rsidRDefault="00322A3D" w:rsidP="00CA5D37">
      <w:pPr>
        <w:pStyle w:val="13"/>
      </w:pPr>
      <w:r w:rsidRPr="004A2489">
        <w:t>Р</w:t>
      </w:r>
      <w:r w:rsidR="00CA5D37" w:rsidRPr="004A2489">
        <w:t>езультат</w:t>
      </w:r>
      <w:r w:rsidRPr="004A2489">
        <w:t>ом</w:t>
      </w:r>
      <w:r w:rsidR="00CA5D37" w:rsidRPr="004A2489">
        <w:t xml:space="preserve"> проделанной </w:t>
      </w:r>
      <w:r w:rsidRPr="004A2489">
        <w:t xml:space="preserve">работы </w:t>
      </w:r>
      <w:r w:rsidR="00CA5D37" w:rsidRPr="004A2489">
        <w:t>в 2016 году</w:t>
      </w:r>
      <w:r w:rsidR="003D3E33" w:rsidRPr="004A2489">
        <w:t xml:space="preserve"> является следующее</w:t>
      </w:r>
      <w:r w:rsidR="00CA5D37" w:rsidRPr="004A2489">
        <w:t>:</w:t>
      </w:r>
    </w:p>
    <w:p w:rsidR="00CA5D37" w:rsidRPr="004A2489" w:rsidRDefault="003D3E33" w:rsidP="00CA5D37">
      <w:pPr>
        <w:pStyle w:val="13"/>
      </w:pPr>
      <w:r w:rsidRPr="004A2489">
        <w:t>–</w:t>
      </w:r>
      <w:r w:rsidR="00CA5D37" w:rsidRPr="004A2489">
        <w:t xml:space="preserve"> рейтинговое агентство </w:t>
      </w:r>
      <w:proofErr w:type="spellStart"/>
      <w:r w:rsidR="00CA5D37" w:rsidRPr="004A2489">
        <w:t>Fitch</w:t>
      </w:r>
      <w:proofErr w:type="spellEnd"/>
      <w:r w:rsidR="00CA5D37" w:rsidRPr="004A2489">
        <w:t xml:space="preserve"> </w:t>
      </w:r>
      <w:proofErr w:type="spellStart"/>
      <w:r w:rsidR="00CA5D37" w:rsidRPr="004A2489">
        <w:t>Ratings</w:t>
      </w:r>
      <w:proofErr w:type="spellEnd"/>
      <w:r w:rsidR="00CA5D37" w:rsidRPr="004A2489">
        <w:t xml:space="preserve"> подтвердило долгосрочный рейтинг Челябинской области в иностранной и национальной валюте на уровне «ВВ</w:t>
      </w:r>
      <w:proofErr w:type="gramStart"/>
      <w:r w:rsidR="00CA5D37" w:rsidRPr="004A2489">
        <w:t>В-</w:t>
      </w:r>
      <w:proofErr w:type="gramEnd"/>
      <w:r w:rsidR="00CA5D37" w:rsidRPr="004A2489">
        <w:t xml:space="preserve">», национальный долгосрочный рейтинг </w:t>
      </w:r>
      <w:r w:rsidR="00AF6190">
        <w:t>–</w:t>
      </w:r>
      <w:r w:rsidR="00CA5D37" w:rsidRPr="004A2489">
        <w:t xml:space="preserve"> на уровне «АА+(</w:t>
      </w:r>
      <w:proofErr w:type="spellStart"/>
      <w:r w:rsidR="00CA5D37" w:rsidRPr="004A2489">
        <w:t>rus</w:t>
      </w:r>
      <w:proofErr w:type="spellEnd"/>
      <w:r w:rsidR="00CA5D37" w:rsidRPr="004A2489">
        <w:t xml:space="preserve">)», краткосрочный рейтинг в иностранной валюте </w:t>
      </w:r>
      <w:r w:rsidR="00AF6190">
        <w:t>–</w:t>
      </w:r>
      <w:r w:rsidR="00CA5D37" w:rsidRPr="004A2489">
        <w:t xml:space="preserve"> на уровне «F3»;</w:t>
      </w:r>
    </w:p>
    <w:p w:rsidR="00CA5D37" w:rsidRPr="00CB7133" w:rsidRDefault="003D3E33" w:rsidP="00CA5D37">
      <w:pPr>
        <w:pStyle w:val="13"/>
      </w:pPr>
      <w:r w:rsidRPr="00CB7133">
        <w:t xml:space="preserve">– </w:t>
      </w:r>
      <w:r w:rsidR="00CB7133" w:rsidRPr="00CB7133">
        <w:t xml:space="preserve">рейтинговое </w:t>
      </w:r>
      <w:r w:rsidR="00CA5D37" w:rsidRPr="00CB7133">
        <w:t>агентство «Эксперт РА» в рейтинге инвестиционной привлекательности регионов России сохранила место Челябинской области по инвестиционному потенциалу на 10 месте</w:t>
      </w:r>
      <w:r w:rsidR="0098129E">
        <w:t>;</w:t>
      </w:r>
      <w:r w:rsidR="00CA5D37" w:rsidRPr="00CB7133">
        <w:t xml:space="preserve"> 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 xml:space="preserve"> по итогам Национального рейтинга состояния инвестиционного климата в субъектах Российской Федерации Челябинская область заняла </w:t>
      </w:r>
      <w:r w:rsidR="00CA5D37" w:rsidRPr="00CB7133">
        <w:br/>
        <w:t>22 место, улучшив свои позиции на 10 пунктов.</w:t>
      </w:r>
    </w:p>
    <w:p w:rsidR="00CA5D37" w:rsidRPr="00CB7133" w:rsidRDefault="00CA5D37" w:rsidP="00CA5D37">
      <w:pPr>
        <w:pStyle w:val="13"/>
      </w:pPr>
      <w:r w:rsidRPr="00CB7133">
        <w:t>Задачи на 2017 год: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> оказание государственной поддержки инвесторам (предоставление налоговых льгот, государственных гарантий Челябинской области, земельных участков без проведения торгов, обеспечение режима «</w:t>
      </w:r>
      <w:r w:rsidRPr="00CB7133">
        <w:t>о</w:t>
      </w:r>
      <w:r w:rsidR="00CA5D37" w:rsidRPr="00CB7133">
        <w:t xml:space="preserve">дного окна» для инвесторов); </w:t>
      </w:r>
    </w:p>
    <w:p w:rsidR="00CA5D37" w:rsidRPr="00CB7133" w:rsidRDefault="003D3E33" w:rsidP="00CA5D37">
      <w:pPr>
        <w:pStyle w:val="13"/>
      </w:pPr>
      <w:r w:rsidRPr="00CB7133">
        <w:lastRenderedPageBreak/>
        <w:t>–</w:t>
      </w:r>
      <w:r w:rsidR="00CA5D37" w:rsidRPr="00CB7133">
        <w:t> предоставление промышленным предприятиям гарантий и льгот путем заключения специальных инвестиционных контрактов между инвестором и Челябинской областью;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> выдача льготного заемного финансирования региональным промышленным предприятиям со стороны ОГАУ «Государственный Фонд развития промышленности Челябинской области»;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 xml:space="preserve"> улучшение </w:t>
      </w:r>
      <w:proofErr w:type="gramStart"/>
      <w:r w:rsidR="00CA5D37" w:rsidRPr="00CB7133">
        <w:t>показателей Национального рейтинга состояния инвестиционного климата субъектов Российской Федерации</w:t>
      </w:r>
      <w:proofErr w:type="gramEnd"/>
      <w:r w:rsidR="00CA5D37" w:rsidRPr="00CB7133">
        <w:t>;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> внедрение 12 целевых моделей упрощения процедур ведения бизнеса и повышения инвестиционной привлекательности субъектов Российской Федерации, реализация «дорожных карт» (по каждому направлению);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> проведение рейтинга «Лучшее муниципальное образование Челябинской области» по созданию благоприятных условий по улучшению инвестиционного климата, а также для ведения предпринимательской деятельности на территории муниципальных образований Челябинской области;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 xml:space="preserve"> продолжение внедрения муниципального инвестиционного стандарта в </w:t>
      </w:r>
      <w:r w:rsidR="0015565A">
        <w:t>МО</w:t>
      </w:r>
      <w:r w:rsidR="00CA5D37" w:rsidRPr="00CB7133">
        <w:t xml:space="preserve"> Челябинской области;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> организация обучения специалистов органов власти Челябинской области и органов местного самоуправления по комплексной образовательной программе по разработке и сопровождению инфраструктурных проектов, реализуемых с использованием механизмов Государственно-частного партнерства (далее – ГЧП), в целях формирования в Челябинской области проектных команд для эффективной реализации проектов ГЧП и концессионных соглашений;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> подготовка перечня объектов, находящихся в собственности Челябинской области, в отношении которых целесообразно заключение соглашений о ГЧП и концессионных соглашений (инфраструктурный план);</w:t>
      </w:r>
    </w:p>
    <w:p w:rsidR="00CA5D37" w:rsidRPr="00CB7133" w:rsidRDefault="003D3E33" w:rsidP="00CA5D37">
      <w:pPr>
        <w:pStyle w:val="13"/>
      </w:pPr>
      <w:r w:rsidRPr="00CB7133">
        <w:t>–</w:t>
      </w:r>
      <w:r w:rsidR="00CA5D37" w:rsidRPr="00CB7133">
        <w:t> продолжение работы</w:t>
      </w:r>
      <w:r w:rsidRPr="00CB7133">
        <w:t xml:space="preserve"> </w:t>
      </w:r>
      <w:r w:rsidR="00CA5D37" w:rsidRPr="00CB7133">
        <w:t>по дальнейшему формированию региональной нормативной правовой базы в сфере ГЧП</w:t>
      </w:r>
      <w:r w:rsidRPr="00CB7133">
        <w:t xml:space="preserve">, а также по определению оптимальных вариантов взаимодействия с инвесторами по применению механизмов ГЧП </w:t>
      </w:r>
      <w:r w:rsidR="00CA5D37" w:rsidRPr="00CB7133">
        <w:t xml:space="preserve">совместно с </w:t>
      </w:r>
      <w:r w:rsidRPr="00CB7133">
        <w:t>МО</w:t>
      </w:r>
      <w:r w:rsidR="00CA5D37" w:rsidRPr="00CB7133">
        <w:t xml:space="preserve"> области.</w:t>
      </w:r>
    </w:p>
    <w:p w:rsidR="00D154BC" w:rsidRPr="0041282E" w:rsidRDefault="00D154BC" w:rsidP="0078523B">
      <w:pPr>
        <w:pStyle w:val="13"/>
        <w:spacing w:before="120" w:after="120"/>
        <w:jc w:val="center"/>
        <w:rPr>
          <w:i/>
        </w:rPr>
      </w:pPr>
      <w:r w:rsidRPr="0041282E">
        <w:rPr>
          <w:i/>
        </w:rPr>
        <w:t>Сельское хозяйство</w:t>
      </w:r>
      <w:r w:rsidR="00CB7133">
        <w:rPr>
          <w:i/>
        </w:rPr>
        <w:br/>
      </w:r>
      <w:r w:rsidRPr="0041282E">
        <w:rPr>
          <w:i/>
        </w:rPr>
        <w:t xml:space="preserve">(оценка проводится только </w:t>
      </w:r>
      <w:r w:rsidR="0098792D" w:rsidRPr="0041282E">
        <w:rPr>
          <w:i/>
        </w:rPr>
        <w:t xml:space="preserve">по муниципальным </w:t>
      </w:r>
      <w:r w:rsidRPr="0041282E">
        <w:rPr>
          <w:i/>
        </w:rPr>
        <w:t>района</w:t>
      </w:r>
      <w:r w:rsidR="0098792D" w:rsidRPr="0041282E">
        <w:rPr>
          <w:i/>
        </w:rPr>
        <w:t>м</w:t>
      </w:r>
      <w:r w:rsidR="0078523B" w:rsidRPr="0041282E">
        <w:rPr>
          <w:i/>
        </w:rPr>
        <w:t xml:space="preserve"> Челябинской области)</w:t>
      </w:r>
    </w:p>
    <w:p w:rsidR="00D154BC" w:rsidRPr="0041282E" w:rsidRDefault="00D154BC" w:rsidP="00D154BC">
      <w:pPr>
        <w:pStyle w:val="13"/>
      </w:pPr>
      <w:r w:rsidRPr="0041282E">
        <w:t>В 2016 году в 70</w:t>
      </w:r>
      <w:r w:rsidR="00AA3AB8">
        <w:t> %</w:t>
      </w:r>
      <w:r w:rsidRPr="0041282E">
        <w:t xml:space="preserve"> муниципальных районов доля прибыльных сельскохозяйственных организаций составила от 80</w:t>
      </w:r>
      <w:r w:rsidR="00AA3AB8">
        <w:t> %</w:t>
      </w:r>
      <w:r w:rsidRPr="0041282E">
        <w:t xml:space="preserve"> до 100</w:t>
      </w:r>
      <w:r w:rsidR="00AA3AB8">
        <w:t> %</w:t>
      </w:r>
      <w:r w:rsidRPr="0041282E">
        <w:t>, в остальных районах доля прибыльных сельскохозяйственных организаций составила от 50</w:t>
      </w:r>
      <w:r w:rsidR="00AA3AB8">
        <w:t> %</w:t>
      </w:r>
      <w:r w:rsidRPr="0041282E">
        <w:t xml:space="preserve"> </w:t>
      </w:r>
      <w:proofErr w:type="gramStart"/>
      <w:r w:rsidRPr="0041282E">
        <w:t>до</w:t>
      </w:r>
      <w:proofErr w:type="gramEnd"/>
      <w:r w:rsidRPr="0041282E">
        <w:t xml:space="preserve"> 70</w:t>
      </w:r>
      <w:r w:rsidR="00AA3AB8">
        <w:t> %</w:t>
      </w:r>
      <w:r w:rsidRPr="0041282E">
        <w:t>.</w:t>
      </w:r>
    </w:p>
    <w:p w:rsidR="00D154BC" w:rsidRPr="0041282E" w:rsidRDefault="0015565A" w:rsidP="00D154BC">
      <w:pPr>
        <w:pStyle w:val="13"/>
      </w:pPr>
      <w:r>
        <w:lastRenderedPageBreak/>
        <w:t>МО</w:t>
      </w:r>
      <w:r w:rsidR="00D154BC" w:rsidRPr="0041282E">
        <w:t xml:space="preserve"> обуславливают убыточность предприятий активным ростом цен на закупаемые корма, увеличением процент</w:t>
      </w:r>
      <w:r w:rsidR="004F369A" w:rsidRPr="0041282E">
        <w:t>ных ставок</w:t>
      </w:r>
      <w:r w:rsidR="00D154BC" w:rsidRPr="0041282E">
        <w:t xml:space="preserve"> за пользование банковскими кредитами</w:t>
      </w:r>
      <w:r w:rsidR="00192E81">
        <w:t>, ростом цен на энергоносители.</w:t>
      </w:r>
      <w:r w:rsidR="00192E81">
        <w:br/>
      </w:r>
      <w:r w:rsidR="00D154BC" w:rsidRPr="0041282E">
        <w:t xml:space="preserve">Убыточность предприятий также связана с постоянным ростом затрат на производство продукции </w:t>
      </w:r>
      <w:proofErr w:type="gramStart"/>
      <w:r w:rsidR="00D154BC" w:rsidRPr="0041282E">
        <w:t>сельского</w:t>
      </w:r>
      <w:proofErr w:type="gramEnd"/>
      <w:r w:rsidR="00D154BC" w:rsidRPr="0041282E">
        <w:t xml:space="preserve"> хозяйства</w:t>
      </w:r>
      <w:r w:rsidR="0098792D" w:rsidRPr="0041282E">
        <w:t>.</w:t>
      </w:r>
      <w:r w:rsidR="00D154BC" w:rsidRPr="0041282E">
        <w:t xml:space="preserve"> </w:t>
      </w:r>
      <w:r w:rsidR="0098792D" w:rsidRPr="0041282E">
        <w:t>Т</w:t>
      </w:r>
      <w:r w:rsidR="00D154BC" w:rsidRPr="0041282E">
        <w:t xml:space="preserve">ак, </w:t>
      </w:r>
      <w:r w:rsidR="00EC3491" w:rsidRPr="0041282E">
        <w:t>в</w:t>
      </w:r>
      <w:r w:rsidR="00D154BC" w:rsidRPr="0041282E">
        <w:t xml:space="preserve"> 2016 год</w:t>
      </w:r>
      <w:r w:rsidR="00EC3491" w:rsidRPr="0041282E">
        <w:t>у</w:t>
      </w:r>
      <w:r w:rsidR="00D154BC" w:rsidRPr="0041282E">
        <w:t xml:space="preserve"> рост к аналогичному периоду 2015 года</w:t>
      </w:r>
      <w:r w:rsidR="002E07CC">
        <w:t xml:space="preserve"> </w:t>
      </w:r>
      <w:r w:rsidR="00D154BC" w:rsidRPr="0041282E">
        <w:t>по</w:t>
      </w:r>
      <w:r w:rsidR="002E07CC">
        <w:t xml:space="preserve"> </w:t>
      </w:r>
      <w:r w:rsidR="00D154BC" w:rsidRPr="0041282E">
        <w:t xml:space="preserve">основным статьям затрат составил: удобрения, средства защиты растений </w:t>
      </w:r>
      <w:r w:rsidR="008A7378" w:rsidRPr="0041282E">
        <w:t>–</w:t>
      </w:r>
      <w:r w:rsidR="00D154BC" w:rsidRPr="0041282E">
        <w:t xml:space="preserve"> </w:t>
      </w:r>
      <w:r w:rsidR="00CB7133">
        <w:t xml:space="preserve">на </w:t>
      </w:r>
      <w:r w:rsidR="00D154BC" w:rsidRPr="0041282E">
        <w:t>41,8</w:t>
      </w:r>
      <w:r w:rsidR="00AA3AB8">
        <w:t> %</w:t>
      </w:r>
      <w:r w:rsidR="00D154BC" w:rsidRPr="0041282E">
        <w:t xml:space="preserve">, медикаменты </w:t>
      </w:r>
      <w:r w:rsidR="008A7378" w:rsidRPr="0041282E">
        <w:t>–</w:t>
      </w:r>
      <w:r w:rsidR="00D154BC" w:rsidRPr="0041282E">
        <w:t xml:space="preserve"> </w:t>
      </w:r>
      <w:r w:rsidR="00CB7133">
        <w:t xml:space="preserve">на </w:t>
      </w:r>
      <w:r w:rsidR="00D154BC" w:rsidRPr="0041282E">
        <w:t>20,8</w:t>
      </w:r>
      <w:r w:rsidR="00AA3AB8">
        <w:t> %</w:t>
      </w:r>
      <w:r w:rsidR="00D154BC" w:rsidRPr="0041282E">
        <w:t>,</w:t>
      </w:r>
      <w:r w:rsidR="002E07CC">
        <w:t xml:space="preserve"> </w:t>
      </w:r>
      <w:r w:rsidR="00D154BC" w:rsidRPr="0041282E">
        <w:t xml:space="preserve"> затраты на транспортные работы </w:t>
      </w:r>
      <w:r w:rsidR="008A7378" w:rsidRPr="0041282E">
        <w:t xml:space="preserve">– </w:t>
      </w:r>
      <w:r w:rsidR="00CB7133">
        <w:t xml:space="preserve">на </w:t>
      </w:r>
      <w:r w:rsidR="00D154BC" w:rsidRPr="0041282E">
        <w:t>17,8</w:t>
      </w:r>
      <w:r w:rsidR="00AA3AB8">
        <w:t> %</w:t>
      </w:r>
      <w:r w:rsidR="00D154BC" w:rsidRPr="0041282E">
        <w:t xml:space="preserve">, заработная плата с отчислениями – </w:t>
      </w:r>
      <w:r w:rsidR="00CB7133">
        <w:t xml:space="preserve">на </w:t>
      </w:r>
      <w:r w:rsidR="00D154BC" w:rsidRPr="0041282E">
        <w:t>16,1</w:t>
      </w:r>
      <w:r w:rsidR="00AA3AB8">
        <w:t> %</w:t>
      </w:r>
      <w:r w:rsidR="00D154BC" w:rsidRPr="0041282E">
        <w:t xml:space="preserve">, корма – </w:t>
      </w:r>
      <w:r w:rsidR="00CB7133">
        <w:t xml:space="preserve">на </w:t>
      </w:r>
      <w:r w:rsidR="00D154BC" w:rsidRPr="0041282E">
        <w:t>13,1</w:t>
      </w:r>
      <w:r w:rsidR="00AA3AB8">
        <w:t> %</w:t>
      </w:r>
      <w:r w:rsidR="008A7378" w:rsidRPr="0041282E">
        <w:t>,</w:t>
      </w:r>
      <w:r w:rsidR="00D154BC" w:rsidRPr="0041282E">
        <w:t xml:space="preserve"> нефтепродукты </w:t>
      </w:r>
      <w:r w:rsidR="00126FEA" w:rsidRPr="0041282E">
        <w:t>–</w:t>
      </w:r>
      <w:r w:rsidR="00CB7133">
        <w:t xml:space="preserve"> на</w:t>
      </w:r>
      <w:r w:rsidR="004F369A" w:rsidRPr="0041282E">
        <w:t xml:space="preserve"> </w:t>
      </w:r>
      <w:r w:rsidR="00D154BC" w:rsidRPr="0041282E">
        <w:t>10,2</w:t>
      </w:r>
      <w:r w:rsidR="00AA3AB8">
        <w:t> %</w:t>
      </w:r>
      <w:r w:rsidR="00D154BC" w:rsidRPr="0041282E">
        <w:t xml:space="preserve"> , ремонт зданий и оборудования – </w:t>
      </w:r>
      <w:proofErr w:type="gramStart"/>
      <w:r w:rsidR="00CB7133">
        <w:t>на</w:t>
      </w:r>
      <w:proofErr w:type="gramEnd"/>
      <w:r w:rsidR="00CB7133">
        <w:t xml:space="preserve"> </w:t>
      </w:r>
      <w:r w:rsidR="00D154BC" w:rsidRPr="0041282E">
        <w:t>6,1</w:t>
      </w:r>
      <w:r w:rsidR="00AA3AB8">
        <w:t> %</w:t>
      </w:r>
      <w:r w:rsidR="008A7378" w:rsidRPr="0041282E">
        <w:t>.</w:t>
      </w:r>
    </w:p>
    <w:p w:rsidR="00D154BC" w:rsidRPr="0041282E" w:rsidRDefault="00D154BC" w:rsidP="00D154BC">
      <w:pPr>
        <w:pStyle w:val="13"/>
      </w:pPr>
      <w:r w:rsidRPr="0041282E">
        <w:t xml:space="preserve"> В то же время цена реализации на основные виды сельскохозяйственной продукции за аналогичный период снизилась: мясо </w:t>
      </w:r>
      <w:r w:rsidR="005D7634" w:rsidRPr="0041282E">
        <w:t>крупного рогатого скота</w:t>
      </w:r>
      <w:r w:rsidRPr="0041282E">
        <w:t xml:space="preserve"> в живой массе </w:t>
      </w:r>
      <w:r w:rsidR="005D7634" w:rsidRPr="0041282E">
        <w:t xml:space="preserve">– </w:t>
      </w:r>
      <w:r w:rsidRPr="0041282E">
        <w:t>на 18</w:t>
      </w:r>
      <w:r w:rsidR="00AA3AB8">
        <w:t> %</w:t>
      </w:r>
      <w:r w:rsidRPr="0041282E">
        <w:t xml:space="preserve">, зерно и зернобобовые культуры </w:t>
      </w:r>
      <w:r w:rsidR="005D7634" w:rsidRPr="0041282E">
        <w:t xml:space="preserve">– </w:t>
      </w:r>
      <w:r w:rsidRPr="0041282E">
        <w:t>на 10</w:t>
      </w:r>
      <w:r w:rsidR="00AA3AB8">
        <w:t> %</w:t>
      </w:r>
      <w:r w:rsidRPr="0041282E">
        <w:t xml:space="preserve">, картофель </w:t>
      </w:r>
      <w:r w:rsidR="005D7634" w:rsidRPr="0041282E">
        <w:t xml:space="preserve">– </w:t>
      </w:r>
      <w:r w:rsidRPr="0041282E">
        <w:t>на 6</w:t>
      </w:r>
      <w:r w:rsidR="00AA3AB8">
        <w:t> %</w:t>
      </w:r>
      <w:r w:rsidRPr="0041282E">
        <w:t>.</w:t>
      </w:r>
    </w:p>
    <w:p w:rsidR="00D154BC" w:rsidRPr="0041282E" w:rsidRDefault="00D154BC" w:rsidP="00D154BC">
      <w:pPr>
        <w:pStyle w:val="13"/>
      </w:pPr>
      <w:r w:rsidRPr="0041282E">
        <w:t>По итогам 2016 года хозяйствами всех категорий произведено 541,9 тыс. тонн скота и птицы на убой в живом весе (106,2</w:t>
      </w:r>
      <w:r w:rsidR="00AA3AB8">
        <w:t> %</w:t>
      </w:r>
      <w:r w:rsidRPr="0041282E">
        <w:t xml:space="preserve"> к уровню </w:t>
      </w:r>
      <w:r w:rsidR="004F369A" w:rsidRPr="0041282E">
        <w:t>2015</w:t>
      </w:r>
      <w:r w:rsidRPr="0041282E">
        <w:t xml:space="preserve"> года),</w:t>
      </w:r>
      <w:r w:rsidRPr="0041282E">
        <w:br/>
        <w:t xml:space="preserve"> 455,2 тыс. тонн молока (97,6</w:t>
      </w:r>
      <w:r w:rsidR="00AA3AB8">
        <w:t> %</w:t>
      </w:r>
      <w:r w:rsidRPr="0041282E">
        <w:t>), 1 605,5 млн. штук яиц (102,1</w:t>
      </w:r>
      <w:r w:rsidR="00AA3AB8">
        <w:t> %</w:t>
      </w:r>
      <w:r w:rsidRPr="0041282E">
        <w:t>).</w:t>
      </w:r>
    </w:p>
    <w:p w:rsidR="00D154BC" w:rsidRPr="0041282E" w:rsidRDefault="00D154BC" w:rsidP="00D154BC">
      <w:pPr>
        <w:pStyle w:val="13"/>
      </w:pPr>
      <w:proofErr w:type="gramStart"/>
      <w:r w:rsidRPr="0041282E">
        <w:t>Промышленные</w:t>
      </w:r>
      <w:proofErr w:type="gramEnd"/>
      <w:r w:rsidRPr="0041282E">
        <w:t xml:space="preserve"> </w:t>
      </w:r>
      <w:proofErr w:type="spellStart"/>
      <w:r w:rsidRPr="0041282E">
        <w:t>свинокомплексы</w:t>
      </w:r>
      <w:proofErr w:type="spellEnd"/>
      <w:r w:rsidRPr="0041282E">
        <w:t xml:space="preserve"> в 2016 году увеличили производство мяса свиней на 40</w:t>
      </w:r>
      <w:r w:rsidR="00AA3AB8">
        <w:t> %</w:t>
      </w:r>
      <w:r w:rsidRPr="0041282E">
        <w:t xml:space="preserve"> (</w:t>
      </w:r>
      <w:r w:rsidR="005D7634" w:rsidRPr="0041282E">
        <w:t xml:space="preserve">рост на </w:t>
      </w:r>
      <w:r w:rsidRPr="0041282E">
        <w:t>32,6 тыс. тонн</w:t>
      </w:r>
      <w:r w:rsidR="0093224F" w:rsidRPr="0041282E">
        <w:t xml:space="preserve"> к 2015 году</w:t>
      </w:r>
      <w:r w:rsidRPr="0041282E">
        <w:t xml:space="preserve">), производство составило 114,2 тыс. тонн. Значительно увеличилось поголовье свиней, </w:t>
      </w:r>
      <w:r w:rsidR="00126FEA" w:rsidRPr="0041282E">
        <w:t xml:space="preserve">составив </w:t>
      </w:r>
      <w:r w:rsidRPr="0041282E">
        <w:t xml:space="preserve">на </w:t>
      </w:r>
      <w:r w:rsidR="005D7634" w:rsidRPr="0041282E">
        <w:t>01.01.</w:t>
      </w:r>
      <w:r w:rsidRPr="0041282E">
        <w:t>2017 года 672,2 тыс. голов (</w:t>
      </w:r>
      <w:r w:rsidR="005D7634" w:rsidRPr="0041282E">
        <w:t xml:space="preserve">прирост к 2016 году – </w:t>
      </w:r>
      <w:r w:rsidR="001A1541">
        <w:t>73,6 тыс. </w:t>
      </w:r>
      <w:r w:rsidR="0093224F" w:rsidRPr="0041282E">
        <w:t>голов).</w:t>
      </w:r>
    </w:p>
    <w:p w:rsidR="00D154BC" w:rsidRPr="0041282E" w:rsidRDefault="00D154BC" w:rsidP="00D154BC">
      <w:pPr>
        <w:pStyle w:val="13"/>
      </w:pPr>
      <w:r w:rsidRPr="0041282E">
        <w:t>Продолжается рост молочной продуктивности по сельскохозяйственным организациям Челябинской области</w:t>
      </w:r>
      <w:r w:rsidR="00E46A40">
        <w:t>, которая</w:t>
      </w:r>
      <w:r w:rsidRPr="0041282E">
        <w:t xml:space="preserve"> достигла 5</w:t>
      </w:r>
      <w:r w:rsidR="003655B1" w:rsidRPr="0041282E">
        <w:t xml:space="preserve"> </w:t>
      </w:r>
      <w:r w:rsidRPr="0041282E">
        <w:t>053 кг на корову (</w:t>
      </w:r>
      <w:r w:rsidR="003655B1" w:rsidRPr="0041282E">
        <w:t xml:space="preserve">рост на </w:t>
      </w:r>
      <w:r w:rsidRPr="0041282E">
        <w:t>159 кг к уровню 2015 года)</w:t>
      </w:r>
      <w:r w:rsidR="003655B1" w:rsidRPr="0041282E">
        <w:t xml:space="preserve">, что </w:t>
      </w:r>
      <w:r w:rsidRPr="0041282E">
        <w:t>позволило сохранить производство молока в промышленном животноводстве на уровне прошлого года.</w:t>
      </w:r>
    </w:p>
    <w:p w:rsidR="00D154BC" w:rsidRPr="0041282E" w:rsidRDefault="00AA59B6" w:rsidP="00D154BC">
      <w:pPr>
        <w:pStyle w:val="13"/>
      </w:pPr>
      <w:r w:rsidRPr="0041282E">
        <w:t>В 2016 году н</w:t>
      </w:r>
      <w:r w:rsidR="00D154BC" w:rsidRPr="0041282E">
        <w:t xml:space="preserve">а птицефабриках </w:t>
      </w:r>
      <w:r w:rsidRPr="0041282E">
        <w:t xml:space="preserve">Челябинской </w:t>
      </w:r>
      <w:r w:rsidR="00D154BC" w:rsidRPr="0041282E">
        <w:t>области производство мяса птицы состави</w:t>
      </w:r>
      <w:r w:rsidR="003655B1" w:rsidRPr="0041282E">
        <w:t>ло 349,8 </w:t>
      </w:r>
      <w:r w:rsidR="00D154BC" w:rsidRPr="0041282E">
        <w:t>тыс. тонн</w:t>
      </w:r>
      <w:r w:rsidR="003655B1" w:rsidRPr="0041282E">
        <w:t xml:space="preserve">, что </w:t>
      </w:r>
      <w:r w:rsidR="00D154BC" w:rsidRPr="0041282E">
        <w:t>на 4,0 тыс</w:t>
      </w:r>
      <w:r w:rsidR="00075904" w:rsidRPr="0041282E">
        <w:t>.</w:t>
      </w:r>
      <w:r w:rsidR="00D154BC" w:rsidRPr="0041282E">
        <w:t xml:space="preserve"> тонн больше, чем з</w:t>
      </w:r>
      <w:r w:rsidRPr="0041282E">
        <w:t>а</w:t>
      </w:r>
      <w:r w:rsidR="00D154BC" w:rsidRPr="0041282E">
        <w:t xml:space="preserve"> 2015 год (рост 1,2</w:t>
      </w:r>
      <w:r w:rsidR="00AA3AB8">
        <w:t> %</w:t>
      </w:r>
      <w:r w:rsidR="00D154BC" w:rsidRPr="0041282E">
        <w:t>).</w:t>
      </w:r>
    </w:p>
    <w:p w:rsidR="00D154BC" w:rsidRPr="0041282E" w:rsidRDefault="00D154BC" w:rsidP="00D154BC">
      <w:pPr>
        <w:pStyle w:val="13"/>
      </w:pPr>
      <w:r w:rsidRPr="0041282E">
        <w:t xml:space="preserve"> Развивается альтернативное птицеводство. В Красноармейском районе </w:t>
      </w:r>
      <w:proofErr w:type="gramStart"/>
      <w:r w:rsidRPr="0041282E">
        <w:t>построен и введен</w:t>
      </w:r>
      <w:proofErr w:type="gramEnd"/>
      <w:r w:rsidRPr="0041282E">
        <w:t xml:space="preserve"> в эксплуатацию птицеводческий комплекс ООО «Утиные фермы» по выращиванию ут</w:t>
      </w:r>
      <w:r w:rsidR="00AA59B6" w:rsidRPr="0041282E">
        <w:t>ок</w:t>
      </w:r>
      <w:r w:rsidRPr="0041282E">
        <w:t xml:space="preserve">, при выходе на промышленную мощность данное предприятие </w:t>
      </w:r>
      <w:r w:rsidR="00AB44C7" w:rsidRPr="0041282E">
        <w:t>планирует дать</w:t>
      </w:r>
      <w:r w:rsidRPr="0041282E">
        <w:t xml:space="preserve"> 6,5 тыс. тонны мяса утки в живом весе в год, в 2016 году производство составило 4,0 тыс. тонн мяса.</w:t>
      </w:r>
    </w:p>
    <w:p w:rsidR="00D154BC" w:rsidRPr="0041282E" w:rsidRDefault="00D154BC" w:rsidP="00D154BC">
      <w:pPr>
        <w:pStyle w:val="13"/>
      </w:pPr>
      <w:r w:rsidRPr="0041282E">
        <w:t>Перед аграриями Челябинской области для обеспечения плодотворной работы на 2017 и последующие годы ставятся следующие задачи:</w:t>
      </w:r>
    </w:p>
    <w:p w:rsidR="00D154BC" w:rsidRPr="0041282E" w:rsidRDefault="00D154BC" w:rsidP="003D50C3">
      <w:pPr>
        <w:pStyle w:val="13"/>
        <w:numPr>
          <w:ilvl w:val="0"/>
          <w:numId w:val="11"/>
        </w:numPr>
        <w:ind w:left="0" w:firstLine="709"/>
      </w:pPr>
      <w:r w:rsidRPr="0041282E">
        <w:t xml:space="preserve">обеспечить бесперебойную работу операторов по воспроизводству стада и </w:t>
      </w:r>
      <w:proofErr w:type="gramStart"/>
      <w:r w:rsidRPr="0041282E">
        <w:t>контроль за</w:t>
      </w:r>
      <w:proofErr w:type="gramEnd"/>
      <w:r w:rsidRPr="0041282E">
        <w:t xml:space="preserve"> их работой в летне-пастбищный период;</w:t>
      </w:r>
    </w:p>
    <w:p w:rsidR="00D154BC" w:rsidRPr="0041282E" w:rsidRDefault="00D154BC" w:rsidP="003D50C3">
      <w:pPr>
        <w:pStyle w:val="13"/>
        <w:numPr>
          <w:ilvl w:val="0"/>
          <w:numId w:val="11"/>
        </w:numPr>
        <w:ind w:left="0" w:firstLine="709"/>
      </w:pPr>
      <w:r w:rsidRPr="0041282E">
        <w:lastRenderedPageBreak/>
        <w:t>обеспечить тщательный контроль процесса заготовки и качества заготовляемых кормов. Провести тщательную инвентаризацию кормов урожая 2016 года, а также провести летние посевы кормовых культур для использования в сентябре-октябре текущего года и в начале зимнего периода;</w:t>
      </w:r>
    </w:p>
    <w:p w:rsidR="00D154BC" w:rsidRPr="0041282E" w:rsidRDefault="00D154BC" w:rsidP="003D50C3">
      <w:pPr>
        <w:pStyle w:val="13"/>
        <w:numPr>
          <w:ilvl w:val="0"/>
          <w:numId w:val="11"/>
        </w:numPr>
        <w:ind w:left="0" w:firstLine="709"/>
      </w:pPr>
      <w:r w:rsidRPr="0041282E">
        <w:t>приступить к ремонту животноводческих помещений, средств механизации на фермах.</w:t>
      </w:r>
    </w:p>
    <w:p w:rsidR="0041282E" w:rsidRPr="0041282E" w:rsidRDefault="0041282E" w:rsidP="0041282E">
      <w:pPr>
        <w:pStyle w:val="13"/>
        <w:spacing w:before="120" w:after="120"/>
        <w:jc w:val="center"/>
        <w:rPr>
          <w:i/>
        </w:rPr>
      </w:pPr>
      <w:r w:rsidRPr="0041282E">
        <w:rPr>
          <w:i/>
        </w:rPr>
        <w:t>Дорожное хозяйство и транспорт</w:t>
      </w:r>
    </w:p>
    <w:p w:rsidR="0041282E" w:rsidRPr="0041282E" w:rsidRDefault="0041282E" w:rsidP="0041282E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Из 43 </w:t>
      </w:r>
      <w:r w:rsidR="00EC0E25">
        <w:rPr>
          <w:rFonts w:eastAsia="Calibri"/>
        </w:rPr>
        <w:t>МО</w:t>
      </w:r>
      <w:r w:rsidRPr="0041282E">
        <w:rPr>
          <w:rFonts w:eastAsia="Calibri"/>
        </w:rPr>
        <w:t xml:space="preserve"> Челябинской области </w:t>
      </w:r>
      <w:r w:rsidRPr="0041282E">
        <w:t>полное (100</w:t>
      </w:r>
      <w:r w:rsidR="00AA3AB8">
        <w:t> %</w:t>
      </w:r>
      <w:r w:rsidRPr="0041282E">
        <w:t>)</w:t>
      </w:r>
      <w:r w:rsidRPr="0041282E">
        <w:rPr>
          <w:rFonts w:eastAsia="Calibri"/>
        </w:rPr>
        <w:t xml:space="preserve"> регулярное автобусное и (или) железнодорожное сообщение с административным центром имеют</w:t>
      </w:r>
      <w:r w:rsidR="00EC0E25">
        <w:rPr>
          <w:rFonts w:eastAsia="Calibri"/>
        </w:rPr>
        <w:br/>
      </w:r>
      <w:r w:rsidRPr="0041282E">
        <w:rPr>
          <w:rFonts w:eastAsia="Calibri"/>
        </w:rPr>
        <w:t xml:space="preserve">18 </w:t>
      </w:r>
      <w:r w:rsidR="00EC0E25">
        <w:rPr>
          <w:rFonts w:eastAsia="Calibri"/>
        </w:rPr>
        <w:t>МО</w:t>
      </w:r>
      <w:r w:rsidRPr="0041282E">
        <w:rPr>
          <w:rFonts w:eastAsia="Calibri"/>
        </w:rPr>
        <w:t>.</w:t>
      </w:r>
    </w:p>
    <w:p w:rsidR="0041282E" w:rsidRPr="0041282E" w:rsidRDefault="0041282E" w:rsidP="0041282E">
      <w:pPr>
        <w:pStyle w:val="13"/>
        <w:rPr>
          <w:rFonts w:eastAsia="Calibri"/>
        </w:rPr>
      </w:pPr>
      <w:proofErr w:type="gramStart"/>
      <w:r w:rsidRPr="0041282E">
        <w:rPr>
          <w:rFonts w:eastAsia="Calibri"/>
        </w:rPr>
        <w:t xml:space="preserve">За 2016 год индикативный показатель «Доля населения, проживающего </w:t>
      </w:r>
      <w:r w:rsidRPr="0041282E">
        <w:rPr>
          <w:rFonts w:eastAsia="Calibri"/>
        </w:rPr>
        <w:br/>
        <w:t xml:space="preserve">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района)» по </w:t>
      </w:r>
      <w:r w:rsidR="00B9219C">
        <w:rPr>
          <w:rFonts w:eastAsia="Calibri"/>
        </w:rPr>
        <w:t>Челябинской области составил 1,2</w:t>
      </w:r>
      <w:r w:rsidR="00AA3AB8">
        <w:rPr>
          <w:rFonts w:eastAsia="Calibri"/>
        </w:rPr>
        <w:t> %</w:t>
      </w:r>
      <w:r w:rsidR="00E46A40">
        <w:rPr>
          <w:rFonts w:eastAsia="Calibri"/>
        </w:rPr>
        <w:t xml:space="preserve"> и</w:t>
      </w:r>
      <w:r w:rsidRPr="0041282E">
        <w:rPr>
          <w:rFonts w:eastAsia="Calibri"/>
        </w:rPr>
        <w:t xml:space="preserve"> по сравнению с 2015 годом показал отрицательную динамику (увеличился в натуральном выражении на 0,1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 xml:space="preserve">), в том числе: </w:t>
      </w:r>
      <w:proofErr w:type="gramEnd"/>
    </w:p>
    <w:p w:rsidR="0041282E" w:rsidRPr="0041282E" w:rsidRDefault="0041282E" w:rsidP="0041282E">
      <w:pPr>
        <w:pStyle w:val="13"/>
        <w:numPr>
          <w:ilvl w:val="0"/>
          <w:numId w:val="12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отрицательная динамика (увеличение индикативного показателя)</w:t>
      </w:r>
      <w:r w:rsidR="002E07CC">
        <w:rPr>
          <w:rFonts w:eastAsia="Calibri"/>
        </w:rPr>
        <w:t xml:space="preserve">      </w:t>
      </w:r>
      <w:r w:rsidRPr="0041282E">
        <w:rPr>
          <w:rFonts w:eastAsia="Calibri"/>
        </w:rPr>
        <w:t xml:space="preserve">в 2016 году произошла </w:t>
      </w:r>
      <w:r w:rsidRPr="0041282E">
        <w:t>в 11</w:t>
      </w:r>
      <w:r w:rsidRPr="0041282E">
        <w:rPr>
          <w:rFonts w:eastAsia="Calibri"/>
        </w:rPr>
        <w:t xml:space="preserve"> </w:t>
      </w:r>
      <w:r w:rsidR="00EC0E25">
        <w:rPr>
          <w:rFonts w:eastAsia="Calibri"/>
        </w:rPr>
        <w:t>МО</w:t>
      </w:r>
      <w:r w:rsidRPr="0041282E">
        <w:rPr>
          <w:rFonts w:eastAsia="Calibri"/>
        </w:rPr>
        <w:t xml:space="preserve">: </w:t>
      </w:r>
      <w:proofErr w:type="spellStart"/>
      <w:r w:rsidRPr="0041282E">
        <w:rPr>
          <w:rFonts w:eastAsia="Calibri"/>
        </w:rPr>
        <w:t>Карабашском</w:t>
      </w:r>
      <w:proofErr w:type="spellEnd"/>
      <w:r w:rsidRPr="0041282E">
        <w:rPr>
          <w:rFonts w:eastAsia="Calibri"/>
        </w:rPr>
        <w:t xml:space="preserve"> городском округе, </w:t>
      </w:r>
      <w:proofErr w:type="spellStart"/>
      <w:r w:rsidRPr="0041282E">
        <w:rPr>
          <w:rFonts w:eastAsia="Calibri"/>
        </w:rPr>
        <w:t>Аргаяшском</w:t>
      </w:r>
      <w:proofErr w:type="spellEnd"/>
      <w:r w:rsidRPr="0041282E">
        <w:rPr>
          <w:rFonts w:eastAsia="Calibri"/>
        </w:rPr>
        <w:t xml:space="preserve">, </w:t>
      </w:r>
      <w:proofErr w:type="spellStart"/>
      <w:r w:rsidRPr="0041282E">
        <w:rPr>
          <w:rFonts w:eastAsia="Calibri"/>
        </w:rPr>
        <w:t>Ашинском</w:t>
      </w:r>
      <w:proofErr w:type="spellEnd"/>
      <w:r w:rsidRPr="0041282E">
        <w:rPr>
          <w:rFonts w:eastAsia="Calibri"/>
        </w:rPr>
        <w:t xml:space="preserve">, </w:t>
      </w:r>
      <w:proofErr w:type="spellStart"/>
      <w:r w:rsidRPr="0041282E">
        <w:rPr>
          <w:rFonts w:eastAsia="Calibri"/>
        </w:rPr>
        <w:t>Брединском</w:t>
      </w:r>
      <w:proofErr w:type="spellEnd"/>
      <w:r w:rsidRPr="0041282E">
        <w:rPr>
          <w:rFonts w:eastAsia="Calibri"/>
        </w:rPr>
        <w:t xml:space="preserve">, </w:t>
      </w:r>
      <w:proofErr w:type="spellStart"/>
      <w:r w:rsidRPr="0041282E">
        <w:rPr>
          <w:rFonts w:eastAsia="Calibri"/>
        </w:rPr>
        <w:t>Варненском</w:t>
      </w:r>
      <w:proofErr w:type="spellEnd"/>
      <w:r w:rsidRPr="0041282E">
        <w:rPr>
          <w:rFonts w:eastAsia="Calibri"/>
        </w:rPr>
        <w:t xml:space="preserve">, </w:t>
      </w:r>
      <w:proofErr w:type="spellStart"/>
      <w:r w:rsidRPr="0041282E">
        <w:rPr>
          <w:rFonts w:eastAsia="Calibri"/>
        </w:rPr>
        <w:t>Каслинском</w:t>
      </w:r>
      <w:proofErr w:type="spellEnd"/>
      <w:r w:rsidRPr="0041282E">
        <w:rPr>
          <w:rFonts w:eastAsia="Calibri"/>
        </w:rPr>
        <w:t xml:space="preserve">, Красноармейском, Нязепетровском, Уйском, Чебаркульском, Сосновском муниципальных районах. Наибольшее </w:t>
      </w:r>
      <w:r w:rsidR="008B777C">
        <w:t>увеличение показателя</w:t>
      </w:r>
      <w:r w:rsidR="00E46A40">
        <w:t xml:space="preserve"> </w:t>
      </w:r>
      <w:r w:rsidRPr="0041282E">
        <w:t>(на 11,9</w:t>
      </w:r>
      <w:r w:rsidR="00AA3AB8">
        <w:t> %</w:t>
      </w:r>
      <w:r w:rsidRPr="0041282E">
        <w:rPr>
          <w:rFonts w:eastAsia="Calibri"/>
        </w:rPr>
        <w:t xml:space="preserve">) произошло в Сосновском муниципальном районе за счет естественного и миграционного прироста населения, в </w:t>
      </w:r>
      <w:proofErr w:type="gramStart"/>
      <w:r w:rsidRPr="0041282E">
        <w:rPr>
          <w:rFonts w:eastAsia="Calibri"/>
        </w:rPr>
        <w:t>связи</w:t>
      </w:r>
      <w:proofErr w:type="gramEnd"/>
      <w:r w:rsidRPr="0041282E">
        <w:rPr>
          <w:rFonts w:eastAsia="Calibri"/>
        </w:rPr>
        <w:t xml:space="preserve"> с чем увеличилась нагрузка на транспортное обслуживание населения в районе;</w:t>
      </w:r>
    </w:p>
    <w:p w:rsidR="0041282E" w:rsidRPr="0041282E" w:rsidRDefault="0041282E" w:rsidP="0041282E">
      <w:pPr>
        <w:pStyle w:val="13"/>
        <w:numPr>
          <w:ilvl w:val="0"/>
          <w:numId w:val="12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 xml:space="preserve">положительная динамика (уменьшение индикативного показателя) по сравнению с 2015 годом произошла в результате миграционного оттока населения в 9 </w:t>
      </w:r>
      <w:r w:rsidR="00EC0E25">
        <w:rPr>
          <w:rFonts w:eastAsia="Calibri"/>
        </w:rPr>
        <w:t>МО</w:t>
      </w:r>
      <w:r w:rsidRPr="0041282E">
        <w:rPr>
          <w:rFonts w:eastAsia="Calibri"/>
        </w:rPr>
        <w:t xml:space="preserve">: </w:t>
      </w:r>
      <w:proofErr w:type="spellStart"/>
      <w:r w:rsidRPr="0041282E">
        <w:rPr>
          <w:rFonts w:eastAsia="Calibri"/>
        </w:rPr>
        <w:t>Кыштымск</w:t>
      </w:r>
      <w:r w:rsidRPr="0041282E">
        <w:t>ом</w:t>
      </w:r>
      <w:proofErr w:type="spellEnd"/>
      <w:r w:rsidRPr="0041282E">
        <w:rPr>
          <w:rFonts w:eastAsia="Calibri"/>
        </w:rPr>
        <w:t xml:space="preserve"> городско</w:t>
      </w:r>
      <w:r w:rsidRPr="0041282E">
        <w:t>м</w:t>
      </w:r>
      <w:r w:rsidRPr="0041282E">
        <w:rPr>
          <w:rFonts w:eastAsia="Calibri"/>
        </w:rPr>
        <w:t xml:space="preserve"> округ</w:t>
      </w:r>
      <w:r w:rsidRPr="0041282E">
        <w:t>е</w:t>
      </w:r>
      <w:r w:rsidRPr="0041282E">
        <w:rPr>
          <w:rFonts w:eastAsia="Calibri"/>
        </w:rPr>
        <w:t xml:space="preserve">, </w:t>
      </w:r>
      <w:proofErr w:type="spellStart"/>
      <w:proofErr w:type="gramStart"/>
      <w:r w:rsidRPr="0041282E">
        <w:rPr>
          <w:rFonts w:eastAsia="Calibri"/>
        </w:rPr>
        <w:t>Катав-Ивановск</w:t>
      </w:r>
      <w:r w:rsidRPr="0041282E">
        <w:t>ом</w:t>
      </w:r>
      <w:proofErr w:type="spellEnd"/>
      <w:proofErr w:type="gramEnd"/>
      <w:r w:rsidRPr="0041282E">
        <w:rPr>
          <w:rFonts w:eastAsia="Calibri"/>
        </w:rPr>
        <w:t>, Верхнеуральск</w:t>
      </w:r>
      <w:r w:rsidRPr="0041282E">
        <w:t>ом</w:t>
      </w:r>
      <w:r w:rsidRPr="0041282E">
        <w:rPr>
          <w:rFonts w:eastAsia="Calibri"/>
        </w:rPr>
        <w:t>, Кизильск</w:t>
      </w:r>
      <w:r w:rsidRPr="0041282E">
        <w:t>ом</w:t>
      </w:r>
      <w:r w:rsidRPr="0041282E">
        <w:rPr>
          <w:rFonts w:eastAsia="Calibri"/>
        </w:rPr>
        <w:t xml:space="preserve">, </w:t>
      </w:r>
      <w:proofErr w:type="spellStart"/>
      <w:r w:rsidRPr="0041282E">
        <w:rPr>
          <w:rFonts w:eastAsia="Calibri"/>
        </w:rPr>
        <w:t>Кунашакск</w:t>
      </w:r>
      <w:r w:rsidRPr="0041282E">
        <w:t>ом</w:t>
      </w:r>
      <w:proofErr w:type="spellEnd"/>
      <w:r w:rsidRPr="0041282E">
        <w:rPr>
          <w:rFonts w:eastAsia="Calibri"/>
        </w:rPr>
        <w:t>, Кусинск</w:t>
      </w:r>
      <w:r w:rsidRPr="0041282E">
        <w:t>ом</w:t>
      </w:r>
      <w:r w:rsidRPr="0041282E">
        <w:rPr>
          <w:rFonts w:eastAsia="Calibri"/>
        </w:rPr>
        <w:t>, Октябрьск</w:t>
      </w:r>
      <w:r w:rsidRPr="0041282E">
        <w:t>ом</w:t>
      </w:r>
      <w:r w:rsidRPr="0041282E">
        <w:rPr>
          <w:rFonts w:eastAsia="Calibri"/>
        </w:rPr>
        <w:t>, Троицк</w:t>
      </w:r>
      <w:r w:rsidRPr="0041282E">
        <w:t>ом</w:t>
      </w:r>
      <w:r w:rsidRPr="0041282E">
        <w:rPr>
          <w:rFonts w:eastAsia="Calibri"/>
        </w:rPr>
        <w:t>, Чесменск</w:t>
      </w:r>
      <w:r w:rsidRPr="0041282E">
        <w:t>ом</w:t>
      </w:r>
      <w:r w:rsidRPr="0041282E">
        <w:rPr>
          <w:rFonts w:eastAsia="Calibri"/>
        </w:rPr>
        <w:t xml:space="preserve"> муниципальны</w:t>
      </w:r>
      <w:r w:rsidRPr="0041282E">
        <w:t>х</w:t>
      </w:r>
      <w:r w:rsidRPr="0041282E">
        <w:rPr>
          <w:rFonts w:eastAsia="Calibri"/>
        </w:rPr>
        <w:t xml:space="preserve"> район</w:t>
      </w:r>
      <w:r w:rsidRPr="0041282E">
        <w:t>ах.</w:t>
      </w:r>
    </w:p>
    <w:p w:rsidR="0090563F" w:rsidRPr="0090563F" w:rsidRDefault="009B6A82" w:rsidP="0090563F">
      <w:pPr>
        <w:pStyle w:val="13"/>
        <w:rPr>
          <w:rFonts w:eastAsia="Calibri"/>
        </w:rPr>
      </w:pPr>
      <w:r>
        <w:rPr>
          <w:rFonts w:eastAsia="Calibri"/>
        </w:rPr>
        <w:t>П</w:t>
      </w:r>
      <w:r w:rsidR="00E46A40">
        <w:rPr>
          <w:rFonts w:eastAsia="Calibri"/>
        </w:rPr>
        <w:t>ри этом п</w:t>
      </w:r>
      <w:r>
        <w:rPr>
          <w:rFonts w:eastAsia="Calibri"/>
        </w:rPr>
        <w:t>оложительная динамика по</w:t>
      </w:r>
      <w:r w:rsidR="0090563F" w:rsidRPr="0090563F">
        <w:rPr>
          <w:rFonts w:eastAsia="Calibri"/>
        </w:rPr>
        <w:t xml:space="preserve"> индикативно</w:t>
      </w:r>
      <w:r>
        <w:rPr>
          <w:rFonts w:eastAsia="Calibri"/>
        </w:rPr>
        <w:t>му</w:t>
      </w:r>
      <w:r w:rsidR="0090563F" w:rsidRPr="0090563F">
        <w:rPr>
          <w:rFonts w:eastAsia="Calibri"/>
        </w:rPr>
        <w:t xml:space="preserve"> показател</w:t>
      </w:r>
      <w:r>
        <w:rPr>
          <w:rFonts w:eastAsia="Calibri"/>
        </w:rPr>
        <w:t>ю</w:t>
      </w:r>
      <w:r w:rsidR="0090563F" w:rsidRPr="0090563F">
        <w:rPr>
          <w:rFonts w:eastAsia="Calibri"/>
        </w:rPr>
        <w:t xml:space="preserve"> связано с улучшением транспортного обслуживания населения в Чесменском муниципальном районе.</w:t>
      </w:r>
    </w:p>
    <w:p w:rsidR="0041282E" w:rsidRPr="0041282E" w:rsidRDefault="0041282E" w:rsidP="0041282E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Показатели </w:t>
      </w:r>
      <w:proofErr w:type="gramStart"/>
      <w:r w:rsidRPr="0041282E">
        <w:rPr>
          <w:rFonts w:eastAsia="Calibri"/>
        </w:rPr>
        <w:t>оценки эффективности деятельности органов местного самоуправления</w:t>
      </w:r>
      <w:proofErr w:type="gramEnd"/>
      <w:r w:rsidRPr="0041282E">
        <w:rPr>
          <w:rFonts w:eastAsia="Calibri"/>
        </w:rPr>
        <w:t xml:space="preserve"> в части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имеют положительные тенденции к уменьшению.</w:t>
      </w:r>
    </w:p>
    <w:p w:rsidR="0041282E" w:rsidRPr="0041282E" w:rsidRDefault="0041282E" w:rsidP="0041282E">
      <w:pPr>
        <w:pStyle w:val="13"/>
        <w:rPr>
          <w:rFonts w:eastAsia="Calibri"/>
        </w:rPr>
      </w:pPr>
      <w:r w:rsidRPr="0041282E">
        <w:rPr>
          <w:rFonts w:eastAsia="Calibri"/>
        </w:rPr>
        <w:lastRenderedPageBreak/>
        <w:t>Основной проблемой деятельности органов местного самоуправления в сфере дорожного хозяйства является низкий уровень строительного контроля при проведении дорожных работ.</w:t>
      </w:r>
    </w:p>
    <w:p w:rsidR="0041282E" w:rsidRPr="0041282E" w:rsidRDefault="0041282E" w:rsidP="0041282E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Указанная проблема связана </w:t>
      </w:r>
      <w:proofErr w:type="gramStart"/>
      <w:r w:rsidRPr="0041282E">
        <w:rPr>
          <w:rFonts w:eastAsia="Calibri"/>
        </w:rPr>
        <w:t>с</w:t>
      </w:r>
      <w:proofErr w:type="gramEnd"/>
      <w:r w:rsidRPr="0041282E">
        <w:rPr>
          <w:rFonts w:eastAsia="Calibri"/>
        </w:rPr>
        <w:t>:</w:t>
      </w:r>
    </w:p>
    <w:p w:rsidR="0041282E" w:rsidRPr="0041282E" w:rsidRDefault="0041282E" w:rsidP="00586DD7">
      <w:pPr>
        <w:pStyle w:val="13"/>
        <w:numPr>
          <w:ilvl w:val="0"/>
          <w:numId w:val="13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отсутствием дорожных лабораторий для осуществления инструментального контроля материалов и исполнения технологий при производстве дорожных работ;</w:t>
      </w:r>
    </w:p>
    <w:p w:rsidR="0041282E" w:rsidRPr="0041282E" w:rsidRDefault="0041282E" w:rsidP="00586DD7">
      <w:pPr>
        <w:pStyle w:val="13"/>
        <w:numPr>
          <w:ilvl w:val="0"/>
          <w:numId w:val="13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отсутствием специалистов необходимой квалификации.</w:t>
      </w:r>
    </w:p>
    <w:p w:rsidR="0041282E" w:rsidRPr="0041282E" w:rsidRDefault="0041282E" w:rsidP="0041282E">
      <w:pPr>
        <w:pStyle w:val="13"/>
        <w:rPr>
          <w:rFonts w:eastAsia="Calibri"/>
        </w:rPr>
      </w:pPr>
      <w:r w:rsidRPr="0041282E">
        <w:rPr>
          <w:rFonts w:eastAsia="Calibri"/>
        </w:rPr>
        <w:t>В связи с этим органам местного самоуправления</w:t>
      </w:r>
      <w:r w:rsidR="009D4E2A">
        <w:rPr>
          <w:rFonts w:eastAsia="Calibri"/>
        </w:rPr>
        <w:t xml:space="preserve"> МО</w:t>
      </w:r>
      <w:r w:rsidRPr="0041282E">
        <w:rPr>
          <w:rFonts w:eastAsia="Calibri"/>
        </w:rPr>
        <w:t xml:space="preserve"> </w:t>
      </w:r>
      <w:r w:rsidR="00EC0E25">
        <w:rPr>
          <w:rFonts w:eastAsia="Calibri"/>
        </w:rPr>
        <w:t>Челябинской области</w:t>
      </w:r>
      <w:r w:rsidRPr="0041282E">
        <w:rPr>
          <w:rFonts w:eastAsia="Calibri"/>
        </w:rPr>
        <w:t xml:space="preserve"> рекомендуется заключать муниципальные контракты на осуществление строительного контроля со специализированными организациями.</w:t>
      </w:r>
    </w:p>
    <w:p w:rsidR="0041282E" w:rsidRPr="0041282E" w:rsidRDefault="0041282E" w:rsidP="0041282E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целях повышения эффективности деятельности руководителей, а также в результате анализа выявленных проблем по уровню удовлетворенности качеством автомобильных дорог и </w:t>
      </w:r>
      <w:proofErr w:type="spellStart"/>
      <w:r w:rsidRPr="0041282E">
        <w:rPr>
          <w:rFonts w:eastAsia="Calibri"/>
        </w:rPr>
        <w:t>внутридворовых</w:t>
      </w:r>
      <w:proofErr w:type="spellEnd"/>
      <w:r w:rsidRPr="0041282E">
        <w:rPr>
          <w:rFonts w:eastAsia="Calibri"/>
        </w:rPr>
        <w:t xml:space="preserve"> территорий</w:t>
      </w:r>
      <w:r w:rsidR="008B777C">
        <w:rPr>
          <w:rFonts w:eastAsia="Calibri"/>
        </w:rPr>
        <w:t>,</w:t>
      </w:r>
      <w:r w:rsidRPr="0041282E">
        <w:rPr>
          <w:rFonts w:eastAsia="Calibri"/>
        </w:rPr>
        <w:t xml:space="preserve"> руководителям органов местного самоуправления муниципальных образований Челябинской области, унитарных предприятий и учреждений рекомендуется:</w:t>
      </w:r>
    </w:p>
    <w:p w:rsidR="0041282E" w:rsidRPr="0041282E" w:rsidRDefault="008B777C" w:rsidP="00586DD7">
      <w:pPr>
        <w:pStyle w:val="13"/>
        <w:numPr>
          <w:ilvl w:val="0"/>
          <w:numId w:val="13"/>
        </w:numPr>
        <w:ind w:left="0" w:firstLine="709"/>
        <w:rPr>
          <w:rFonts w:eastAsia="Calibri"/>
        </w:rPr>
      </w:pPr>
      <w:r>
        <w:rPr>
          <w:rFonts w:eastAsia="Calibri"/>
        </w:rPr>
        <w:t>о</w:t>
      </w:r>
      <w:r w:rsidR="0041282E" w:rsidRPr="0041282E">
        <w:rPr>
          <w:rFonts w:eastAsia="Calibri"/>
        </w:rPr>
        <w:t>рганизовать мониторинг обращений граждан по ремонту, капитальному ремонту, реконструкции и строительству автомобильных дорог общег</w:t>
      </w:r>
      <w:r w:rsidR="009D4E2A">
        <w:rPr>
          <w:rFonts w:eastAsia="Calibri"/>
        </w:rPr>
        <w:t>о пользования местного значения;</w:t>
      </w:r>
    </w:p>
    <w:p w:rsidR="0041282E" w:rsidRPr="0041282E" w:rsidRDefault="008B777C" w:rsidP="00586DD7">
      <w:pPr>
        <w:pStyle w:val="13"/>
        <w:numPr>
          <w:ilvl w:val="0"/>
          <w:numId w:val="13"/>
        </w:numPr>
        <w:ind w:left="0" w:firstLine="709"/>
        <w:rPr>
          <w:rFonts w:eastAsia="Calibri"/>
        </w:rPr>
      </w:pPr>
      <w:r>
        <w:rPr>
          <w:rFonts w:eastAsia="Calibri"/>
        </w:rPr>
        <w:t>ф</w:t>
      </w:r>
      <w:r w:rsidR="0041282E" w:rsidRPr="0041282E">
        <w:rPr>
          <w:rFonts w:eastAsia="Calibri"/>
        </w:rPr>
        <w:t>ормировать план проектно-изыскательских работ с учётом мнения населения муниципальных образований.</w:t>
      </w:r>
    </w:p>
    <w:p w:rsidR="00C97EE8" w:rsidRPr="0041282E" w:rsidRDefault="00C97EE8" w:rsidP="006F5410">
      <w:pPr>
        <w:pStyle w:val="13"/>
        <w:spacing w:before="120" w:after="120"/>
        <w:jc w:val="center"/>
        <w:rPr>
          <w:i/>
        </w:rPr>
      </w:pPr>
      <w:r w:rsidRPr="0041282E">
        <w:rPr>
          <w:i/>
        </w:rPr>
        <w:t>Доходы населения</w:t>
      </w:r>
    </w:p>
    <w:p w:rsidR="00C97EE8" w:rsidRPr="0041282E" w:rsidRDefault="00C97EE8" w:rsidP="00C97EE8">
      <w:pPr>
        <w:pStyle w:val="13"/>
      </w:pPr>
      <w:r w:rsidRPr="0041282E">
        <w:t xml:space="preserve">В 2016 году во всех </w:t>
      </w:r>
      <w:r w:rsidR="0024175C">
        <w:t>МО</w:t>
      </w:r>
      <w:r w:rsidRPr="0041282E">
        <w:t xml:space="preserve"> (кроме Троицкого городского округа) среднемесячная заработная плата по крупным и средним организациям </w:t>
      </w:r>
      <w:proofErr w:type="gramStart"/>
      <w:r w:rsidRPr="0041282E">
        <w:t>увеличилась относительно 2015 года и сложилась</w:t>
      </w:r>
      <w:proofErr w:type="gramEnd"/>
      <w:r w:rsidRPr="0041282E">
        <w:t xml:space="preserve">: </w:t>
      </w:r>
    </w:p>
    <w:p w:rsidR="00C97EE8" w:rsidRPr="0041282E" w:rsidRDefault="00C97EE8" w:rsidP="00C97EE8">
      <w:pPr>
        <w:pStyle w:val="13"/>
        <w:numPr>
          <w:ilvl w:val="0"/>
          <w:numId w:val="12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 xml:space="preserve">выше </w:t>
      </w:r>
      <w:proofErr w:type="spellStart"/>
      <w:r w:rsidRPr="0041282E">
        <w:rPr>
          <w:rFonts w:eastAsia="Calibri"/>
        </w:rPr>
        <w:t>среднеобластного</w:t>
      </w:r>
      <w:proofErr w:type="spellEnd"/>
      <w:r w:rsidRPr="0041282E">
        <w:rPr>
          <w:rFonts w:eastAsia="Calibri"/>
        </w:rPr>
        <w:t xml:space="preserve"> уровня – в 5 город</w:t>
      </w:r>
      <w:r w:rsidR="0055668A">
        <w:rPr>
          <w:rFonts w:eastAsia="Calibri"/>
        </w:rPr>
        <w:t>ских округах</w:t>
      </w:r>
      <w:r w:rsidRPr="0041282E">
        <w:rPr>
          <w:rFonts w:eastAsia="Calibri"/>
        </w:rPr>
        <w:t xml:space="preserve"> </w:t>
      </w:r>
      <w:r w:rsidR="008675D1">
        <w:rPr>
          <w:rFonts w:eastAsia="Calibri"/>
        </w:rPr>
        <w:t xml:space="preserve">Челябинской </w:t>
      </w:r>
      <w:r w:rsidRPr="0041282E">
        <w:rPr>
          <w:rFonts w:eastAsia="Calibri"/>
        </w:rPr>
        <w:t xml:space="preserve">области (Магнитогорский, Челябинский, Озерский, </w:t>
      </w:r>
      <w:proofErr w:type="spellStart"/>
      <w:r w:rsidRPr="0041282E">
        <w:rPr>
          <w:rFonts w:eastAsia="Calibri"/>
        </w:rPr>
        <w:t>Снежинский</w:t>
      </w:r>
      <w:proofErr w:type="spellEnd"/>
      <w:r w:rsidRPr="0041282E">
        <w:rPr>
          <w:rFonts w:eastAsia="Calibri"/>
        </w:rPr>
        <w:t xml:space="preserve"> и Трёхгорный городские округа);</w:t>
      </w:r>
    </w:p>
    <w:p w:rsidR="00C97EE8" w:rsidRPr="0041282E" w:rsidRDefault="00C97EE8" w:rsidP="00C97EE8">
      <w:pPr>
        <w:pStyle w:val="13"/>
        <w:numPr>
          <w:ilvl w:val="0"/>
          <w:numId w:val="12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 xml:space="preserve">ниже </w:t>
      </w:r>
      <w:proofErr w:type="spellStart"/>
      <w:r w:rsidRPr="0041282E">
        <w:rPr>
          <w:rFonts w:eastAsia="Calibri"/>
        </w:rPr>
        <w:t>среднеобластного</w:t>
      </w:r>
      <w:proofErr w:type="spellEnd"/>
      <w:r w:rsidRPr="0041282E">
        <w:rPr>
          <w:rFonts w:eastAsia="Calibri"/>
        </w:rPr>
        <w:t xml:space="preserve"> уровня – в 38 </w:t>
      </w:r>
      <w:r w:rsidR="0055668A">
        <w:rPr>
          <w:rFonts w:eastAsia="Calibri"/>
        </w:rPr>
        <w:t>МО</w:t>
      </w:r>
      <w:r w:rsidRPr="0041282E">
        <w:rPr>
          <w:rFonts w:eastAsia="Calibri"/>
        </w:rPr>
        <w:t>;</w:t>
      </w:r>
    </w:p>
    <w:p w:rsidR="00C97EE8" w:rsidRPr="0041282E" w:rsidRDefault="00C97EE8" w:rsidP="00C97EE8">
      <w:pPr>
        <w:pStyle w:val="13"/>
        <w:numPr>
          <w:ilvl w:val="0"/>
          <w:numId w:val="12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 xml:space="preserve">самый низкий показатель – в Троицком муниципальном районе. </w:t>
      </w:r>
    </w:p>
    <w:p w:rsidR="00C97EE8" w:rsidRDefault="00C97EE8" w:rsidP="00C97EE8">
      <w:pPr>
        <w:pStyle w:val="13"/>
      </w:pPr>
      <w:r w:rsidRPr="0041282E">
        <w:t xml:space="preserve">Таким образом, различие величины заработной платы отражает специфику каждого </w:t>
      </w:r>
      <w:r w:rsidR="0055668A">
        <w:t>МО</w:t>
      </w:r>
      <w:r w:rsidRPr="0041282E">
        <w:t>: наибольший уровень заработной платы складывается в промышленных городах, при этом низкий показатель устанавливается в районах, где основным видом деятельности является сельское хозяйство.</w:t>
      </w:r>
    </w:p>
    <w:p w:rsidR="00EE537E" w:rsidRPr="00EE537E" w:rsidRDefault="00EE537E" w:rsidP="00EE537E">
      <w:pPr>
        <w:pStyle w:val="13"/>
        <w:rPr>
          <w:rFonts w:eastAsia="Calibri"/>
        </w:rPr>
      </w:pPr>
      <w:r w:rsidRPr="00EE537E">
        <w:rPr>
          <w:rFonts w:eastAsia="Calibri"/>
        </w:rPr>
        <w:t>Вместе с тем, на территории Челябинской области реализуется ряд мероприятий, направленных на повышение уровня доходов населения:</w:t>
      </w:r>
    </w:p>
    <w:p w:rsidR="00CF0E64" w:rsidRDefault="00CF0E64" w:rsidP="00CF0E64">
      <w:pPr>
        <w:pStyle w:val="13"/>
        <w:numPr>
          <w:ilvl w:val="0"/>
          <w:numId w:val="12"/>
        </w:numPr>
        <w:ind w:left="0" w:firstLine="709"/>
        <w:rPr>
          <w:rFonts w:eastAsia="Calibri"/>
        </w:rPr>
      </w:pPr>
      <w:r w:rsidRPr="00F06FB6">
        <w:rPr>
          <w:rFonts w:eastAsia="Calibri"/>
        </w:rPr>
        <w:t xml:space="preserve">реализация планов мероприятий («дорожных карт»), предусматривающих поэтапное повышение заработной платы отдельных </w:t>
      </w:r>
      <w:r w:rsidRPr="00F06FB6">
        <w:rPr>
          <w:rFonts w:eastAsia="Calibri"/>
        </w:rPr>
        <w:lastRenderedPageBreak/>
        <w:t xml:space="preserve">категорий работников бюджетной сферы, в целях реализации Указа Президента </w:t>
      </w:r>
      <w:r>
        <w:rPr>
          <w:rFonts w:eastAsia="Calibri"/>
        </w:rPr>
        <w:t>Российской Федерации</w:t>
      </w:r>
      <w:r w:rsidRPr="00F06FB6">
        <w:rPr>
          <w:rFonts w:eastAsia="Calibri"/>
        </w:rPr>
        <w:t xml:space="preserve"> от </w:t>
      </w:r>
      <w:r>
        <w:rPr>
          <w:rFonts w:eastAsia="Calibri"/>
        </w:rPr>
        <w:t>07.05.</w:t>
      </w:r>
      <w:r w:rsidRPr="00F06FB6">
        <w:rPr>
          <w:rFonts w:eastAsia="Calibri"/>
        </w:rPr>
        <w:t>2012 года № 597 «О мерах по реализации государственной социальной политики»;</w:t>
      </w:r>
    </w:p>
    <w:p w:rsidR="00CF0E64" w:rsidRPr="00763ED8" w:rsidRDefault="00CF0E64" w:rsidP="00763ED8">
      <w:pPr>
        <w:pStyle w:val="13"/>
        <w:numPr>
          <w:ilvl w:val="0"/>
          <w:numId w:val="12"/>
        </w:numPr>
        <w:ind w:left="0" w:firstLine="709"/>
        <w:rPr>
          <w:rFonts w:eastAsia="Calibri"/>
        </w:rPr>
      </w:pPr>
      <w:r w:rsidRPr="00F06FB6">
        <w:rPr>
          <w:rFonts w:eastAsia="Calibri"/>
        </w:rPr>
        <w:t>обеспечение соблюдения уровня минимальной заработной платы в Челябинской области в соответствии с Региональным соглашением о минимальной заработной плате в Челябинской области на 2017 год с 1 января 2017 года для работников внебюджетной сферы до 9 700 рублей,  в бюджетной сфере с 1 июля 2017 года – 7 850 рублей</w:t>
      </w:r>
      <w:r w:rsidR="00763ED8">
        <w:rPr>
          <w:rFonts w:eastAsia="Calibri"/>
        </w:rPr>
        <w:t>;</w:t>
      </w:r>
    </w:p>
    <w:p w:rsidR="00763ED8" w:rsidRDefault="00F06FB6" w:rsidP="00763ED8">
      <w:pPr>
        <w:pStyle w:val="13"/>
        <w:numPr>
          <w:ilvl w:val="0"/>
          <w:numId w:val="12"/>
        </w:numPr>
        <w:ind w:left="0" w:firstLine="709"/>
        <w:rPr>
          <w:rFonts w:eastAsia="Calibri"/>
        </w:rPr>
      </w:pPr>
      <w:r w:rsidRPr="00F06FB6">
        <w:rPr>
          <w:rFonts w:eastAsia="Calibri"/>
        </w:rPr>
        <w:t>реализация мероприятий</w:t>
      </w:r>
      <w:r w:rsidR="00EE537E">
        <w:rPr>
          <w:rFonts w:eastAsia="Calibri"/>
        </w:rPr>
        <w:t>,</w:t>
      </w:r>
      <w:r w:rsidRPr="00F06FB6">
        <w:rPr>
          <w:rFonts w:eastAsia="Calibri"/>
        </w:rPr>
        <w:t xml:space="preserve"> направленных на снижение неформальной занятости населения, легализации «серой» заработной платы, повышению собираемости страховых взносов во внебюджетные фонды;</w:t>
      </w:r>
    </w:p>
    <w:p w:rsidR="00F06FB6" w:rsidRPr="00763ED8" w:rsidRDefault="00763ED8" w:rsidP="00F06FB6">
      <w:pPr>
        <w:pStyle w:val="13"/>
        <w:numPr>
          <w:ilvl w:val="0"/>
          <w:numId w:val="12"/>
        </w:numPr>
        <w:ind w:left="0" w:firstLine="709"/>
        <w:rPr>
          <w:rFonts w:eastAsia="Calibri"/>
        </w:rPr>
      </w:pPr>
      <w:r w:rsidRPr="00763ED8">
        <w:rPr>
          <w:rFonts w:eastAsia="Calibri"/>
        </w:rPr>
        <w:t>реализация мероприятий по ликвидации просроченной задолженности по заработной плате на предприятиях области и недопущению случаев задержки выплаты заработной платы работникам.</w:t>
      </w:r>
    </w:p>
    <w:p w:rsidR="00E97984" w:rsidRPr="0041282E" w:rsidRDefault="009D4E2A" w:rsidP="00C97EE8">
      <w:pPr>
        <w:pStyle w:val="13"/>
      </w:pPr>
      <w:r>
        <w:t xml:space="preserve">Оценка эффективности </w:t>
      </w:r>
      <w:r w:rsidR="00763ED8">
        <w:t xml:space="preserve">деятельности </w:t>
      </w:r>
      <w:r>
        <w:t>органо</w:t>
      </w:r>
      <w:r w:rsidR="00DB649F">
        <w:t>в</w:t>
      </w:r>
      <w:r>
        <w:t xml:space="preserve"> местного самоуправления МО Челябинской области по направлению «Экономическое развитие»:</w:t>
      </w: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365547" w:rsidRPr="0041282E" w:rsidTr="00F42333">
        <w:tc>
          <w:tcPr>
            <w:tcW w:w="4926" w:type="dxa"/>
            <w:shd w:val="clear" w:color="auto" w:fill="92D050"/>
          </w:tcPr>
          <w:p w:rsidR="00365547" w:rsidRPr="00F42333" w:rsidRDefault="00365547" w:rsidP="003F0FE8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F42333">
              <w:rPr>
                <w:rFonts w:eastAsia="Calibri"/>
                <w:b/>
              </w:rPr>
              <w:t>Лидеры</w:t>
            </w:r>
          </w:p>
        </w:tc>
        <w:tc>
          <w:tcPr>
            <w:tcW w:w="4927" w:type="dxa"/>
            <w:shd w:val="clear" w:color="auto" w:fill="FFC000"/>
          </w:tcPr>
          <w:p w:rsidR="00365547" w:rsidRPr="00F42333" w:rsidRDefault="00365547" w:rsidP="003F0FE8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F42333">
              <w:rPr>
                <w:rFonts w:eastAsia="Calibri"/>
                <w:b/>
              </w:rPr>
              <w:t>Аутсайдеры</w:t>
            </w:r>
          </w:p>
        </w:tc>
      </w:tr>
      <w:tr w:rsidR="00365547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365547" w:rsidRPr="0041282E" w:rsidRDefault="002D5240" w:rsidP="003F0FE8">
            <w:pPr>
              <w:pStyle w:val="13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Число субъектов малого и среднего предпринимательства</w:t>
            </w:r>
          </w:p>
        </w:tc>
      </w:tr>
      <w:tr w:rsidR="00365547" w:rsidRPr="0041282E" w:rsidTr="003F0FE8">
        <w:tc>
          <w:tcPr>
            <w:tcW w:w="4926" w:type="dxa"/>
          </w:tcPr>
          <w:p w:rsidR="00356360" w:rsidRPr="0041282E" w:rsidRDefault="00356360" w:rsidP="0035636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Более 400 ед. на 10 тыс. чел. населения </w:t>
            </w:r>
            <w:r w:rsidR="00835B15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5 </w:t>
            </w:r>
            <w:r w:rsidR="00FC45ED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</w:rPr>
              <w:t xml:space="preserve"> </w:t>
            </w:r>
          </w:p>
          <w:p w:rsidR="00365547" w:rsidRPr="0041282E" w:rsidRDefault="00356360" w:rsidP="00A04403">
            <w:pPr>
              <w:pStyle w:val="13"/>
              <w:ind w:firstLine="0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>Р</w:t>
            </w:r>
            <w:r w:rsidR="00835B15" w:rsidRPr="0041282E">
              <w:rPr>
                <w:rFonts w:eastAsia="Calibri"/>
              </w:rPr>
              <w:t>ост к 2015 г</w:t>
            </w:r>
            <w:r w:rsidR="00A04403">
              <w:rPr>
                <w:rFonts w:eastAsia="Calibri"/>
              </w:rPr>
              <w:t>оду</w:t>
            </w:r>
            <w:r w:rsidR="00835B15" w:rsidRPr="0041282E">
              <w:rPr>
                <w:rFonts w:eastAsia="Calibri"/>
              </w:rPr>
              <w:t xml:space="preserve"> </w:t>
            </w:r>
            <w:r w:rsidR="00470F43" w:rsidRPr="0041282E">
              <w:rPr>
                <w:rFonts w:eastAsia="Calibri"/>
              </w:rPr>
              <w:t>–</w:t>
            </w:r>
            <w:r w:rsidR="00D70675" w:rsidRPr="0041282E">
              <w:rPr>
                <w:rFonts w:eastAsia="Calibri"/>
              </w:rPr>
              <w:t xml:space="preserve"> </w:t>
            </w:r>
            <w:r w:rsidR="00835B15" w:rsidRPr="0041282E">
              <w:rPr>
                <w:rFonts w:eastAsia="Calibri"/>
              </w:rPr>
              <w:t>в</w:t>
            </w:r>
            <w:r w:rsidR="002E07CC">
              <w:rPr>
                <w:rFonts w:eastAsia="Calibri"/>
              </w:rPr>
              <w:t xml:space="preserve"> </w:t>
            </w:r>
            <w:r w:rsidR="00D70675" w:rsidRPr="0041282E">
              <w:rPr>
                <w:rFonts w:eastAsia="Calibri"/>
              </w:rPr>
              <w:t xml:space="preserve">27 </w:t>
            </w:r>
            <w:r w:rsidR="00FC45ED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5F4D51" w:rsidRPr="0041282E" w:rsidRDefault="005F4D51" w:rsidP="009A43F9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Менее 100 ед. на 10 тыс. чел. населения </w:t>
            </w:r>
            <w:r w:rsidR="009A43F9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9A43F9" w:rsidRPr="0041282E">
              <w:rPr>
                <w:rFonts w:eastAsia="Calibri"/>
              </w:rPr>
              <w:t>1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 xml:space="preserve">МО </w:t>
            </w:r>
            <w:r w:rsidR="009A43F9" w:rsidRPr="0041282E">
              <w:rPr>
                <w:rFonts w:eastAsia="Calibri"/>
              </w:rPr>
              <w:t>(Локомотивный</w:t>
            </w:r>
            <w:r w:rsidR="00BE3E7D" w:rsidRPr="0041282E">
              <w:rPr>
                <w:rFonts w:eastAsia="Calibri"/>
              </w:rPr>
              <w:t xml:space="preserve"> городской округ</w:t>
            </w:r>
            <w:r w:rsidR="009A43F9" w:rsidRPr="0041282E">
              <w:rPr>
                <w:rFonts w:eastAsia="Calibri"/>
              </w:rPr>
              <w:t>)</w:t>
            </w:r>
          </w:p>
          <w:p w:rsidR="00365547" w:rsidRPr="0041282E" w:rsidRDefault="005F4D51" w:rsidP="00FC45ED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Снижение к 2014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D70675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1</w:t>
            </w:r>
            <w:r w:rsidR="00D70675" w:rsidRPr="0041282E">
              <w:rPr>
                <w:rFonts w:eastAsia="Calibri"/>
              </w:rPr>
              <w:t>3</w:t>
            </w:r>
            <w:r w:rsidR="00FC45ED" w:rsidRPr="0041282E">
              <w:rPr>
                <w:rFonts w:eastAsia="Calibri"/>
              </w:rPr>
              <w:t xml:space="preserve"> МО</w:t>
            </w:r>
            <w:r w:rsidR="002E07CC">
              <w:rPr>
                <w:rFonts w:eastAsia="Calibri"/>
              </w:rPr>
              <w:t xml:space="preserve"> </w:t>
            </w:r>
          </w:p>
        </w:tc>
      </w:tr>
      <w:tr w:rsidR="00F71B00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F71B00" w:rsidRPr="0041282E" w:rsidRDefault="00F71B00" w:rsidP="00B80422">
            <w:pPr>
              <w:pStyle w:val="13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</w:tc>
      </w:tr>
      <w:tr w:rsidR="00F71B00" w:rsidRPr="0041282E" w:rsidTr="003F0FE8">
        <w:tc>
          <w:tcPr>
            <w:tcW w:w="4926" w:type="dxa"/>
          </w:tcPr>
          <w:p w:rsidR="00F71B00" w:rsidRPr="0041282E" w:rsidRDefault="00533293" w:rsidP="0035636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50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2 </w:t>
            </w:r>
            <w:r w:rsidR="00FC45ED" w:rsidRPr="0041282E">
              <w:rPr>
                <w:rFonts w:eastAsia="Calibri"/>
              </w:rPr>
              <w:t>МО</w:t>
            </w:r>
          </w:p>
          <w:p w:rsidR="009A43F9" w:rsidRPr="0041282E" w:rsidRDefault="009A43F9" w:rsidP="00D70675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D70675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D70675" w:rsidRPr="0041282E">
              <w:rPr>
                <w:rFonts w:eastAsia="Calibri"/>
              </w:rPr>
              <w:t xml:space="preserve">25 </w:t>
            </w:r>
            <w:r w:rsidR="00FC45ED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F71B00" w:rsidRPr="0041282E" w:rsidRDefault="009A43F9" w:rsidP="009A43F9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15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3 </w:t>
            </w:r>
            <w:r w:rsidR="00FC45ED" w:rsidRPr="0041282E">
              <w:rPr>
                <w:rFonts w:eastAsia="Calibri"/>
              </w:rPr>
              <w:t>МО</w:t>
            </w:r>
          </w:p>
          <w:p w:rsidR="009A43F9" w:rsidRPr="0041282E" w:rsidRDefault="009A43F9" w:rsidP="00D15E5C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Снижение к 201</w:t>
            </w:r>
            <w:r w:rsidR="00D15E5C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D70675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14 </w:t>
            </w:r>
            <w:r w:rsidR="00FC45ED" w:rsidRPr="0041282E">
              <w:rPr>
                <w:rFonts w:eastAsia="Calibri"/>
              </w:rPr>
              <w:t>МО</w:t>
            </w:r>
            <w:r w:rsidR="002E07CC">
              <w:rPr>
                <w:rFonts w:eastAsia="Calibri"/>
              </w:rPr>
              <w:t xml:space="preserve"> </w:t>
            </w:r>
          </w:p>
        </w:tc>
      </w:tr>
      <w:tr w:rsidR="00E313C2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E313C2" w:rsidRPr="0041282E" w:rsidRDefault="00E313C2" w:rsidP="00E313C2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Доля прибыльных сельскохозяйственных </w:t>
            </w:r>
            <w:proofErr w:type="gramStart"/>
            <w:r w:rsidRPr="0041282E">
              <w:rPr>
                <w:rFonts w:eastAsia="Calibri"/>
              </w:rPr>
              <w:t>организаций</w:t>
            </w:r>
            <w:proofErr w:type="gramEnd"/>
            <w:r w:rsidRPr="0041282E">
              <w:rPr>
                <w:rFonts w:eastAsia="Calibri"/>
              </w:rPr>
              <w:t xml:space="preserve"> в общем их числе (</w:t>
            </w:r>
            <w:r w:rsidRPr="0041282E">
              <w:rPr>
                <w:rFonts w:eastAsia="Calibri"/>
                <w:i/>
              </w:rPr>
              <w:t>оценка только в муниципальных районах</w:t>
            </w:r>
            <w:r w:rsidRPr="0041282E">
              <w:rPr>
                <w:rFonts w:eastAsia="Calibri"/>
              </w:rPr>
              <w:t>)</w:t>
            </w:r>
          </w:p>
        </w:tc>
      </w:tr>
      <w:tr w:rsidR="00E313C2" w:rsidRPr="0041282E" w:rsidTr="003F0FE8">
        <w:tc>
          <w:tcPr>
            <w:tcW w:w="4926" w:type="dxa"/>
          </w:tcPr>
          <w:p w:rsidR="00D15E5C" w:rsidRPr="0041282E" w:rsidRDefault="001514B8" w:rsidP="00356360">
            <w:pPr>
              <w:pStyle w:val="13"/>
              <w:ind w:firstLine="0"/>
              <w:rPr>
                <w:rFonts w:eastAsia="Calibri"/>
              </w:rPr>
            </w:pPr>
            <w:proofErr w:type="gramStart"/>
            <w:r w:rsidRPr="0041282E">
              <w:rPr>
                <w:rFonts w:eastAsia="Calibri"/>
              </w:rPr>
              <w:t>Равна</w:t>
            </w:r>
            <w:proofErr w:type="gramEnd"/>
            <w:r w:rsidRPr="0041282E">
              <w:rPr>
                <w:rFonts w:eastAsia="Calibri"/>
              </w:rPr>
              <w:t xml:space="preserve"> </w:t>
            </w:r>
            <w:r w:rsidR="00E313C2" w:rsidRPr="0041282E">
              <w:rPr>
                <w:rFonts w:eastAsia="Calibri"/>
              </w:rPr>
              <w:t>100</w:t>
            </w:r>
            <w:r w:rsidR="00AA3AB8">
              <w:rPr>
                <w:rFonts w:eastAsia="Calibri"/>
              </w:rPr>
              <w:t> %</w:t>
            </w:r>
            <w:r w:rsidR="00E313C2" w:rsidRPr="0041282E">
              <w:rPr>
                <w:rFonts w:eastAsia="Calibri"/>
              </w:rPr>
              <w:t xml:space="preserve"> –</w:t>
            </w:r>
            <w:r w:rsidR="000A6148" w:rsidRPr="0041282E">
              <w:rPr>
                <w:rFonts w:eastAsia="Calibri"/>
              </w:rPr>
              <w:t xml:space="preserve"> в 7 </w:t>
            </w:r>
            <w:r w:rsidR="00FC45ED" w:rsidRPr="0041282E">
              <w:rPr>
                <w:rFonts w:eastAsia="Calibri"/>
              </w:rPr>
              <w:t>МО</w:t>
            </w:r>
          </w:p>
          <w:p w:rsidR="000A6148" w:rsidRPr="0041282E" w:rsidRDefault="000A6148" w:rsidP="000A6148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90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</w:t>
            </w:r>
            <w:r w:rsidR="001514B8" w:rsidRPr="0041282E">
              <w:rPr>
                <w:rFonts w:eastAsia="Calibri"/>
              </w:rPr>
              <w:t>1</w:t>
            </w:r>
            <w:r w:rsidRPr="0041282E">
              <w:rPr>
                <w:rFonts w:eastAsia="Calibri"/>
              </w:rPr>
              <w:t xml:space="preserve">2 </w:t>
            </w:r>
            <w:r w:rsidR="00FC45ED" w:rsidRPr="0041282E">
              <w:rPr>
                <w:rFonts w:eastAsia="Calibri"/>
              </w:rPr>
              <w:t>МО</w:t>
            </w:r>
          </w:p>
          <w:p w:rsidR="00E313C2" w:rsidRPr="0041282E" w:rsidRDefault="00D15E5C" w:rsidP="00D15E5C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– в 15 </w:t>
            </w:r>
            <w:r w:rsidR="00FC45ED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E313C2" w:rsidRPr="0041282E" w:rsidRDefault="001514B8" w:rsidP="009A43F9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Отсутствуют – в 4 </w:t>
            </w:r>
            <w:r w:rsidR="00FC45ED" w:rsidRPr="0041282E">
              <w:rPr>
                <w:rFonts w:eastAsia="Calibri"/>
              </w:rPr>
              <w:t>МО</w:t>
            </w:r>
          </w:p>
          <w:p w:rsidR="001514B8" w:rsidRPr="0041282E" w:rsidRDefault="001514B8" w:rsidP="009A43F9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50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1 </w:t>
            </w:r>
            <w:r w:rsidR="00FC45ED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</w:rPr>
              <w:t xml:space="preserve"> (</w:t>
            </w:r>
            <w:proofErr w:type="spellStart"/>
            <w:r w:rsidRPr="0041282E">
              <w:rPr>
                <w:rFonts w:eastAsia="Calibri"/>
              </w:rPr>
              <w:t>Аргаяшский</w:t>
            </w:r>
            <w:proofErr w:type="spellEnd"/>
            <w:r w:rsidRPr="0041282E">
              <w:rPr>
                <w:rFonts w:eastAsia="Calibri"/>
              </w:rPr>
              <w:t xml:space="preserve"> </w:t>
            </w:r>
            <w:r w:rsidR="004F4936">
              <w:rPr>
                <w:rFonts w:eastAsia="Calibri"/>
              </w:rPr>
              <w:t xml:space="preserve">муниципальный </w:t>
            </w:r>
            <w:r w:rsidRPr="0041282E">
              <w:rPr>
                <w:rFonts w:eastAsia="Calibri"/>
              </w:rPr>
              <w:t>район)</w:t>
            </w:r>
          </w:p>
          <w:p w:rsidR="00D15E5C" w:rsidRPr="0041282E" w:rsidRDefault="00D15E5C" w:rsidP="00D15E5C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– в 8 </w:t>
            </w:r>
            <w:r w:rsidR="00FC45ED" w:rsidRPr="0041282E">
              <w:rPr>
                <w:rFonts w:eastAsia="Calibri"/>
              </w:rPr>
              <w:t>МО</w:t>
            </w:r>
          </w:p>
        </w:tc>
      </w:tr>
      <w:tr w:rsidR="00365547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365547" w:rsidRPr="0041282E" w:rsidRDefault="00671609" w:rsidP="003F0FE8">
            <w:pPr>
              <w:pStyle w:val="13"/>
              <w:jc w:val="center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>Объем инвестиций в основной капитал (за исключением бюджетных средств)</w:t>
            </w:r>
          </w:p>
        </w:tc>
      </w:tr>
      <w:tr w:rsidR="00365547" w:rsidRPr="0041282E" w:rsidTr="003F0FE8">
        <w:tc>
          <w:tcPr>
            <w:tcW w:w="4926" w:type="dxa"/>
          </w:tcPr>
          <w:p w:rsidR="00671609" w:rsidRPr="0041282E" w:rsidRDefault="00671609" w:rsidP="00671609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Более </w:t>
            </w:r>
            <w:r w:rsidR="00346002" w:rsidRPr="0041282E">
              <w:rPr>
                <w:rFonts w:eastAsia="Calibri"/>
              </w:rPr>
              <w:t>200 тыс. руб</w:t>
            </w:r>
            <w:r w:rsidR="00B9219C">
              <w:rPr>
                <w:rFonts w:eastAsia="Calibri"/>
              </w:rPr>
              <w:t>лей</w:t>
            </w:r>
            <w:r w:rsidR="001B22A9">
              <w:rPr>
                <w:rFonts w:eastAsia="Calibri"/>
              </w:rPr>
              <w:t xml:space="preserve"> на жителя – в</w:t>
            </w:r>
            <w:r w:rsidR="001B22A9">
              <w:rPr>
                <w:rFonts w:eastAsia="Calibri"/>
              </w:rPr>
              <w:br/>
            </w:r>
            <w:r w:rsidR="00346002" w:rsidRPr="0041282E">
              <w:rPr>
                <w:rFonts w:eastAsia="Calibri"/>
              </w:rPr>
              <w:t xml:space="preserve">1 </w:t>
            </w:r>
            <w:r w:rsidR="00FC45ED" w:rsidRPr="0041282E">
              <w:rPr>
                <w:rFonts w:eastAsia="Calibri"/>
              </w:rPr>
              <w:t>МО</w:t>
            </w:r>
            <w:r w:rsidR="004F4936">
              <w:rPr>
                <w:rFonts w:eastAsia="Calibri"/>
              </w:rPr>
              <w:t xml:space="preserve"> (</w:t>
            </w:r>
            <w:proofErr w:type="spellStart"/>
            <w:r w:rsidRPr="0041282E">
              <w:rPr>
                <w:rFonts w:eastAsia="Calibri"/>
              </w:rPr>
              <w:t>Карабаш</w:t>
            </w:r>
            <w:r w:rsidR="004F4936">
              <w:rPr>
                <w:rFonts w:eastAsia="Calibri"/>
              </w:rPr>
              <w:t>ский</w:t>
            </w:r>
            <w:proofErr w:type="spellEnd"/>
            <w:r w:rsidR="004F4936">
              <w:rPr>
                <w:rFonts w:eastAsia="Calibri"/>
              </w:rPr>
              <w:t xml:space="preserve"> городской округ</w:t>
            </w:r>
            <w:r w:rsidR="00346002" w:rsidRPr="0041282E">
              <w:rPr>
                <w:rFonts w:eastAsia="Calibri"/>
              </w:rPr>
              <w:t>)</w:t>
            </w:r>
          </w:p>
          <w:p w:rsidR="00671609" w:rsidRPr="0041282E" w:rsidRDefault="00671609" w:rsidP="00671609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Более </w:t>
            </w:r>
            <w:r w:rsidR="00346002" w:rsidRPr="0041282E">
              <w:rPr>
                <w:rFonts w:eastAsia="Calibri"/>
              </w:rPr>
              <w:t>60</w:t>
            </w:r>
            <w:r w:rsidRPr="0041282E">
              <w:rPr>
                <w:rFonts w:eastAsia="Calibri"/>
              </w:rPr>
              <w:t xml:space="preserve"> тыс. руб</w:t>
            </w:r>
            <w:r w:rsidR="00B9219C">
              <w:rPr>
                <w:rFonts w:eastAsia="Calibri"/>
              </w:rPr>
              <w:t>лей</w:t>
            </w:r>
            <w:r w:rsidRPr="0041282E">
              <w:rPr>
                <w:rFonts w:eastAsia="Calibri"/>
              </w:rPr>
              <w:t xml:space="preserve"> на жителя </w:t>
            </w:r>
            <w:r w:rsidR="001B22A9">
              <w:rPr>
                <w:rFonts w:eastAsia="Calibri"/>
              </w:rPr>
              <w:t>– в</w:t>
            </w:r>
            <w:r w:rsidR="001B22A9">
              <w:rPr>
                <w:rFonts w:eastAsia="Calibri"/>
              </w:rPr>
              <w:br/>
            </w:r>
            <w:r w:rsidR="00346002" w:rsidRPr="0041282E">
              <w:rPr>
                <w:rFonts w:eastAsia="Calibri"/>
              </w:rPr>
              <w:t xml:space="preserve">3 </w:t>
            </w:r>
            <w:r w:rsidR="00FC45ED" w:rsidRPr="0041282E">
              <w:rPr>
                <w:rFonts w:eastAsia="Calibri"/>
              </w:rPr>
              <w:t>МО</w:t>
            </w:r>
          </w:p>
          <w:p w:rsidR="00365547" w:rsidRPr="0041282E" w:rsidRDefault="00671609" w:rsidP="00B86365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Рост к 201</w:t>
            </w:r>
            <w:r w:rsidR="00EB22EF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B86365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2</w:t>
            </w:r>
            <w:r w:rsidR="00B86365" w:rsidRPr="0041282E">
              <w:rPr>
                <w:rFonts w:eastAsia="Calibri"/>
              </w:rPr>
              <w:t>4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F71B00" w:rsidRPr="0041282E" w:rsidRDefault="00F71B00" w:rsidP="00C0407E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0,5 тыс. руб</w:t>
            </w:r>
            <w:r w:rsidR="00B9219C">
              <w:rPr>
                <w:rFonts w:eastAsia="Calibri"/>
              </w:rPr>
              <w:t>лей</w:t>
            </w:r>
            <w:r w:rsidRPr="0041282E">
              <w:rPr>
                <w:rFonts w:eastAsia="Calibri"/>
              </w:rPr>
              <w:t xml:space="preserve"> </w:t>
            </w:r>
            <w:r w:rsidR="002B7191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2B7191" w:rsidRPr="0041282E">
              <w:rPr>
                <w:rFonts w:eastAsia="Calibri"/>
              </w:rPr>
              <w:t>3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МО</w:t>
            </w:r>
          </w:p>
          <w:p w:rsidR="00F71B00" w:rsidRPr="0041282E" w:rsidRDefault="00134B40" w:rsidP="00C0407E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Менее 1 тыс. </w:t>
            </w:r>
            <w:r w:rsidR="00B9219C">
              <w:rPr>
                <w:rFonts w:eastAsia="Calibri"/>
              </w:rPr>
              <w:t>рублей</w:t>
            </w:r>
            <w:r w:rsidR="001B22A9">
              <w:rPr>
                <w:rFonts w:eastAsia="Calibri"/>
              </w:rPr>
              <w:t xml:space="preserve"> на жителя – в</w:t>
            </w:r>
            <w:r w:rsidR="001B22A9">
              <w:rPr>
                <w:rFonts w:eastAsia="Calibri"/>
              </w:rPr>
              <w:br/>
            </w:r>
            <w:r w:rsidRPr="0041282E">
              <w:rPr>
                <w:rFonts w:eastAsia="Calibri"/>
              </w:rPr>
              <w:t xml:space="preserve">4 </w:t>
            </w:r>
            <w:r w:rsidR="00FC45ED" w:rsidRPr="0041282E">
              <w:rPr>
                <w:rFonts w:eastAsia="Calibri"/>
              </w:rPr>
              <w:t>МО</w:t>
            </w:r>
          </w:p>
          <w:p w:rsidR="00365547" w:rsidRPr="0041282E" w:rsidRDefault="00F71B00" w:rsidP="00B86365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Снижение к 201</w:t>
            </w:r>
            <w:r w:rsidR="00EB22EF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B86365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B86365" w:rsidRPr="0041282E">
              <w:rPr>
                <w:rFonts w:eastAsia="Calibri"/>
              </w:rPr>
              <w:t>19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МО</w:t>
            </w:r>
            <w:r w:rsidR="002E07CC">
              <w:rPr>
                <w:rFonts w:asciiTheme="minorHAnsi" w:eastAsia="Calibri" w:hAnsiTheme="minorHAnsi" w:cstheme="minorBidi"/>
                <w:bCs w:val="0"/>
                <w:sz w:val="22"/>
                <w:szCs w:val="22"/>
              </w:rPr>
              <w:t xml:space="preserve"> </w:t>
            </w:r>
          </w:p>
        </w:tc>
      </w:tr>
      <w:tr w:rsidR="00B80422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E313C2" w:rsidRPr="0041282E" w:rsidRDefault="00B80422" w:rsidP="00B80422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41282E">
              <w:rPr>
                <w:rFonts w:eastAsia="Calibri"/>
              </w:rPr>
              <w:lastRenderedPageBreak/>
              <w:t>автомобильных дорог общего пользования местного значения</w:t>
            </w:r>
          </w:p>
          <w:p w:rsidR="00B80422" w:rsidRPr="0041282E" w:rsidRDefault="00E313C2" w:rsidP="00B80422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(</w:t>
            </w:r>
            <w:r w:rsidRPr="0041282E">
              <w:rPr>
                <w:rFonts w:eastAsia="Calibri"/>
                <w:i/>
              </w:rPr>
              <w:t>в оценке не участвуют муниципальные районы</w:t>
            </w:r>
            <w:r w:rsidRPr="0041282E">
              <w:rPr>
                <w:rFonts w:eastAsia="Calibri"/>
              </w:rPr>
              <w:t>)</w:t>
            </w:r>
          </w:p>
        </w:tc>
      </w:tr>
      <w:tr w:rsidR="00F71B00" w:rsidRPr="0041282E" w:rsidTr="003F0FE8">
        <w:tc>
          <w:tcPr>
            <w:tcW w:w="4926" w:type="dxa"/>
          </w:tcPr>
          <w:p w:rsidR="00134B40" w:rsidRPr="0041282E" w:rsidRDefault="00134B40" w:rsidP="00134B4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lastRenderedPageBreak/>
              <w:t>Менее 3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6E2B14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2 </w:t>
            </w:r>
            <w:r w:rsidR="00FC45ED" w:rsidRPr="0041282E">
              <w:rPr>
                <w:rFonts w:eastAsia="Calibri"/>
              </w:rPr>
              <w:t>МО</w:t>
            </w:r>
          </w:p>
          <w:p w:rsidR="00134B40" w:rsidRPr="0041282E" w:rsidRDefault="00134B40" w:rsidP="00134B4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10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6E2B14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</w:t>
            </w:r>
            <w:r w:rsidR="006E2B14" w:rsidRPr="0041282E">
              <w:rPr>
                <w:rFonts w:eastAsia="Calibri"/>
              </w:rPr>
              <w:t xml:space="preserve">в 1 </w:t>
            </w:r>
            <w:r w:rsidR="00FC45ED" w:rsidRPr="0041282E">
              <w:rPr>
                <w:rFonts w:eastAsia="Calibri"/>
              </w:rPr>
              <w:t>МО</w:t>
            </w:r>
            <w:r w:rsidR="004F4936">
              <w:rPr>
                <w:rFonts w:eastAsia="Calibri"/>
              </w:rPr>
              <w:t xml:space="preserve"> (</w:t>
            </w:r>
            <w:r w:rsidR="006E2B14" w:rsidRPr="0041282E">
              <w:rPr>
                <w:rFonts w:eastAsia="Calibri"/>
              </w:rPr>
              <w:t>Челябинск</w:t>
            </w:r>
            <w:r w:rsidR="004F4936">
              <w:rPr>
                <w:rFonts w:eastAsia="Calibri"/>
              </w:rPr>
              <w:t>ий городской округ</w:t>
            </w:r>
            <w:r w:rsidR="006E2B14" w:rsidRPr="0041282E">
              <w:rPr>
                <w:rFonts w:eastAsia="Calibri"/>
              </w:rPr>
              <w:t>)</w:t>
            </w:r>
          </w:p>
          <w:p w:rsidR="00F71B00" w:rsidRPr="0041282E" w:rsidRDefault="00134B40" w:rsidP="00E313C2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Снижение к 201</w:t>
            </w:r>
            <w:r w:rsidR="00EB22EF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6E2B14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E313C2" w:rsidRPr="0041282E">
              <w:rPr>
                <w:rFonts w:eastAsia="Calibri"/>
              </w:rPr>
              <w:t>12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6E2B14" w:rsidRPr="0041282E" w:rsidRDefault="006E2B14" w:rsidP="006E2B14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80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2 </w:t>
            </w:r>
            <w:r w:rsidR="00FC45ED" w:rsidRPr="0041282E">
              <w:rPr>
                <w:rFonts w:eastAsia="Calibri"/>
              </w:rPr>
              <w:t>МО</w:t>
            </w:r>
          </w:p>
          <w:p w:rsidR="00F71B00" w:rsidRPr="0041282E" w:rsidRDefault="006E2B14" w:rsidP="00035EB5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Рост к 201</w:t>
            </w:r>
            <w:r w:rsidR="00EB22EF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035EB5" w:rsidRPr="0041282E">
              <w:rPr>
                <w:rFonts w:eastAsia="Calibri"/>
              </w:rPr>
              <w:t>– в 2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МО</w:t>
            </w:r>
          </w:p>
        </w:tc>
      </w:tr>
      <w:tr w:rsidR="00B80422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B80422" w:rsidRPr="0041282E" w:rsidRDefault="00B80422" w:rsidP="00B80422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</w:tr>
      <w:tr w:rsidR="00F71B00" w:rsidRPr="0041282E" w:rsidTr="003F0FE8">
        <w:tc>
          <w:tcPr>
            <w:tcW w:w="4926" w:type="dxa"/>
          </w:tcPr>
          <w:p w:rsidR="006E2B14" w:rsidRPr="0041282E" w:rsidRDefault="006E2B14" w:rsidP="006E2B14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100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обеспеченность – в 18 </w:t>
            </w:r>
            <w:r w:rsidR="00FC45ED" w:rsidRPr="0041282E">
              <w:rPr>
                <w:rFonts w:eastAsia="Calibri"/>
              </w:rPr>
              <w:t>МО</w:t>
            </w:r>
          </w:p>
          <w:p w:rsidR="006E2B14" w:rsidRPr="0041282E" w:rsidRDefault="006E2B14" w:rsidP="006E2B14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1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EB22EF" w:rsidRPr="0041282E">
              <w:rPr>
                <w:rFonts w:eastAsia="Calibri"/>
              </w:rPr>
              <w:t>9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МО</w:t>
            </w:r>
          </w:p>
          <w:p w:rsidR="00F71B00" w:rsidRPr="0041282E" w:rsidRDefault="006E2B14" w:rsidP="00935F97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Снижение к 201</w:t>
            </w:r>
            <w:r w:rsidR="00EB22EF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035EB5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935F97" w:rsidRPr="0041282E">
              <w:rPr>
                <w:rFonts w:eastAsia="Calibri"/>
              </w:rPr>
              <w:t>9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EB22EF" w:rsidRPr="0041282E" w:rsidRDefault="00EB22EF" w:rsidP="00EB22EF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50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1 </w:t>
            </w:r>
            <w:r w:rsidR="00FC45ED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</w:rPr>
              <w:t xml:space="preserve"> (Чесменский </w:t>
            </w:r>
            <w:r w:rsidR="004F4936">
              <w:rPr>
                <w:rFonts w:eastAsia="Calibri"/>
              </w:rPr>
              <w:t xml:space="preserve">муниципальный </w:t>
            </w:r>
            <w:r w:rsidR="004F4936" w:rsidRPr="0041282E">
              <w:rPr>
                <w:rFonts w:eastAsia="Calibri"/>
              </w:rPr>
              <w:t>район</w:t>
            </w:r>
            <w:r w:rsidRPr="0041282E">
              <w:rPr>
                <w:rFonts w:eastAsia="Calibri"/>
              </w:rPr>
              <w:t>)</w:t>
            </w:r>
          </w:p>
          <w:p w:rsidR="00F71B00" w:rsidRPr="0041282E" w:rsidRDefault="00EB22EF" w:rsidP="00935F97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935F97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935F97" w:rsidRPr="0041282E">
              <w:rPr>
                <w:rFonts w:eastAsia="Calibri"/>
              </w:rPr>
              <w:t>10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МО</w:t>
            </w:r>
          </w:p>
        </w:tc>
      </w:tr>
      <w:tr w:rsidR="00E33FAA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E33FAA" w:rsidRPr="0041282E" w:rsidRDefault="00E33FAA" w:rsidP="00E2670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Среднемесячная зарплата работников крупных и средних предприятий (</w:t>
            </w:r>
            <w:proofErr w:type="spellStart"/>
            <w:r w:rsidRPr="0041282E">
              <w:rPr>
                <w:rFonts w:eastAsia="Calibri"/>
              </w:rPr>
              <w:t>среднеобластной</w:t>
            </w:r>
            <w:proofErr w:type="spellEnd"/>
            <w:r w:rsidRPr="0041282E">
              <w:rPr>
                <w:rFonts w:eastAsia="Calibri"/>
              </w:rPr>
              <w:t xml:space="preserve"> уровень </w:t>
            </w:r>
            <w:r w:rsidR="00E2670E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</w:t>
            </w:r>
            <w:r w:rsidR="00E2670E" w:rsidRPr="0041282E">
              <w:rPr>
                <w:rFonts w:eastAsia="Calibri"/>
              </w:rPr>
              <w:t>24</w:t>
            </w:r>
            <w:r w:rsidR="00FB0713" w:rsidRPr="0041282E">
              <w:rPr>
                <w:rFonts w:eastAsia="Calibri"/>
              </w:rPr>
              <w:t xml:space="preserve"> </w:t>
            </w:r>
            <w:r w:rsidR="00E2670E" w:rsidRPr="0041282E">
              <w:rPr>
                <w:rFonts w:eastAsia="Calibri"/>
              </w:rPr>
              <w:t>496,1</w:t>
            </w:r>
            <w:r w:rsidRPr="0041282E">
              <w:rPr>
                <w:rFonts w:eastAsia="Calibri"/>
              </w:rPr>
              <w:t xml:space="preserve"> </w:t>
            </w:r>
            <w:r w:rsidR="00B9219C">
              <w:rPr>
                <w:rFonts w:eastAsia="Calibri"/>
              </w:rPr>
              <w:t>рублей</w:t>
            </w:r>
            <w:r w:rsidRPr="0041282E">
              <w:rPr>
                <w:rFonts w:eastAsia="Calibri"/>
              </w:rPr>
              <w:t>)</w:t>
            </w:r>
          </w:p>
        </w:tc>
      </w:tr>
      <w:tr w:rsidR="00E33FAA" w:rsidRPr="0041282E" w:rsidTr="003F0FE8">
        <w:tc>
          <w:tcPr>
            <w:tcW w:w="4926" w:type="dxa"/>
          </w:tcPr>
          <w:p w:rsidR="00E2670E" w:rsidRPr="0041282E" w:rsidRDefault="00E2670E" w:rsidP="00E2670E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Выше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</w:t>
            </w:r>
            <w:r w:rsidRPr="0041282E">
              <w:rPr>
                <w:rFonts w:eastAsia="Calibri"/>
              </w:rPr>
              <w:br/>
              <w:t xml:space="preserve">в 15 </w:t>
            </w:r>
            <w:r w:rsidR="00FC45ED" w:rsidRPr="0041282E">
              <w:rPr>
                <w:rFonts w:eastAsia="Calibri"/>
              </w:rPr>
              <w:t>МО</w:t>
            </w:r>
          </w:p>
          <w:p w:rsidR="00E33FAA" w:rsidRPr="0041282E" w:rsidRDefault="00E2670E" w:rsidP="003F0FE8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Рост к 201</w:t>
            </w:r>
            <w:r w:rsidR="00FB0713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935F97" w:rsidRPr="0041282E">
              <w:rPr>
                <w:rFonts w:eastAsia="Calibri"/>
              </w:rPr>
              <w:t xml:space="preserve">– </w:t>
            </w:r>
            <w:r w:rsidR="003F0FE8" w:rsidRPr="0041282E">
              <w:rPr>
                <w:rFonts w:eastAsia="Calibri"/>
              </w:rPr>
              <w:t>42</w:t>
            </w:r>
            <w:r w:rsidRPr="0041282E">
              <w:rPr>
                <w:rFonts w:eastAsia="Calibri"/>
              </w:rPr>
              <w:t xml:space="preserve"> в </w:t>
            </w:r>
            <w:r w:rsidR="00FC45ED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E2670E" w:rsidRPr="0041282E" w:rsidRDefault="00E2670E" w:rsidP="00E2670E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Ниже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</w:t>
            </w:r>
            <w:r w:rsidRPr="0041282E">
              <w:rPr>
                <w:rFonts w:eastAsia="Calibri"/>
              </w:rPr>
              <w:br/>
              <w:t xml:space="preserve">в 28 </w:t>
            </w:r>
            <w:r w:rsidR="00FC45ED" w:rsidRPr="0041282E">
              <w:rPr>
                <w:rFonts w:eastAsia="Calibri"/>
              </w:rPr>
              <w:t>МО</w:t>
            </w:r>
          </w:p>
          <w:p w:rsidR="00E33FAA" w:rsidRPr="0041282E" w:rsidRDefault="00E2670E" w:rsidP="004F4936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Снижение к 201</w:t>
            </w:r>
            <w:r w:rsidR="00FB0713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3F0FE8" w:rsidRPr="0041282E">
              <w:rPr>
                <w:rFonts w:eastAsia="Calibri"/>
              </w:rPr>
              <w:t xml:space="preserve">– </w:t>
            </w:r>
            <w:r w:rsidRPr="0041282E">
              <w:rPr>
                <w:rFonts w:eastAsia="Calibri"/>
              </w:rPr>
              <w:t xml:space="preserve">в </w:t>
            </w:r>
            <w:r w:rsidR="003F0FE8" w:rsidRPr="0041282E">
              <w:rPr>
                <w:rFonts w:eastAsia="Calibri"/>
              </w:rPr>
              <w:t>1</w:t>
            </w:r>
            <w:r w:rsidRPr="0041282E">
              <w:rPr>
                <w:rFonts w:eastAsia="Calibri"/>
              </w:rPr>
              <w:t xml:space="preserve"> </w:t>
            </w:r>
            <w:r w:rsidR="000D4602">
              <w:rPr>
                <w:rFonts w:eastAsia="Calibri"/>
              </w:rPr>
              <w:t xml:space="preserve">МО </w:t>
            </w:r>
            <w:r w:rsidR="003F0FE8" w:rsidRPr="0041282E">
              <w:rPr>
                <w:rFonts w:eastAsia="Calibri"/>
              </w:rPr>
              <w:t>(Троицк</w:t>
            </w:r>
            <w:r w:rsidR="004F4936">
              <w:rPr>
                <w:rFonts w:eastAsia="Calibri"/>
              </w:rPr>
              <w:t>ий городской округ</w:t>
            </w:r>
            <w:r w:rsidR="003F0FE8" w:rsidRPr="0041282E">
              <w:rPr>
                <w:rFonts w:eastAsia="Calibri"/>
              </w:rPr>
              <w:t>)</w:t>
            </w:r>
          </w:p>
        </w:tc>
      </w:tr>
      <w:tr w:rsidR="00B80422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B80422" w:rsidRPr="0041282E" w:rsidRDefault="00B80422" w:rsidP="00B9219C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Среднемесячная зарплата работников муниципальных дошкольных образовательных учреждений (</w:t>
            </w:r>
            <w:proofErr w:type="spellStart"/>
            <w:r w:rsidRPr="0041282E">
              <w:rPr>
                <w:rFonts w:eastAsia="Calibri"/>
              </w:rPr>
              <w:t>среднеобластной</w:t>
            </w:r>
            <w:proofErr w:type="spellEnd"/>
            <w:r w:rsidRPr="0041282E">
              <w:rPr>
                <w:rFonts w:eastAsia="Calibri"/>
              </w:rPr>
              <w:t xml:space="preserve"> уровень </w:t>
            </w:r>
            <w:r w:rsidR="00FB0713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</w:t>
            </w:r>
            <w:r w:rsidR="00FB0713" w:rsidRPr="0041282E">
              <w:rPr>
                <w:rFonts w:eastAsia="Calibri"/>
              </w:rPr>
              <w:t>16 643</w:t>
            </w:r>
            <w:r w:rsidRPr="0041282E">
              <w:rPr>
                <w:rFonts w:eastAsia="Calibri"/>
              </w:rPr>
              <w:t xml:space="preserve"> руб</w:t>
            </w:r>
            <w:r w:rsidR="00B9219C">
              <w:rPr>
                <w:rFonts w:eastAsia="Calibri"/>
              </w:rPr>
              <w:t>ля</w:t>
            </w:r>
            <w:r w:rsidRPr="0041282E">
              <w:rPr>
                <w:rFonts w:eastAsia="Calibri"/>
              </w:rPr>
              <w:t>)</w:t>
            </w:r>
          </w:p>
        </w:tc>
      </w:tr>
      <w:tr w:rsidR="00F71B00" w:rsidRPr="0041282E" w:rsidTr="003F0FE8">
        <w:tc>
          <w:tcPr>
            <w:tcW w:w="4926" w:type="dxa"/>
          </w:tcPr>
          <w:p w:rsidR="00533293" w:rsidRPr="0041282E" w:rsidRDefault="00533293" w:rsidP="00533293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Выше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</w:t>
            </w:r>
            <w:r w:rsidR="00385672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</w:t>
            </w:r>
            <w:r w:rsidRPr="0041282E">
              <w:rPr>
                <w:rFonts w:eastAsia="Calibri"/>
              </w:rPr>
              <w:br/>
              <w:t xml:space="preserve">в </w:t>
            </w:r>
            <w:r w:rsidR="00385672" w:rsidRPr="0041282E">
              <w:rPr>
                <w:rFonts w:eastAsia="Calibri"/>
              </w:rPr>
              <w:t>16</w:t>
            </w:r>
            <w:r w:rsidRPr="0041282E">
              <w:rPr>
                <w:rFonts w:eastAsia="Calibri"/>
              </w:rPr>
              <w:t xml:space="preserve"> </w:t>
            </w:r>
            <w:r w:rsidR="00FC45ED" w:rsidRPr="0041282E">
              <w:rPr>
                <w:rFonts w:eastAsia="Calibri"/>
              </w:rPr>
              <w:t>МО</w:t>
            </w:r>
          </w:p>
          <w:p w:rsidR="00F71B00" w:rsidRPr="0041282E" w:rsidRDefault="00533293" w:rsidP="00385672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Рост к 201</w:t>
            </w:r>
            <w:r w:rsidR="00385672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3F0FE8" w:rsidRPr="0041282E">
              <w:rPr>
                <w:rFonts w:eastAsia="Calibri"/>
              </w:rPr>
              <w:t xml:space="preserve">– 42 в </w:t>
            </w:r>
            <w:r w:rsidR="00A93790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385672" w:rsidRPr="0041282E" w:rsidRDefault="00385672" w:rsidP="00385672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Ниже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</w:t>
            </w:r>
            <w:r w:rsidRPr="0041282E">
              <w:rPr>
                <w:rFonts w:eastAsia="Calibri"/>
              </w:rPr>
              <w:br/>
              <w:t xml:space="preserve">в 27 </w:t>
            </w:r>
            <w:r w:rsidR="00A93790" w:rsidRPr="0041282E">
              <w:rPr>
                <w:rFonts w:eastAsia="Calibri"/>
              </w:rPr>
              <w:t>МО</w:t>
            </w:r>
          </w:p>
          <w:p w:rsidR="00F71B00" w:rsidRPr="0041282E" w:rsidRDefault="003F0FE8" w:rsidP="00BE3E7D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– в 1 </w:t>
            </w:r>
            <w:r w:rsidR="00A93790" w:rsidRPr="0041282E">
              <w:rPr>
                <w:rFonts w:eastAsia="Calibri"/>
              </w:rPr>
              <w:t>МО</w:t>
            </w:r>
            <w:r w:rsidR="000D4602">
              <w:rPr>
                <w:rFonts w:eastAsia="Calibri"/>
              </w:rPr>
              <w:t xml:space="preserve"> </w:t>
            </w:r>
            <w:r w:rsidRPr="0041282E">
              <w:rPr>
                <w:rFonts w:eastAsia="Calibri"/>
              </w:rPr>
              <w:t>(Локомотивный</w:t>
            </w:r>
            <w:r w:rsidR="00BE3E7D" w:rsidRPr="0041282E">
              <w:rPr>
                <w:rFonts w:eastAsia="Calibri"/>
              </w:rPr>
              <w:t xml:space="preserve"> городской округ</w:t>
            </w:r>
            <w:r w:rsidRPr="0041282E">
              <w:rPr>
                <w:rFonts w:eastAsia="Calibri"/>
              </w:rPr>
              <w:t>)</w:t>
            </w:r>
          </w:p>
        </w:tc>
      </w:tr>
      <w:tr w:rsidR="00533293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533293" w:rsidRPr="0041282E" w:rsidRDefault="00533293" w:rsidP="000B753A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Среднемесячная зарплата работников муниципальных общеобразовательных учрежд</w:t>
            </w:r>
            <w:r w:rsidR="000B753A" w:rsidRPr="0041282E">
              <w:rPr>
                <w:rFonts w:eastAsia="Calibri"/>
              </w:rPr>
              <w:t>ений (</w:t>
            </w:r>
            <w:proofErr w:type="spellStart"/>
            <w:r w:rsidR="000B753A" w:rsidRPr="0041282E">
              <w:rPr>
                <w:rFonts w:eastAsia="Calibri"/>
              </w:rPr>
              <w:t>среднеобластной</w:t>
            </w:r>
            <w:proofErr w:type="spellEnd"/>
            <w:r w:rsidR="000B753A" w:rsidRPr="0041282E">
              <w:rPr>
                <w:rFonts w:eastAsia="Calibri"/>
              </w:rPr>
              <w:t xml:space="preserve"> уровень – 24 742,7</w:t>
            </w:r>
            <w:r w:rsidRPr="0041282E">
              <w:rPr>
                <w:rFonts w:eastAsia="Calibri"/>
              </w:rPr>
              <w:t xml:space="preserve"> </w:t>
            </w:r>
            <w:r w:rsidR="00B9219C">
              <w:rPr>
                <w:rFonts w:eastAsia="Calibri"/>
              </w:rPr>
              <w:t>рублей</w:t>
            </w:r>
            <w:r w:rsidRPr="0041282E">
              <w:rPr>
                <w:rFonts w:eastAsia="Calibri"/>
              </w:rPr>
              <w:t>)</w:t>
            </w:r>
          </w:p>
        </w:tc>
      </w:tr>
      <w:tr w:rsidR="00F71B00" w:rsidRPr="0041282E" w:rsidTr="003F0FE8">
        <w:tc>
          <w:tcPr>
            <w:tcW w:w="4926" w:type="dxa"/>
          </w:tcPr>
          <w:p w:rsidR="00F71B00" w:rsidRPr="0041282E" w:rsidRDefault="000B753A" w:rsidP="003F0FE8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Выше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 </w:t>
            </w:r>
            <w:r w:rsidRPr="0041282E">
              <w:rPr>
                <w:rFonts w:eastAsia="Calibri"/>
              </w:rPr>
              <w:br/>
              <w:t xml:space="preserve">в 22 </w:t>
            </w:r>
            <w:r w:rsidR="00A93790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F71B00" w:rsidRPr="0041282E" w:rsidRDefault="000B753A" w:rsidP="003F0FE8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Ниже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</w:t>
            </w:r>
            <w:r w:rsidRPr="0041282E">
              <w:rPr>
                <w:rFonts w:eastAsia="Calibri"/>
              </w:rPr>
              <w:br/>
              <w:t xml:space="preserve">в 21 </w:t>
            </w:r>
            <w:r w:rsidR="00A93790" w:rsidRPr="0041282E">
              <w:rPr>
                <w:rFonts w:eastAsia="Calibri"/>
              </w:rPr>
              <w:t>МО</w:t>
            </w:r>
          </w:p>
        </w:tc>
      </w:tr>
      <w:tr w:rsidR="00533293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533293" w:rsidRPr="0041282E" w:rsidRDefault="00533293" w:rsidP="00A968D7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Среднемесячная зарплата учителей муниципальных общеобразовательных учреждений (</w:t>
            </w:r>
            <w:proofErr w:type="spellStart"/>
            <w:r w:rsidRPr="0041282E">
              <w:rPr>
                <w:rFonts w:eastAsia="Calibri"/>
              </w:rPr>
              <w:t>среднеобластной</w:t>
            </w:r>
            <w:proofErr w:type="spellEnd"/>
            <w:r w:rsidRPr="0041282E">
              <w:rPr>
                <w:rFonts w:eastAsia="Calibri"/>
              </w:rPr>
              <w:t xml:space="preserve"> уровень – </w:t>
            </w:r>
            <w:r w:rsidR="00A968D7" w:rsidRPr="0041282E">
              <w:rPr>
                <w:rFonts w:eastAsia="Calibri"/>
              </w:rPr>
              <w:t>30 938,3</w:t>
            </w:r>
            <w:r w:rsidRPr="0041282E">
              <w:rPr>
                <w:rFonts w:eastAsia="Calibri"/>
              </w:rPr>
              <w:t xml:space="preserve"> </w:t>
            </w:r>
            <w:r w:rsidR="00B9219C">
              <w:rPr>
                <w:rFonts w:eastAsia="Calibri"/>
              </w:rPr>
              <w:t>рублей</w:t>
            </w:r>
            <w:r w:rsidRPr="0041282E">
              <w:rPr>
                <w:rFonts w:eastAsia="Calibri"/>
              </w:rPr>
              <w:t>)</w:t>
            </w:r>
          </w:p>
        </w:tc>
      </w:tr>
      <w:tr w:rsidR="00F71B00" w:rsidRPr="0041282E" w:rsidTr="003F0FE8">
        <w:tc>
          <w:tcPr>
            <w:tcW w:w="4926" w:type="dxa"/>
          </w:tcPr>
          <w:p w:rsidR="00A968D7" w:rsidRPr="0041282E" w:rsidRDefault="00A968D7" w:rsidP="00A968D7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Выше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 </w:t>
            </w:r>
            <w:r w:rsidRPr="0041282E">
              <w:rPr>
                <w:rFonts w:eastAsia="Calibri"/>
              </w:rPr>
              <w:br/>
              <w:t xml:space="preserve">в 23 </w:t>
            </w:r>
            <w:r w:rsidR="00A93790" w:rsidRPr="0041282E">
              <w:rPr>
                <w:rFonts w:eastAsia="Calibri"/>
              </w:rPr>
              <w:t>МО</w:t>
            </w:r>
          </w:p>
          <w:p w:rsidR="00F71B00" w:rsidRPr="0041282E" w:rsidRDefault="00A968D7" w:rsidP="003F0FE8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3F0FE8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3F0FE8" w:rsidRPr="0041282E">
              <w:rPr>
                <w:rFonts w:eastAsia="Calibri"/>
              </w:rPr>
              <w:t>41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A968D7" w:rsidRPr="0041282E" w:rsidRDefault="00A968D7" w:rsidP="00A968D7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Ниже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</w:t>
            </w:r>
            <w:r w:rsidRPr="0041282E">
              <w:rPr>
                <w:rFonts w:eastAsia="Calibri"/>
              </w:rPr>
              <w:br/>
              <w:t xml:space="preserve">в 20 </w:t>
            </w:r>
            <w:r w:rsidR="00A93790" w:rsidRPr="0041282E">
              <w:rPr>
                <w:rFonts w:eastAsia="Calibri"/>
              </w:rPr>
              <w:t>МО</w:t>
            </w:r>
          </w:p>
          <w:p w:rsidR="00F71B00" w:rsidRPr="0041282E" w:rsidRDefault="00266D7B" w:rsidP="00266D7B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– в 2 </w:t>
            </w:r>
            <w:r w:rsidR="00A93790" w:rsidRPr="0041282E">
              <w:rPr>
                <w:rFonts w:eastAsia="Calibri"/>
              </w:rPr>
              <w:t>МО</w:t>
            </w:r>
          </w:p>
        </w:tc>
      </w:tr>
      <w:tr w:rsidR="00533293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533293" w:rsidRPr="0041282E" w:rsidRDefault="00533293" w:rsidP="00A968D7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Среднемесячная зарплата работников муниципальных учреждений культуры и искусства (</w:t>
            </w:r>
            <w:proofErr w:type="spellStart"/>
            <w:r w:rsidRPr="0041282E">
              <w:rPr>
                <w:rFonts w:eastAsia="Calibri"/>
              </w:rPr>
              <w:t>среднеобластной</w:t>
            </w:r>
            <w:proofErr w:type="spellEnd"/>
            <w:r w:rsidRPr="0041282E">
              <w:rPr>
                <w:rFonts w:eastAsia="Calibri"/>
              </w:rPr>
              <w:t xml:space="preserve"> уровень – </w:t>
            </w:r>
            <w:r w:rsidR="00A968D7" w:rsidRPr="0041282E">
              <w:rPr>
                <w:rFonts w:eastAsia="Calibri"/>
              </w:rPr>
              <w:t>18 032,6</w:t>
            </w:r>
            <w:r w:rsidRPr="0041282E">
              <w:rPr>
                <w:rFonts w:eastAsia="Calibri"/>
              </w:rPr>
              <w:t xml:space="preserve"> </w:t>
            </w:r>
            <w:r w:rsidR="00B9219C">
              <w:rPr>
                <w:rFonts w:eastAsia="Calibri"/>
              </w:rPr>
              <w:t>рублей</w:t>
            </w:r>
            <w:r w:rsidRPr="0041282E">
              <w:rPr>
                <w:rFonts w:eastAsia="Calibri"/>
              </w:rPr>
              <w:t>)</w:t>
            </w:r>
          </w:p>
        </w:tc>
      </w:tr>
      <w:tr w:rsidR="00A968D7" w:rsidRPr="0041282E" w:rsidTr="003F0FE8">
        <w:tc>
          <w:tcPr>
            <w:tcW w:w="4926" w:type="dxa"/>
          </w:tcPr>
          <w:p w:rsidR="00A968D7" w:rsidRPr="0041282E" w:rsidRDefault="00A968D7" w:rsidP="003F0FE8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Выше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 </w:t>
            </w:r>
            <w:r w:rsidRPr="0041282E">
              <w:rPr>
                <w:rFonts w:eastAsia="Calibri"/>
              </w:rPr>
              <w:br/>
              <w:t xml:space="preserve">в 23 </w:t>
            </w:r>
            <w:r w:rsidR="00A93790" w:rsidRPr="0041282E">
              <w:rPr>
                <w:rFonts w:eastAsia="Calibri"/>
              </w:rPr>
              <w:t>МО</w:t>
            </w:r>
          </w:p>
          <w:p w:rsidR="00A968D7" w:rsidRPr="0041282E" w:rsidRDefault="00A968D7" w:rsidP="00A9379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266D7B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3</w:t>
            </w:r>
            <w:r w:rsidR="00266D7B" w:rsidRPr="0041282E">
              <w:rPr>
                <w:rFonts w:eastAsia="Calibri"/>
              </w:rPr>
              <w:t>7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A93790" w:rsidRPr="0041282E" w:rsidRDefault="00A968D7" w:rsidP="00266D7B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Ниже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</w:t>
            </w:r>
            <w:r w:rsidRPr="0041282E">
              <w:rPr>
                <w:rFonts w:eastAsia="Calibri"/>
              </w:rPr>
              <w:br/>
              <w:t xml:space="preserve">в 20 </w:t>
            </w:r>
            <w:r w:rsidR="00A93790" w:rsidRPr="0041282E">
              <w:rPr>
                <w:rFonts w:eastAsia="Calibri"/>
              </w:rPr>
              <w:t>МО</w:t>
            </w:r>
          </w:p>
          <w:p w:rsidR="00A968D7" w:rsidRPr="0041282E" w:rsidRDefault="00266D7B" w:rsidP="00266D7B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– в 6 </w:t>
            </w:r>
            <w:r w:rsidR="00A93790" w:rsidRPr="0041282E">
              <w:rPr>
                <w:rFonts w:eastAsia="Calibri"/>
              </w:rPr>
              <w:t>МО</w:t>
            </w:r>
          </w:p>
        </w:tc>
      </w:tr>
    </w:tbl>
    <w:p w:rsidR="00252EA8" w:rsidRDefault="00252EA8"/>
    <w:p w:rsidR="00252EA8" w:rsidRDefault="00252EA8"/>
    <w:p w:rsidR="00252EA8" w:rsidRDefault="00252EA8"/>
    <w:tbl>
      <w:tblPr>
        <w:tblStyle w:val="ab"/>
        <w:tblW w:w="0" w:type="auto"/>
        <w:tblLook w:val="04A0"/>
      </w:tblPr>
      <w:tblGrid>
        <w:gridCol w:w="4926"/>
        <w:gridCol w:w="4927"/>
      </w:tblGrid>
      <w:tr w:rsidR="00A968D7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A968D7" w:rsidRPr="0041282E" w:rsidRDefault="00A968D7" w:rsidP="00A968D7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lastRenderedPageBreak/>
              <w:t>Среднемесячная зарплата работников муниципальных</w:t>
            </w:r>
            <w:r w:rsidR="002E07CC">
              <w:rPr>
                <w:rFonts w:eastAsia="Calibri"/>
              </w:rPr>
              <w:t xml:space="preserve"> </w:t>
            </w:r>
            <w:r w:rsidRPr="0041282E">
              <w:rPr>
                <w:rFonts w:eastAsia="Calibri"/>
              </w:rPr>
              <w:t>учреждений физической культуры и спорта (</w:t>
            </w:r>
            <w:proofErr w:type="spellStart"/>
            <w:r w:rsidRPr="0041282E">
              <w:rPr>
                <w:rFonts w:eastAsia="Calibri"/>
              </w:rPr>
              <w:t>среднеобластной</w:t>
            </w:r>
            <w:proofErr w:type="spellEnd"/>
            <w:r w:rsidRPr="0041282E">
              <w:rPr>
                <w:rFonts w:eastAsia="Calibri"/>
              </w:rPr>
              <w:t xml:space="preserve"> уровень – 15 906,8</w:t>
            </w:r>
            <w:r w:rsidR="009D4E2A">
              <w:rPr>
                <w:rFonts w:eastAsia="Calibri"/>
              </w:rPr>
              <w:t xml:space="preserve"> </w:t>
            </w:r>
            <w:r w:rsidR="00B9219C">
              <w:rPr>
                <w:rFonts w:eastAsia="Calibri"/>
              </w:rPr>
              <w:t>рублей</w:t>
            </w:r>
            <w:r w:rsidRPr="0041282E">
              <w:rPr>
                <w:rFonts w:eastAsia="Calibri"/>
              </w:rPr>
              <w:t>)</w:t>
            </w:r>
            <w:r w:rsidR="00BA1770" w:rsidRPr="0041282E">
              <w:rPr>
                <w:rFonts w:eastAsia="Calibri"/>
              </w:rPr>
              <w:t>*</w:t>
            </w:r>
          </w:p>
        </w:tc>
      </w:tr>
      <w:tr w:rsidR="00A968D7" w:rsidRPr="0041282E" w:rsidTr="000D4602">
        <w:trPr>
          <w:trHeight w:val="675"/>
        </w:trPr>
        <w:tc>
          <w:tcPr>
            <w:tcW w:w="4926" w:type="dxa"/>
          </w:tcPr>
          <w:p w:rsidR="00A968D7" w:rsidRPr="0041282E" w:rsidRDefault="00A968D7" w:rsidP="003F0FE8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Выше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 </w:t>
            </w:r>
            <w:r w:rsidRPr="0041282E">
              <w:rPr>
                <w:rFonts w:eastAsia="Calibri"/>
              </w:rPr>
              <w:br/>
              <w:t xml:space="preserve">в 21 </w:t>
            </w:r>
            <w:r w:rsidR="00A93790" w:rsidRPr="0041282E">
              <w:rPr>
                <w:rFonts w:eastAsia="Calibri"/>
              </w:rPr>
              <w:t>МО</w:t>
            </w:r>
          </w:p>
          <w:p w:rsidR="00A968D7" w:rsidRPr="0041282E" w:rsidRDefault="00A968D7" w:rsidP="00266D7B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266D7B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266D7B" w:rsidRPr="0041282E">
              <w:rPr>
                <w:rFonts w:eastAsia="Calibri"/>
              </w:rPr>
              <w:t>29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A968D7" w:rsidRPr="0041282E" w:rsidRDefault="00A968D7" w:rsidP="003F0FE8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Ниже </w:t>
            </w:r>
            <w:proofErr w:type="spellStart"/>
            <w:r w:rsidRPr="0041282E">
              <w:rPr>
                <w:rFonts w:eastAsia="Calibri"/>
              </w:rPr>
              <w:t>среднеобластного</w:t>
            </w:r>
            <w:proofErr w:type="spellEnd"/>
            <w:r w:rsidRPr="0041282E">
              <w:rPr>
                <w:rFonts w:eastAsia="Calibri"/>
              </w:rPr>
              <w:t xml:space="preserve"> уровня –</w:t>
            </w:r>
            <w:r w:rsidRPr="0041282E">
              <w:rPr>
                <w:rFonts w:eastAsia="Calibri"/>
              </w:rPr>
              <w:br/>
              <w:t>в 2</w:t>
            </w:r>
            <w:r w:rsidR="00BA1770" w:rsidRPr="0041282E">
              <w:rPr>
                <w:rFonts w:eastAsia="Calibri"/>
              </w:rPr>
              <w:t>2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A968D7" w:rsidRPr="0041282E" w:rsidRDefault="00266D7B" w:rsidP="00266D7B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– в 11 </w:t>
            </w:r>
            <w:r w:rsidR="00A93790" w:rsidRPr="0041282E">
              <w:rPr>
                <w:rFonts w:eastAsia="Calibri"/>
              </w:rPr>
              <w:t>МО</w:t>
            </w:r>
          </w:p>
        </w:tc>
      </w:tr>
    </w:tbl>
    <w:p w:rsidR="00BA1770" w:rsidRPr="0041282E" w:rsidRDefault="00BA1770" w:rsidP="00BA1770">
      <w:pPr>
        <w:pStyle w:val="12"/>
        <w:spacing w:before="0" w:after="0"/>
        <w:ind w:firstLine="0"/>
        <w:jc w:val="both"/>
        <w:rPr>
          <w:sz w:val="24"/>
          <w:szCs w:val="24"/>
        </w:rPr>
      </w:pPr>
      <w:r w:rsidRPr="0041282E">
        <w:rPr>
          <w:sz w:val="24"/>
          <w:szCs w:val="24"/>
        </w:rPr>
        <w:t>* В связи с реорганизацией учреждений физической культуры</w:t>
      </w:r>
      <w:r w:rsidR="001A1541">
        <w:rPr>
          <w:sz w:val="24"/>
          <w:szCs w:val="24"/>
        </w:rPr>
        <w:t xml:space="preserve"> и спорта заработная плата по 2 МО</w:t>
      </w:r>
      <w:r w:rsidRPr="0041282E">
        <w:rPr>
          <w:sz w:val="24"/>
          <w:szCs w:val="24"/>
        </w:rPr>
        <w:t xml:space="preserve"> не учитывается</w:t>
      </w:r>
      <w:r w:rsidR="001A1541">
        <w:rPr>
          <w:sz w:val="24"/>
          <w:szCs w:val="24"/>
        </w:rPr>
        <w:t>.</w:t>
      </w:r>
    </w:p>
    <w:p w:rsidR="00F544D5" w:rsidRPr="0041282E" w:rsidRDefault="00362D87" w:rsidP="00F14215">
      <w:pPr>
        <w:pStyle w:val="12"/>
        <w:outlineLvl w:val="1"/>
      </w:pPr>
      <w:bookmarkStart w:id="6" w:name="_Toc494111237"/>
      <w:r w:rsidRPr="0041282E">
        <w:t xml:space="preserve">2. </w:t>
      </w:r>
      <w:r w:rsidR="00F544D5" w:rsidRPr="0041282E">
        <w:t>Дошкольное образование</w:t>
      </w:r>
      <w:bookmarkEnd w:id="6"/>
    </w:p>
    <w:p w:rsidR="00F544D5" w:rsidRPr="0041282E" w:rsidRDefault="00F544D5" w:rsidP="00F544D5">
      <w:pPr>
        <w:pStyle w:val="13"/>
        <w:rPr>
          <w:rFonts w:eastAsia="Calibri"/>
          <w:i/>
        </w:rPr>
      </w:pPr>
      <w:r w:rsidRPr="0041282E">
        <w:rPr>
          <w:rFonts w:eastAsia="Calibri"/>
        </w:rPr>
        <w:t xml:space="preserve">В системе образования Челябинской области функционирует </w:t>
      </w:r>
      <w:r w:rsidRPr="0041282E">
        <w:rPr>
          <w:rFonts w:eastAsia="Calibri"/>
        </w:rPr>
        <w:br/>
        <w:t>1</w:t>
      </w:r>
      <w:r w:rsidR="006856FC" w:rsidRPr="0041282E">
        <w:rPr>
          <w:rFonts w:eastAsia="Calibri"/>
        </w:rPr>
        <w:t> </w:t>
      </w:r>
      <w:r w:rsidRPr="0041282E">
        <w:rPr>
          <w:rFonts w:eastAsia="Calibri"/>
        </w:rPr>
        <w:t>344 дошколь</w:t>
      </w:r>
      <w:r w:rsidR="006856FC" w:rsidRPr="0041282E">
        <w:rPr>
          <w:rFonts w:eastAsia="Calibri"/>
        </w:rPr>
        <w:t>ных образовательных организаций.</w:t>
      </w:r>
      <w:r w:rsidRPr="0041282E">
        <w:rPr>
          <w:rFonts w:eastAsia="Calibri"/>
        </w:rPr>
        <w:t xml:space="preserve"> </w:t>
      </w:r>
      <w:r w:rsidR="006856FC" w:rsidRPr="0041282E">
        <w:rPr>
          <w:rFonts w:eastAsia="Calibri"/>
        </w:rPr>
        <w:t>Н</w:t>
      </w:r>
      <w:r w:rsidRPr="0041282E">
        <w:rPr>
          <w:rFonts w:eastAsia="Calibri"/>
        </w:rPr>
        <w:t>а базе 180 школ открыты дошкольные отделения и группы для детей дошкольного возраста</w:t>
      </w:r>
      <w:r w:rsidR="006856FC" w:rsidRPr="0041282E">
        <w:rPr>
          <w:rFonts w:eastAsia="Calibri"/>
        </w:rPr>
        <w:t>.</w:t>
      </w:r>
      <w:r w:rsidRPr="0041282E">
        <w:rPr>
          <w:rFonts w:eastAsia="Calibri"/>
        </w:rPr>
        <w:t xml:space="preserve"> </w:t>
      </w:r>
      <w:r w:rsidR="006856FC" w:rsidRPr="0041282E">
        <w:rPr>
          <w:rFonts w:eastAsia="Calibri"/>
        </w:rPr>
        <w:t>Численность</w:t>
      </w:r>
      <w:r w:rsidRPr="0041282E">
        <w:rPr>
          <w:rFonts w:eastAsia="Calibri"/>
        </w:rPr>
        <w:t xml:space="preserve"> воспитанников </w:t>
      </w:r>
      <w:r w:rsidR="00AB44C7" w:rsidRPr="0041282E">
        <w:rPr>
          <w:rFonts w:eastAsia="Calibri"/>
        </w:rPr>
        <w:t xml:space="preserve">за 2016 год </w:t>
      </w:r>
      <w:r w:rsidR="00EE537E">
        <w:rPr>
          <w:rFonts w:eastAsia="Calibri"/>
        </w:rPr>
        <w:t xml:space="preserve">составляет </w:t>
      </w:r>
      <w:r w:rsidRPr="0041282E">
        <w:rPr>
          <w:rFonts w:eastAsia="Calibri"/>
        </w:rPr>
        <w:t xml:space="preserve">228,5 тыс. человек.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 течение</w:t>
      </w:r>
      <w:r w:rsidR="00AB44C7" w:rsidRPr="0041282E">
        <w:rPr>
          <w:rFonts w:eastAsia="Calibri"/>
        </w:rPr>
        <w:t xml:space="preserve"> 2016</w:t>
      </w:r>
      <w:r w:rsidRPr="0041282E">
        <w:rPr>
          <w:rFonts w:eastAsia="Calibri"/>
        </w:rPr>
        <w:t xml:space="preserve"> года осуществлялась деятельность по модернизации системы дошкольного образования, обеспечению </w:t>
      </w:r>
      <w:r w:rsidR="003744C1" w:rsidRPr="0041282E">
        <w:rPr>
          <w:rFonts w:eastAsia="Calibri"/>
        </w:rPr>
        <w:t xml:space="preserve">полной </w:t>
      </w:r>
      <w:r w:rsidR="001C2E3D" w:rsidRPr="0041282E">
        <w:rPr>
          <w:rFonts w:eastAsia="Calibri"/>
        </w:rPr>
        <w:t>(</w:t>
      </w:r>
      <w:r w:rsidRPr="0041282E">
        <w:rPr>
          <w:rFonts w:eastAsia="Calibri"/>
        </w:rPr>
        <w:t>100</w:t>
      </w:r>
      <w:r w:rsidR="00AA3AB8">
        <w:rPr>
          <w:rFonts w:eastAsia="Calibri"/>
        </w:rPr>
        <w:t> %</w:t>
      </w:r>
      <w:r w:rsidR="001C2E3D" w:rsidRPr="0041282E">
        <w:rPr>
          <w:rFonts w:eastAsia="Calibri"/>
        </w:rPr>
        <w:t>)</w:t>
      </w:r>
      <w:r w:rsidRPr="0041282E">
        <w:rPr>
          <w:rFonts w:eastAsia="Calibri"/>
        </w:rPr>
        <w:t xml:space="preserve"> доступности дошкольного образования детям</w:t>
      </w:r>
      <w:r w:rsidR="003744C1" w:rsidRPr="0041282E">
        <w:rPr>
          <w:rFonts w:eastAsia="Calibri"/>
        </w:rPr>
        <w:t xml:space="preserve"> в возрасте от</w:t>
      </w:r>
      <w:r w:rsidRPr="0041282E">
        <w:rPr>
          <w:rFonts w:eastAsia="Calibri"/>
        </w:rPr>
        <w:t xml:space="preserve"> 3 </w:t>
      </w:r>
      <w:r w:rsidR="003744C1" w:rsidRPr="0041282E">
        <w:rPr>
          <w:rFonts w:eastAsia="Calibri"/>
        </w:rPr>
        <w:t>до</w:t>
      </w:r>
      <w:r w:rsidRPr="0041282E">
        <w:rPr>
          <w:rFonts w:eastAsia="Calibri"/>
        </w:rPr>
        <w:t xml:space="preserve"> 7 лет.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</w:t>
      </w:r>
      <w:r w:rsidR="002E07CC">
        <w:rPr>
          <w:rFonts w:eastAsia="Calibri"/>
        </w:rPr>
        <w:t xml:space="preserve"> </w:t>
      </w:r>
      <w:r w:rsidRPr="0041282E">
        <w:rPr>
          <w:rFonts w:eastAsia="Calibri"/>
        </w:rPr>
        <w:t>2016 году открыто 4 611 мест</w:t>
      </w:r>
      <w:r w:rsidR="00791CAB" w:rsidRPr="0041282E">
        <w:rPr>
          <w:rFonts w:eastAsia="Calibri"/>
        </w:rPr>
        <w:t>, в том числе</w:t>
      </w:r>
      <w:r w:rsidRPr="0041282E">
        <w:rPr>
          <w:rFonts w:eastAsia="Calibri"/>
        </w:rPr>
        <w:t xml:space="preserve"> за счет:</w:t>
      </w:r>
    </w:p>
    <w:p w:rsidR="00F544D5" w:rsidRPr="0041282E" w:rsidRDefault="00791CAB" w:rsidP="00F544D5">
      <w:pPr>
        <w:pStyle w:val="13"/>
        <w:rPr>
          <w:rFonts w:eastAsia="Calibri"/>
        </w:rPr>
      </w:pPr>
      <w:proofErr w:type="gramStart"/>
      <w:r w:rsidRPr="0041282E">
        <w:rPr>
          <w:rFonts w:eastAsia="Calibri"/>
        </w:rPr>
        <w:t>– </w:t>
      </w:r>
      <w:r w:rsidR="00F544D5" w:rsidRPr="0041282E">
        <w:rPr>
          <w:rFonts w:eastAsia="Calibri"/>
        </w:rPr>
        <w:t>строительства (реконструкции) – 1</w:t>
      </w:r>
      <w:r w:rsidR="00A70900">
        <w:rPr>
          <w:rFonts w:eastAsia="Calibri"/>
        </w:rPr>
        <w:t> </w:t>
      </w:r>
      <w:r w:rsidR="00F544D5" w:rsidRPr="0041282E">
        <w:rPr>
          <w:rFonts w:eastAsia="Calibri"/>
        </w:rPr>
        <w:t>472 места (Челябинск</w:t>
      </w:r>
      <w:r w:rsidR="00E97984">
        <w:rPr>
          <w:rFonts w:eastAsia="Calibri"/>
        </w:rPr>
        <w:t>ий</w:t>
      </w:r>
      <w:r w:rsidR="00F544D5" w:rsidRPr="0041282E">
        <w:rPr>
          <w:rFonts w:eastAsia="Calibri"/>
        </w:rPr>
        <w:t xml:space="preserve">, </w:t>
      </w:r>
      <w:proofErr w:type="spellStart"/>
      <w:r w:rsidR="00F544D5" w:rsidRPr="0041282E">
        <w:rPr>
          <w:rFonts w:eastAsia="Calibri"/>
        </w:rPr>
        <w:t>Снежинск</w:t>
      </w:r>
      <w:r w:rsidR="00E97984">
        <w:rPr>
          <w:rFonts w:eastAsia="Calibri"/>
        </w:rPr>
        <w:t>ий</w:t>
      </w:r>
      <w:proofErr w:type="spellEnd"/>
      <w:r w:rsidR="00F544D5" w:rsidRPr="0041282E">
        <w:rPr>
          <w:rFonts w:eastAsia="Calibri"/>
        </w:rPr>
        <w:t xml:space="preserve">, </w:t>
      </w:r>
      <w:proofErr w:type="spellStart"/>
      <w:r w:rsidR="00F544D5" w:rsidRPr="0041282E">
        <w:rPr>
          <w:rFonts w:eastAsia="Calibri"/>
        </w:rPr>
        <w:t>Копейск</w:t>
      </w:r>
      <w:r w:rsidR="00E97984">
        <w:rPr>
          <w:rFonts w:eastAsia="Calibri"/>
        </w:rPr>
        <w:t>ий</w:t>
      </w:r>
      <w:proofErr w:type="spellEnd"/>
      <w:r w:rsidR="00E97984">
        <w:rPr>
          <w:rFonts w:eastAsia="Calibri"/>
        </w:rPr>
        <w:t xml:space="preserve"> городские округа</w:t>
      </w:r>
      <w:r w:rsidR="00F544D5" w:rsidRPr="0041282E">
        <w:rPr>
          <w:rFonts w:eastAsia="Calibri"/>
        </w:rPr>
        <w:t>; Сосновский, Верхнеуральский, Каслинский муниципальные районы);</w:t>
      </w:r>
      <w:proofErr w:type="gramEnd"/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– приобретения зданий – 201 место (Челябинск</w:t>
      </w:r>
      <w:r w:rsidR="00E97984">
        <w:rPr>
          <w:rFonts w:eastAsia="Calibri"/>
        </w:rPr>
        <w:t>ий городской округ</w:t>
      </w:r>
      <w:r w:rsidRPr="0041282E">
        <w:rPr>
          <w:rFonts w:eastAsia="Calibri"/>
        </w:rPr>
        <w:t xml:space="preserve">); </w:t>
      </w:r>
    </w:p>
    <w:p w:rsidR="00F544D5" w:rsidRPr="0041282E" w:rsidRDefault="00A70900" w:rsidP="00F544D5">
      <w:pPr>
        <w:pStyle w:val="13"/>
        <w:rPr>
          <w:rFonts w:eastAsia="Calibri"/>
        </w:rPr>
      </w:pPr>
      <w:r>
        <w:rPr>
          <w:rFonts w:eastAsia="Calibri"/>
        </w:rPr>
        <w:t>– </w:t>
      </w:r>
      <w:proofErr w:type="spellStart"/>
      <w:r w:rsidR="00F544D5" w:rsidRPr="0041282E">
        <w:rPr>
          <w:rFonts w:eastAsia="Calibri"/>
        </w:rPr>
        <w:t>малозатратных</w:t>
      </w:r>
      <w:proofErr w:type="spellEnd"/>
      <w:r w:rsidR="00F544D5" w:rsidRPr="0041282E">
        <w:rPr>
          <w:rFonts w:eastAsia="Calibri"/>
        </w:rPr>
        <w:t xml:space="preserve"> форм (группы кратковременного пребывания, группы при школах, оптимизация действующей сети) – 1</w:t>
      </w:r>
      <w:r w:rsidR="00AC6077" w:rsidRPr="0041282E">
        <w:rPr>
          <w:rFonts w:eastAsia="Calibri"/>
        </w:rPr>
        <w:t xml:space="preserve"> </w:t>
      </w:r>
      <w:r w:rsidR="00F544D5" w:rsidRPr="0041282E">
        <w:rPr>
          <w:rFonts w:eastAsia="Calibri"/>
        </w:rPr>
        <w:t xml:space="preserve">502 дополнительных места.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целом по Челябинской области доступность дошкольного образования для детей в возрасте от 3 до 7 лет по состоянию на </w:t>
      </w:r>
      <w:r w:rsidR="00774BC2" w:rsidRPr="0041282E">
        <w:rPr>
          <w:rFonts w:eastAsia="Calibri"/>
        </w:rPr>
        <w:t>01.01.</w:t>
      </w:r>
      <w:r w:rsidRPr="0041282E">
        <w:rPr>
          <w:rFonts w:eastAsia="Calibri"/>
        </w:rPr>
        <w:t>2017 г</w:t>
      </w:r>
      <w:r w:rsidR="00B02455" w:rsidRPr="0041282E">
        <w:rPr>
          <w:rFonts w:eastAsia="Calibri"/>
        </w:rPr>
        <w:t>ода</w:t>
      </w:r>
      <w:r w:rsidRPr="0041282E">
        <w:rPr>
          <w:rFonts w:eastAsia="Calibri"/>
        </w:rPr>
        <w:t xml:space="preserve"> составляет 99,95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 xml:space="preserve"> (на </w:t>
      </w:r>
      <w:r w:rsidR="00774BC2" w:rsidRPr="0041282E">
        <w:rPr>
          <w:rFonts w:eastAsia="Calibri"/>
        </w:rPr>
        <w:t>01.01.</w:t>
      </w:r>
      <w:r w:rsidR="00B02455" w:rsidRPr="0041282E">
        <w:rPr>
          <w:rFonts w:eastAsia="Calibri"/>
        </w:rPr>
        <w:t>2016 года</w:t>
      </w:r>
      <w:r w:rsidRPr="0041282E">
        <w:rPr>
          <w:rFonts w:eastAsia="Calibri"/>
        </w:rPr>
        <w:t xml:space="preserve"> – 100</w:t>
      </w:r>
      <w:r w:rsidR="00AA3AB8">
        <w:rPr>
          <w:rFonts w:eastAsia="Calibri"/>
        </w:rPr>
        <w:t> %</w:t>
      </w:r>
      <w:r w:rsidR="001F21E4" w:rsidRPr="0041282E">
        <w:rPr>
          <w:rFonts w:eastAsia="Calibri"/>
        </w:rPr>
        <w:t xml:space="preserve">). </w:t>
      </w:r>
      <w:r w:rsidRPr="0041282E">
        <w:rPr>
          <w:rFonts w:eastAsia="Calibri"/>
        </w:rPr>
        <w:t xml:space="preserve">Доступность дошкольного образования для детей в возрасте до 3-х лет по состоянию на </w:t>
      </w:r>
      <w:r w:rsidR="00774BC2" w:rsidRPr="0041282E">
        <w:rPr>
          <w:rFonts w:eastAsia="Calibri"/>
        </w:rPr>
        <w:t>01.01.2017 г</w:t>
      </w:r>
      <w:r w:rsidR="00B02455" w:rsidRPr="0041282E">
        <w:rPr>
          <w:rFonts w:eastAsia="Calibri"/>
        </w:rPr>
        <w:t>ода</w:t>
      </w:r>
      <w:r w:rsidR="00774BC2" w:rsidRPr="0041282E">
        <w:rPr>
          <w:rFonts w:eastAsia="Calibri"/>
        </w:rPr>
        <w:t xml:space="preserve"> составляет 69,6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 xml:space="preserve"> (на </w:t>
      </w:r>
      <w:r w:rsidR="00774BC2" w:rsidRPr="0041282E">
        <w:rPr>
          <w:rFonts w:eastAsia="Calibri"/>
        </w:rPr>
        <w:t>01.01.</w:t>
      </w:r>
      <w:r w:rsidRPr="0041282E">
        <w:rPr>
          <w:rFonts w:eastAsia="Calibri"/>
        </w:rPr>
        <w:t>2016 г</w:t>
      </w:r>
      <w:r w:rsidR="00B02455" w:rsidRPr="0041282E">
        <w:rPr>
          <w:rFonts w:eastAsia="Calibri"/>
        </w:rPr>
        <w:t>ода</w:t>
      </w:r>
      <w:r w:rsidRPr="0041282E">
        <w:rPr>
          <w:rFonts w:eastAsia="Calibri"/>
        </w:rPr>
        <w:t xml:space="preserve"> – 68,2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>).</w:t>
      </w:r>
    </w:p>
    <w:p w:rsidR="00774BC2" w:rsidRPr="0041282E" w:rsidRDefault="00774BC2" w:rsidP="00774BC2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С целью повышения уровня доступности дошкольного образования обеспечивается выплата компенсаций части родительской платы всем семьям, </w:t>
      </w:r>
      <w:r w:rsidR="008C3AA7" w:rsidRPr="0041282E">
        <w:rPr>
          <w:rFonts w:eastAsia="Calibri"/>
        </w:rPr>
        <w:t xml:space="preserve">на законодательном уровне установлен </w:t>
      </w:r>
      <w:r w:rsidRPr="0041282E">
        <w:rPr>
          <w:rFonts w:eastAsia="Calibri"/>
        </w:rPr>
        <w:t>максимальн</w:t>
      </w:r>
      <w:r w:rsidR="008C3AA7" w:rsidRPr="0041282E">
        <w:rPr>
          <w:rFonts w:eastAsia="Calibri"/>
        </w:rPr>
        <w:t>ый</w:t>
      </w:r>
      <w:r w:rsidRPr="0041282E">
        <w:rPr>
          <w:rFonts w:eastAsia="Calibri"/>
        </w:rPr>
        <w:t xml:space="preserve"> 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2016 году </w:t>
      </w:r>
      <w:proofErr w:type="gramStart"/>
      <w:r w:rsidRPr="0041282E">
        <w:rPr>
          <w:rFonts w:eastAsia="Calibri"/>
        </w:rPr>
        <w:t>завершено внедрение федеральных государственных стандартов дошкольного образования и определены</w:t>
      </w:r>
      <w:proofErr w:type="gramEnd"/>
      <w:r w:rsidRPr="0041282E">
        <w:rPr>
          <w:rFonts w:eastAsia="Calibri"/>
        </w:rPr>
        <w:t xml:space="preserve"> задачи по их реализации. </w:t>
      </w:r>
    </w:p>
    <w:p w:rsidR="00F544D5" w:rsidRDefault="00FB56A3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Продолжается</w:t>
      </w:r>
      <w:r w:rsidR="00F544D5" w:rsidRPr="0041282E">
        <w:rPr>
          <w:rFonts w:eastAsia="Calibri"/>
        </w:rPr>
        <w:t xml:space="preserve"> реализация комплекса мер, направленных на улучшение подготовки и повышения квалификации работников с</w:t>
      </w:r>
      <w:r w:rsidR="00D5282C">
        <w:rPr>
          <w:rFonts w:eastAsia="Calibri"/>
        </w:rPr>
        <w:t>истемы дошкольного образования.</w:t>
      </w:r>
    </w:p>
    <w:p w:rsidR="00D5282C" w:rsidRPr="0041282E" w:rsidRDefault="00D5282C" w:rsidP="00D5282C">
      <w:pPr>
        <w:pStyle w:val="13"/>
      </w:pPr>
      <w:r>
        <w:lastRenderedPageBreak/>
        <w:t>Оценка эффективности</w:t>
      </w:r>
      <w:r w:rsidR="00763ED8">
        <w:t xml:space="preserve"> деятельности</w:t>
      </w:r>
      <w:r>
        <w:t xml:space="preserve"> орган</w:t>
      </w:r>
      <w:r w:rsidR="00DB649F">
        <w:t>ов</w:t>
      </w:r>
      <w:r>
        <w:t xml:space="preserve"> местного самоуправления МО Челябинской области по направлению «</w:t>
      </w:r>
      <w:r w:rsidRPr="0041282E">
        <w:t>Дошкольное образование</w:t>
      </w:r>
      <w:r>
        <w:t>»:</w:t>
      </w: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C81B0F" w:rsidRPr="0041282E" w:rsidTr="00F42333">
        <w:tc>
          <w:tcPr>
            <w:tcW w:w="4926" w:type="dxa"/>
            <w:shd w:val="clear" w:color="auto" w:fill="92D050"/>
          </w:tcPr>
          <w:p w:rsidR="00C81B0F" w:rsidRPr="00F42333" w:rsidRDefault="00C81B0F" w:rsidP="00C81B0F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F42333">
              <w:rPr>
                <w:rFonts w:eastAsia="Calibri"/>
                <w:b/>
              </w:rPr>
              <w:t>Лидеры</w:t>
            </w:r>
          </w:p>
        </w:tc>
        <w:tc>
          <w:tcPr>
            <w:tcW w:w="4927" w:type="dxa"/>
            <w:shd w:val="clear" w:color="auto" w:fill="FFC000"/>
          </w:tcPr>
          <w:p w:rsidR="00C81B0F" w:rsidRPr="00F42333" w:rsidRDefault="00C81B0F" w:rsidP="00C81B0F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F42333">
              <w:rPr>
                <w:rFonts w:eastAsia="Calibri"/>
                <w:b/>
              </w:rPr>
              <w:t>Аутсайдеры</w:t>
            </w:r>
          </w:p>
        </w:tc>
      </w:tr>
      <w:tr w:rsidR="00C81B0F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C81B0F" w:rsidRPr="0041282E" w:rsidRDefault="00C81B0F" w:rsidP="00D5282C">
            <w:pPr>
              <w:pStyle w:val="13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Доля детей в возрасте 1-6 лет, получающих дошкольную образовательную услугу в муниципальных образовательных учреждениях</w:t>
            </w:r>
          </w:p>
        </w:tc>
      </w:tr>
      <w:tr w:rsidR="00C81B0F" w:rsidRPr="0041282E" w:rsidTr="00C81B0F">
        <w:tc>
          <w:tcPr>
            <w:tcW w:w="4926" w:type="dxa"/>
          </w:tcPr>
          <w:p w:rsidR="000E7627" w:rsidRPr="0041282E" w:rsidRDefault="000E7627" w:rsidP="000E7627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90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1B4021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793353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0E7627" w:rsidRPr="0041282E" w:rsidRDefault="000E7627" w:rsidP="000E7627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80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1B4021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1</w:t>
            </w:r>
            <w:r w:rsidR="00C0444A" w:rsidRPr="0041282E">
              <w:rPr>
                <w:rFonts w:eastAsia="Calibri"/>
              </w:rPr>
              <w:t>9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C81B0F" w:rsidRPr="0041282E" w:rsidRDefault="000E7627" w:rsidP="001A5D52">
            <w:pPr>
              <w:pStyle w:val="13"/>
              <w:ind w:firstLine="0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>Рост к 201</w:t>
            </w:r>
            <w:r w:rsidR="00BD0CEB" w:rsidRPr="0041282E">
              <w:rPr>
                <w:rFonts w:eastAsia="Calibri"/>
              </w:rPr>
              <w:t>5</w:t>
            </w:r>
            <w:r w:rsidR="00A93790"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="00A93790" w:rsidRPr="0041282E">
              <w:rPr>
                <w:rFonts w:eastAsia="Calibri"/>
              </w:rPr>
              <w:t xml:space="preserve"> –</w:t>
            </w:r>
            <w:r w:rsidRPr="0041282E">
              <w:rPr>
                <w:rFonts w:eastAsia="Calibri"/>
              </w:rPr>
              <w:t xml:space="preserve"> в </w:t>
            </w:r>
            <w:r w:rsidR="001A5D52" w:rsidRPr="0041282E">
              <w:rPr>
                <w:rFonts w:eastAsia="Calibri"/>
              </w:rPr>
              <w:t>3</w:t>
            </w:r>
            <w:r w:rsidRPr="0041282E">
              <w:rPr>
                <w:rFonts w:eastAsia="Calibri"/>
              </w:rPr>
              <w:t xml:space="preserve">5 </w:t>
            </w:r>
            <w:r w:rsidR="00A93790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A93790" w:rsidRPr="0041282E" w:rsidRDefault="00885261" w:rsidP="00A9379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60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803269" w:rsidRPr="0041282E">
              <w:rPr>
                <w:rFonts w:eastAsia="Calibri"/>
              </w:rPr>
              <w:t xml:space="preserve">– в 3 </w:t>
            </w:r>
            <w:r w:rsidR="00A93790" w:rsidRPr="0041282E">
              <w:rPr>
                <w:rFonts w:eastAsia="Calibri"/>
              </w:rPr>
              <w:t>МО</w:t>
            </w:r>
          </w:p>
          <w:p w:rsidR="00C81B0F" w:rsidRPr="0041282E" w:rsidRDefault="00885261" w:rsidP="00A9379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Снижение к 201</w:t>
            </w:r>
            <w:r w:rsidR="00BD0CEB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8 </w:t>
            </w:r>
            <w:r w:rsidR="00A93790" w:rsidRPr="0041282E">
              <w:rPr>
                <w:rFonts w:eastAsia="Calibri"/>
              </w:rPr>
              <w:t>МО</w:t>
            </w:r>
          </w:p>
        </w:tc>
      </w:tr>
      <w:tr w:rsidR="00C81B0F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C81B0F" w:rsidRPr="0041282E" w:rsidRDefault="00C81B0F" w:rsidP="00D5282C">
            <w:pPr>
              <w:pStyle w:val="13"/>
              <w:jc w:val="center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>Доля детей в возрасте 1-6 лет, состоящих на учете для определения в муниципальные дошкольные образовательные учреждения</w:t>
            </w:r>
          </w:p>
        </w:tc>
      </w:tr>
      <w:tr w:rsidR="00C81B0F" w:rsidRPr="0041282E" w:rsidTr="00C81B0F">
        <w:tc>
          <w:tcPr>
            <w:tcW w:w="4926" w:type="dxa"/>
          </w:tcPr>
          <w:p w:rsidR="00A93790" w:rsidRPr="0041282E" w:rsidRDefault="000673D2" w:rsidP="000673D2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5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1B4021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C0444A" w:rsidRPr="0041282E">
              <w:rPr>
                <w:rFonts w:eastAsia="Calibri"/>
              </w:rPr>
              <w:t>9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0673D2" w:rsidRPr="0041282E" w:rsidRDefault="000673D2" w:rsidP="000673D2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10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1B4021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2</w:t>
            </w:r>
            <w:r w:rsidR="00C0444A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C81B0F" w:rsidRPr="0041282E" w:rsidRDefault="000673D2" w:rsidP="00C13937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Снижение к 201</w:t>
            </w:r>
            <w:r w:rsidR="00BD0CEB" w:rsidRPr="0041282E">
              <w:rPr>
                <w:rFonts w:eastAsia="Calibri"/>
              </w:rPr>
              <w:t>5</w:t>
            </w:r>
            <w:r w:rsidR="00A93790"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="00A93790" w:rsidRPr="0041282E">
              <w:rPr>
                <w:rFonts w:eastAsia="Calibri"/>
              </w:rPr>
              <w:t xml:space="preserve"> – </w:t>
            </w:r>
            <w:r w:rsidRPr="0041282E">
              <w:rPr>
                <w:rFonts w:eastAsia="Calibri"/>
              </w:rPr>
              <w:t>в 2</w:t>
            </w:r>
            <w:r w:rsidR="00C13937" w:rsidRPr="0041282E">
              <w:rPr>
                <w:rFonts w:eastAsia="Calibri"/>
              </w:rPr>
              <w:t>4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</w:rPr>
              <w:t xml:space="preserve"> </w:t>
            </w:r>
          </w:p>
        </w:tc>
        <w:tc>
          <w:tcPr>
            <w:tcW w:w="4927" w:type="dxa"/>
          </w:tcPr>
          <w:p w:rsidR="000673D2" w:rsidRPr="0041282E" w:rsidRDefault="000673D2" w:rsidP="000673D2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20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1B4021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</w:t>
            </w:r>
            <w:r w:rsidR="001B4021" w:rsidRPr="0041282E">
              <w:rPr>
                <w:rFonts w:eastAsia="Calibri"/>
              </w:rPr>
              <w:t xml:space="preserve">в 5 </w:t>
            </w:r>
            <w:r w:rsidR="00A93790" w:rsidRPr="0041282E">
              <w:rPr>
                <w:rFonts w:eastAsia="Calibri"/>
              </w:rPr>
              <w:t>МО</w:t>
            </w:r>
          </w:p>
          <w:p w:rsidR="00C81B0F" w:rsidRPr="0041282E" w:rsidRDefault="000673D2" w:rsidP="00A9379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Рост к 201</w:t>
            </w:r>
            <w:r w:rsidR="00BD0CEB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1</w:t>
            </w:r>
            <w:r w:rsidR="00C13937" w:rsidRPr="0041282E">
              <w:rPr>
                <w:rFonts w:eastAsia="Calibri"/>
              </w:rPr>
              <w:t>9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</w:tr>
      <w:tr w:rsidR="00C81B0F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C81B0F" w:rsidRPr="0041282E" w:rsidRDefault="00C81B0F" w:rsidP="00C81B0F">
            <w:pPr>
              <w:pStyle w:val="13"/>
              <w:jc w:val="center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>Доля муниципальных дошкольных образовательных учреждений, здания которых находятся в аварийном состоянии или требуют капремонта</w:t>
            </w:r>
          </w:p>
        </w:tc>
      </w:tr>
      <w:tr w:rsidR="00C81B0F" w:rsidRPr="0041282E" w:rsidTr="00C81B0F">
        <w:tc>
          <w:tcPr>
            <w:tcW w:w="4926" w:type="dxa"/>
          </w:tcPr>
          <w:p w:rsidR="001B4021" w:rsidRPr="0041282E" w:rsidRDefault="001B4021" w:rsidP="001B4021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Отсутствуют </w:t>
            </w:r>
            <w:r w:rsidR="00A9379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9306FD" w:rsidRPr="0041282E">
              <w:rPr>
                <w:rFonts w:eastAsia="Calibri"/>
              </w:rPr>
              <w:t>33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C81B0F" w:rsidRPr="0041282E" w:rsidRDefault="001B4021" w:rsidP="00A93790">
            <w:pPr>
              <w:pStyle w:val="13"/>
              <w:ind w:firstLine="0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>Снижение к 201</w:t>
            </w:r>
            <w:r w:rsidR="00BD0CEB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C13937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  <w:u w:val="single"/>
              </w:rPr>
              <w:t xml:space="preserve"> </w:t>
            </w:r>
          </w:p>
        </w:tc>
        <w:tc>
          <w:tcPr>
            <w:tcW w:w="4927" w:type="dxa"/>
          </w:tcPr>
          <w:p w:rsidR="001B4021" w:rsidRPr="0041282E" w:rsidRDefault="001B4021" w:rsidP="001B4021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Более </w:t>
            </w:r>
            <w:r w:rsidR="009306FD" w:rsidRPr="0041282E">
              <w:rPr>
                <w:rFonts w:eastAsia="Calibri"/>
              </w:rPr>
              <w:t>3</w:t>
            </w:r>
            <w:r w:rsidRPr="0041282E">
              <w:rPr>
                <w:rFonts w:eastAsia="Calibri"/>
              </w:rPr>
              <w:t>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1 </w:t>
            </w:r>
            <w:r w:rsidR="00A93790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</w:rPr>
              <w:t xml:space="preserve"> </w:t>
            </w:r>
          </w:p>
          <w:p w:rsidR="001B4021" w:rsidRPr="0041282E" w:rsidRDefault="001B4021" w:rsidP="001B4021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10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3 </w:t>
            </w:r>
            <w:r w:rsidR="00A93790" w:rsidRPr="0041282E">
              <w:rPr>
                <w:rFonts w:eastAsia="Calibri"/>
              </w:rPr>
              <w:t>МО</w:t>
            </w:r>
          </w:p>
          <w:p w:rsidR="00C81B0F" w:rsidRPr="0041282E" w:rsidRDefault="001B4021" w:rsidP="00A9379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Рост к 201</w:t>
            </w:r>
            <w:r w:rsidR="00BD0CEB" w:rsidRPr="0041282E">
              <w:rPr>
                <w:rFonts w:eastAsia="Calibri"/>
              </w:rPr>
              <w:t>5</w:t>
            </w:r>
            <w:r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FC1A5D" w:rsidRPr="0041282E">
              <w:rPr>
                <w:rFonts w:eastAsia="Calibri"/>
              </w:rPr>
              <w:t>8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</w:tr>
    </w:tbl>
    <w:p w:rsidR="00F544D5" w:rsidRPr="0041282E" w:rsidRDefault="00362D87" w:rsidP="00F14215">
      <w:pPr>
        <w:pStyle w:val="12"/>
        <w:outlineLvl w:val="1"/>
      </w:pPr>
      <w:bookmarkStart w:id="7" w:name="_Toc494111238"/>
      <w:r w:rsidRPr="0041282E">
        <w:t xml:space="preserve">3. </w:t>
      </w:r>
      <w:r w:rsidR="00CB4144" w:rsidRPr="0041282E">
        <w:t>Общее и дополнительное образование</w:t>
      </w:r>
      <w:bookmarkEnd w:id="7"/>
    </w:p>
    <w:p w:rsidR="0016661C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На </w:t>
      </w:r>
      <w:r w:rsidR="004949D3" w:rsidRPr="0041282E">
        <w:rPr>
          <w:rFonts w:eastAsia="Calibri"/>
        </w:rPr>
        <w:t>01.09.</w:t>
      </w:r>
      <w:r w:rsidRPr="0041282E">
        <w:rPr>
          <w:rFonts w:eastAsia="Calibri"/>
        </w:rPr>
        <w:t>2016 г</w:t>
      </w:r>
      <w:r w:rsidR="00AC6077" w:rsidRPr="0041282E">
        <w:rPr>
          <w:rFonts w:eastAsia="Calibri"/>
        </w:rPr>
        <w:t>ода</w:t>
      </w:r>
      <w:r w:rsidRPr="0041282E">
        <w:rPr>
          <w:rFonts w:eastAsia="Calibri"/>
        </w:rPr>
        <w:t xml:space="preserve"> в общеобразовательных организациях области обуча</w:t>
      </w:r>
      <w:r w:rsidR="00AC6077" w:rsidRPr="0041282E">
        <w:rPr>
          <w:rFonts w:eastAsia="Calibri"/>
        </w:rPr>
        <w:t>лось</w:t>
      </w:r>
      <w:r w:rsidRPr="0041282E">
        <w:rPr>
          <w:rFonts w:eastAsia="Calibri"/>
        </w:rPr>
        <w:t xml:space="preserve"> 372</w:t>
      </w:r>
      <w:r w:rsidR="004949D3" w:rsidRPr="0041282E">
        <w:rPr>
          <w:rFonts w:eastAsia="Calibri"/>
        </w:rPr>
        <w:t>,6 тыс.</w:t>
      </w:r>
      <w:r w:rsidRPr="0041282E">
        <w:rPr>
          <w:rFonts w:eastAsia="Calibri"/>
        </w:rPr>
        <w:t xml:space="preserve"> человек, что на </w:t>
      </w:r>
      <w:r w:rsidR="006B23C2" w:rsidRPr="0041282E">
        <w:rPr>
          <w:rFonts w:eastAsia="Calibri"/>
        </w:rPr>
        <w:t>12,9 тыс.</w:t>
      </w:r>
      <w:r w:rsidRPr="0041282E">
        <w:rPr>
          <w:rFonts w:eastAsia="Calibri"/>
        </w:rPr>
        <w:t xml:space="preserve"> человек больше аналогичного показателя прошлого учебного года.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Челябинской области функционируют в статусе юридических лиц </w:t>
      </w:r>
      <w:r w:rsidRPr="0041282E">
        <w:rPr>
          <w:rFonts w:eastAsia="Calibri"/>
        </w:rPr>
        <w:br/>
        <w:t xml:space="preserve">834 организации, реализующих программы начального общего, основного общего и среднего общего образования.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По федеральным государственным образовательным стандартам общего образования обучаются</w:t>
      </w:r>
      <w:r w:rsidR="004949D3" w:rsidRPr="0041282E">
        <w:rPr>
          <w:rFonts w:eastAsia="Calibri"/>
        </w:rPr>
        <w:t xml:space="preserve"> 254,7 тыс.</w:t>
      </w:r>
      <w:r w:rsidRPr="0041282E">
        <w:rPr>
          <w:rFonts w:eastAsia="Calibri"/>
        </w:rPr>
        <w:t xml:space="preserve"> обучающихся, что составляет 68,5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 xml:space="preserve"> от общего количества обучающихся 1-11 классов.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По состоянию на </w:t>
      </w:r>
      <w:r w:rsidR="00C33075" w:rsidRPr="0041282E">
        <w:rPr>
          <w:rFonts w:eastAsia="Calibri"/>
        </w:rPr>
        <w:t>01.09.</w:t>
      </w:r>
      <w:r w:rsidRPr="0041282E">
        <w:rPr>
          <w:rFonts w:eastAsia="Calibri"/>
        </w:rPr>
        <w:t>2016 года в образовательных организациях Челябинской области обуча</w:t>
      </w:r>
      <w:r w:rsidR="002F4BAB" w:rsidRPr="0041282E">
        <w:rPr>
          <w:rFonts w:eastAsia="Calibri"/>
        </w:rPr>
        <w:t>лось</w:t>
      </w:r>
      <w:r w:rsidRPr="0041282E">
        <w:rPr>
          <w:rFonts w:eastAsia="Calibri"/>
        </w:rPr>
        <w:t xml:space="preserve"> 41</w:t>
      </w:r>
      <w:r w:rsidR="00C33075" w:rsidRPr="0041282E">
        <w:rPr>
          <w:rFonts w:eastAsia="Calibri"/>
        </w:rPr>
        <w:t xml:space="preserve">,3 тыс. </w:t>
      </w:r>
      <w:r w:rsidRPr="0041282E">
        <w:rPr>
          <w:rFonts w:eastAsia="Calibri"/>
        </w:rPr>
        <w:t>детей с ограниченными возможностями здоровья.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рамках государственной программы «Доступная среда» ежегодно реализуются мероприятия, направленные на развитие материально-технической базы специальных (коррекционных) образовательных учреждений и на создание условий для инклюзивного образования детей-инвалидов в общеобразовательных организациях. В 2016 году 82 общеобразовательных организации получили средства областного и федерального бюджетов в общем объеме 24,4 млн. рублей на проведение мероприятий по формированию сети </w:t>
      </w:r>
      <w:r w:rsidRPr="0041282E">
        <w:rPr>
          <w:rFonts w:eastAsia="Calibri"/>
        </w:rPr>
        <w:lastRenderedPageBreak/>
        <w:t xml:space="preserve">общеобразовательных организаций, в которых созданы условия для инклюзивного обучения детей-инвалидов.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По проблемам инклюзивного образования функционирует Региональный Центр научно-методического сопровождения обучения детей с особыми образовательными потр</w:t>
      </w:r>
      <w:r w:rsidR="00AB44C7" w:rsidRPr="0041282E">
        <w:rPr>
          <w:rFonts w:eastAsia="Calibri"/>
        </w:rPr>
        <w:t>ебностями, 7 ресурсных центров,</w:t>
      </w:r>
      <w:r w:rsidR="00A90BB1">
        <w:rPr>
          <w:rFonts w:eastAsia="Calibri"/>
        </w:rPr>
        <w:br/>
      </w:r>
      <w:r w:rsidRPr="0041282E">
        <w:rPr>
          <w:rFonts w:eastAsia="Calibri"/>
        </w:rPr>
        <w:t>12</w:t>
      </w:r>
      <w:r w:rsidR="00A90BB1">
        <w:rPr>
          <w:rFonts w:eastAsia="Calibri"/>
        </w:rPr>
        <w:t xml:space="preserve"> </w:t>
      </w:r>
      <w:r w:rsidRPr="0041282E">
        <w:rPr>
          <w:rFonts w:eastAsia="Calibri"/>
        </w:rPr>
        <w:t>экспериментальных площадок.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Создание прозрачной объективной системы оценки учебных достижений обучающихся являлось приоритетной задачей развития системы общего образования.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 2016 году в государственной итоговой ат</w:t>
      </w:r>
      <w:r w:rsidR="00C33075" w:rsidRPr="0041282E">
        <w:rPr>
          <w:rFonts w:eastAsia="Calibri"/>
        </w:rPr>
        <w:t>тестации приняли участие</w:t>
      </w:r>
      <w:r w:rsidR="002E07CC">
        <w:rPr>
          <w:rFonts w:eastAsia="Calibri"/>
        </w:rPr>
        <w:t xml:space="preserve">  </w:t>
      </w:r>
      <w:r w:rsidR="00C33075" w:rsidRPr="0041282E">
        <w:rPr>
          <w:rFonts w:eastAsia="Calibri"/>
        </w:rPr>
        <w:t xml:space="preserve"> 13,5 тыс.</w:t>
      </w:r>
      <w:r w:rsidRPr="0041282E">
        <w:rPr>
          <w:rFonts w:eastAsia="Calibri"/>
        </w:rPr>
        <w:t xml:space="preserve"> выпускников 11-х классов (</w:t>
      </w:r>
      <w:r w:rsidR="00AB44C7" w:rsidRPr="0041282E">
        <w:rPr>
          <w:rFonts w:eastAsia="Calibri"/>
        </w:rPr>
        <w:t>без изменений к уровню 2015 года</w:t>
      </w:r>
      <w:r w:rsidRPr="0041282E">
        <w:rPr>
          <w:rFonts w:eastAsia="Calibri"/>
        </w:rPr>
        <w:t>).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Доля выпускников, получивших аттестаты о среднем образовании</w:t>
      </w:r>
      <w:r w:rsidR="00924D30" w:rsidRPr="0041282E">
        <w:rPr>
          <w:rFonts w:eastAsia="Calibri"/>
        </w:rPr>
        <w:t>,</w:t>
      </w:r>
      <w:r w:rsidRPr="0041282E">
        <w:rPr>
          <w:rFonts w:eastAsia="Calibri"/>
        </w:rPr>
        <w:t xml:space="preserve"> в 2016 году с</w:t>
      </w:r>
      <w:r w:rsidR="00B9219C">
        <w:rPr>
          <w:rFonts w:eastAsia="Calibri"/>
        </w:rPr>
        <w:t>оставила 98,4</w:t>
      </w:r>
      <w:r w:rsidR="00AA3AB8">
        <w:rPr>
          <w:rFonts w:eastAsia="Calibri"/>
        </w:rPr>
        <w:t> %</w:t>
      </w:r>
      <w:r w:rsidR="00CD6372" w:rsidRPr="0041282E">
        <w:rPr>
          <w:rFonts w:eastAsia="Calibri"/>
        </w:rPr>
        <w:t xml:space="preserve"> (</w:t>
      </w:r>
      <w:r w:rsidR="00924D30" w:rsidRPr="0041282E">
        <w:rPr>
          <w:rFonts w:eastAsia="Calibri"/>
        </w:rPr>
        <w:t xml:space="preserve">в </w:t>
      </w:r>
      <w:r w:rsidR="00CD6372" w:rsidRPr="0041282E">
        <w:rPr>
          <w:rFonts w:eastAsia="Calibri"/>
        </w:rPr>
        <w:t>2015</w:t>
      </w:r>
      <w:r w:rsidR="00924D30" w:rsidRPr="0041282E">
        <w:rPr>
          <w:rFonts w:eastAsia="Calibri"/>
        </w:rPr>
        <w:t xml:space="preserve"> году</w:t>
      </w:r>
      <w:r w:rsidR="00CD6372" w:rsidRPr="0041282E">
        <w:rPr>
          <w:rFonts w:eastAsia="Calibri"/>
        </w:rPr>
        <w:t xml:space="preserve"> – 97,9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>), аттестаты о среднем общем образовании с отличием получили 1 143 выпускника (8,6</w:t>
      </w:r>
      <w:r w:rsidR="00AA3AB8">
        <w:rPr>
          <w:rFonts w:eastAsia="Calibri"/>
        </w:rPr>
        <w:t> %</w:t>
      </w:r>
      <w:r w:rsidR="001A1541">
        <w:rPr>
          <w:rFonts w:eastAsia="Calibri"/>
        </w:rPr>
        <w:t>), (2015 год –</w:t>
      </w:r>
      <w:r w:rsidR="001A1541">
        <w:rPr>
          <w:rFonts w:eastAsia="Calibri"/>
        </w:rPr>
        <w:br/>
      </w:r>
      <w:r w:rsidR="00CD6372" w:rsidRPr="0041282E">
        <w:rPr>
          <w:rFonts w:eastAsia="Calibri"/>
        </w:rPr>
        <w:t>953 (7,</w:t>
      </w:r>
      <w:r w:rsidR="00B9219C">
        <w:rPr>
          <w:rFonts w:eastAsia="Calibri"/>
        </w:rPr>
        <w:t>3</w:t>
      </w:r>
      <w:r w:rsidR="00AA3AB8">
        <w:rPr>
          <w:rFonts w:eastAsia="Calibri"/>
        </w:rPr>
        <w:t> %</w:t>
      </w:r>
      <w:r w:rsidR="00CD6372" w:rsidRPr="0041282E">
        <w:rPr>
          <w:rFonts w:eastAsia="Calibri"/>
        </w:rPr>
        <w:t>)</w:t>
      </w:r>
      <w:r w:rsidRPr="0041282E">
        <w:rPr>
          <w:rFonts w:eastAsia="Calibri"/>
        </w:rPr>
        <w:t xml:space="preserve">). 102 выпускника набрали по результатам ЕГЭ 100 </w:t>
      </w:r>
      <w:r w:rsidR="001A1541">
        <w:rPr>
          <w:rFonts w:eastAsia="Calibri"/>
        </w:rPr>
        <w:t>баллов (2015 </w:t>
      </w:r>
      <w:r w:rsidR="00CD6372" w:rsidRPr="0041282E">
        <w:rPr>
          <w:rFonts w:eastAsia="Calibri"/>
        </w:rPr>
        <w:t>году – 126 человек</w:t>
      </w:r>
      <w:r w:rsidRPr="0041282E">
        <w:rPr>
          <w:rFonts w:eastAsia="Calibri"/>
        </w:rPr>
        <w:t xml:space="preserve">).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2016 году продолжена системная работа по выявлению и поддержке </w:t>
      </w:r>
      <w:proofErr w:type="gramStart"/>
      <w:r w:rsidRPr="0041282E">
        <w:rPr>
          <w:rFonts w:eastAsia="Calibri"/>
        </w:rPr>
        <w:t>обучающихся</w:t>
      </w:r>
      <w:proofErr w:type="gramEnd"/>
      <w:r w:rsidRPr="0041282E">
        <w:rPr>
          <w:rFonts w:eastAsia="Calibri"/>
        </w:rPr>
        <w:t>, проявивших выдающиеся способности. Челябинская область сохраняет 5 место в рейтинге регионов Росси</w:t>
      </w:r>
      <w:r w:rsidR="00924D30" w:rsidRPr="0041282E">
        <w:rPr>
          <w:rFonts w:eastAsia="Calibri"/>
        </w:rPr>
        <w:t>йской Федерации</w:t>
      </w:r>
      <w:r w:rsidRPr="0041282E">
        <w:rPr>
          <w:rFonts w:eastAsia="Calibri"/>
        </w:rPr>
        <w:t xml:space="preserve"> по количеству дипломов победителей и призеров всероссийской олимпиады школьников.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 2016 году в перечень 500 лучших образовательных организаций</w:t>
      </w:r>
      <w:r w:rsidR="00924D30" w:rsidRPr="0041282E">
        <w:rPr>
          <w:rFonts w:eastAsia="Calibri"/>
        </w:rPr>
        <w:t xml:space="preserve"> Российской Федерации</w:t>
      </w:r>
      <w:r w:rsidRPr="0041282E">
        <w:rPr>
          <w:rFonts w:eastAsia="Calibri"/>
        </w:rPr>
        <w:t>, которые продемонстрировали высокие результаты в 2014-2015 учебном году, вошли 18 общеобразовательных учреждений Челябинской области. В ТОП-25 (школы-лидеры) вошло муниципальное бюджетное общеобразовательное учрежд</w:t>
      </w:r>
      <w:r w:rsidR="00924D30" w:rsidRPr="0041282E">
        <w:rPr>
          <w:rFonts w:eastAsia="Calibri"/>
        </w:rPr>
        <w:t>ение «Лицей № 31» г. Челябинска</w:t>
      </w:r>
      <w:r w:rsidR="00924D30" w:rsidRPr="0041282E">
        <w:rPr>
          <w:rFonts w:eastAsia="Calibri"/>
        </w:rPr>
        <w:br/>
      </w:r>
      <w:r w:rsidR="003C420C">
        <w:rPr>
          <w:rFonts w:eastAsia="Calibri"/>
        </w:rPr>
        <w:t>(14 место).</w:t>
      </w:r>
    </w:p>
    <w:p w:rsidR="00F544D5" w:rsidRPr="003C420C" w:rsidRDefault="00F544D5" w:rsidP="006F5410">
      <w:pPr>
        <w:pStyle w:val="12"/>
        <w:spacing w:before="120" w:after="120"/>
        <w:rPr>
          <w:i/>
        </w:rPr>
      </w:pPr>
      <w:r w:rsidRPr="003C420C">
        <w:rPr>
          <w:i/>
        </w:rPr>
        <w:t>Профессиональное образование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 Челябинской области в 2016 году осуществляли деятельность 34 образовательных организации высшего образования с общей численностью студентов около 136 тыс. человек (2015 г</w:t>
      </w:r>
      <w:r w:rsidR="00B02455" w:rsidRPr="0041282E">
        <w:rPr>
          <w:rFonts w:eastAsia="Calibri"/>
        </w:rPr>
        <w:t>од</w:t>
      </w:r>
      <w:r w:rsidRPr="0041282E">
        <w:rPr>
          <w:rFonts w:eastAsia="Calibri"/>
        </w:rPr>
        <w:t xml:space="preserve"> – 14</w:t>
      </w:r>
      <w:r w:rsidR="00CD6372" w:rsidRPr="0041282E">
        <w:rPr>
          <w:rFonts w:eastAsia="Calibri"/>
        </w:rPr>
        <w:t>8 тыс. человек</w:t>
      </w:r>
      <w:r w:rsidR="00924D30" w:rsidRPr="0041282E">
        <w:rPr>
          <w:rFonts w:eastAsia="Calibri"/>
        </w:rPr>
        <w:t>) и</w:t>
      </w:r>
      <w:r w:rsidR="00924D30" w:rsidRPr="0041282E">
        <w:rPr>
          <w:rFonts w:eastAsia="Calibri"/>
        </w:rPr>
        <w:br/>
      </w:r>
      <w:r w:rsidRPr="0041282E">
        <w:rPr>
          <w:rFonts w:eastAsia="Calibri"/>
        </w:rPr>
        <w:t xml:space="preserve">63 профессиональные образовательные организации </w:t>
      </w:r>
      <w:r w:rsidR="00D65238" w:rsidRPr="0041282E">
        <w:rPr>
          <w:rFonts w:eastAsia="Calibri"/>
        </w:rPr>
        <w:t xml:space="preserve">(далее </w:t>
      </w:r>
      <w:r w:rsidR="00B45DA7" w:rsidRPr="0041282E">
        <w:rPr>
          <w:rFonts w:eastAsia="Calibri"/>
        </w:rPr>
        <w:t xml:space="preserve">именуется </w:t>
      </w:r>
      <w:r w:rsidR="00D65238" w:rsidRPr="0041282E">
        <w:rPr>
          <w:rFonts w:eastAsia="Calibri"/>
        </w:rPr>
        <w:t>– ПОО)</w:t>
      </w:r>
      <w:r w:rsidRPr="0041282E">
        <w:rPr>
          <w:rFonts w:eastAsia="Calibri"/>
        </w:rPr>
        <w:t xml:space="preserve"> (в том числе 45 </w:t>
      </w:r>
      <w:r w:rsidR="00D65238" w:rsidRPr="0041282E">
        <w:rPr>
          <w:rFonts w:eastAsia="Calibri"/>
        </w:rPr>
        <w:t>ПОО</w:t>
      </w:r>
      <w:r w:rsidRPr="0041282E">
        <w:rPr>
          <w:rFonts w:eastAsia="Calibri"/>
        </w:rPr>
        <w:t xml:space="preserve">, функции и полномочия </w:t>
      </w:r>
      <w:proofErr w:type="gramStart"/>
      <w:r w:rsidRPr="0041282E">
        <w:rPr>
          <w:rFonts w:eastAsia="Calibri"/>
        </w:rPr>
        <w:t>учредителя</w:t>
      </w:r>
      <w:proofErr w:type="gramEnd"/>
      <w:r w:rsidRPr="0041282E">
        <w:rPr>
          <w:rFonts w:eastAsia="Calibri"/>
        </w:rPr>
        <w:t xml:space="preserve"> в отношении которых осуществляет Министерство образования и науки Челябинской области) с обще</w:t>
      </w:r>
      <w:r w:rsidR="00D65238" w:rsidRPr="0041282E">
        <w:rPr>
          <w:rFonts w:eastAsia="Calibri"/>
        </w:rPr>
        <w:t>й численностью обучающихся – 65,9 тыс. человек (</w:t>
      </w:r>
      <w:proofErr w:type="gramStart"/>
      <w:r w:rsidR="00D65238" w:rsidRPr="0041282E">
        <w:rPr>
          <w:rFonts w:eastAsia="Calibri"/>
        </w:rPr>
        <w:t>2015 г</w:t>
      </w:r>
      <w:r w:rsidR="00B02455" w:rsidRPr="0041282E">
        <w:rPr>
          <w:rFonts w:eastAsia="Calibri"/>
        </w:rPr>
        <w:t>од</w:t>
      </w:r>
      <w:r w:rsidR="001A1541">
        <w:rPr>
          <w:rFonts w:eastAsia="Calibri"/>
        </w:rPr>
        <w:t xml:space="preserve"> –</w:t>
      </w:r>
      <w:r w:rsidR="001A1541">
        <w:rPr>
          <w:rFonts w:eastAsia="Calibri"/>
        </w:rPr>
        <w:br/>
      </w:r>
      <w:r w:rsidR="00D65238" w:rsidRPr="0041282E">
        <w:rPr>
          <w:rFonts w:eastAsia="Calibri"/>
        </w:rPr>
        <w:t>66,2 тыс.</w:t>
      </w:r>
      <w:r w:rsidR="001A1541">
        <w:rPr>
          <w:rFonts w:eastAsia="Calibri"/>
        </w:rPr>
        <w:t xml:space="preserve"> </w:t>
      </w:r>
      <w:r w:rsidR="00924D30" w:rsidRPr="0041282E">
        <w:rPr>
          <w:rFonts w:eastAsia="Calibri"/>
        </w:rPr>
        <w:t>человек</w:t>
      </w:r>
      <w:r w:rsidRPr="0041282E">
        <w:rPr>
          <w:rFonts w:eastAsia="Calibri"/>
        </w:rPr>
        <w:t>).</w:t>
      </w:r>
      <w:r w:rsidR="00D65238" w:rsidRPr="0041282E">
        <w:rPr>
          <w:rFonts w:eastAsia="Calibri"/>
        </w:rPr>
        <w:t xml:space="preserve"> </w:t>
      </w:r>
      <w:proofErr w:type="gramEnd"/>
    </w:p>
    <w:p w:rsidR="00F544D5" w:rsidRPr="0041282E" w:rsidRDefault="00F544D5" w:rsidP="00F544D5">
      <w:pPr>
        <w:pStyle w:val="13"/>
        <w:rPr>
          <w:rFonts w:eastAsia="Calibri"/>
        </w:rPr>
      </w:pPr>
      <w:proofErr w:type="gramStart"/>
      <w:r w:rsidRPr="0041282E">
        <w:rPr>
          <w:rFonts w:eastAsia="Calibri"/>
        </w:rPr>
        <w:t xml:space="preserve">Структура отраслевой подготовки рабочих и специалистов в подведомственных ПОО соотносится со структурой занятости населения Челябинской области по видам экономической деятельности, при этом </w:t>
      </w:r>
      <w:r w:rsidRPr="0041282E">
        <w:rPr>
          <w:rFonts w:eastAsia="Calibri"/>
        </w:rPr>
        <w:lastRenderedPageBreak/>
        <w:t xml:space="preserve">реализуемые направления подготовки включают </w:t>
      </w:r>
      <w:r w:rsidR="00D65238" w:rsidRPr="0041282E">
        <w:rPr>
          <w:rFonts w:eastAsia="Calibri"/>
        </w:rPr>
        <w:t>38 (</w:t>
      </w:r>
      <w:r w:rsidRPr="0041282E">
        <w:rPr>
          <w:rFonts w:eastAsia="Calibri"/>
        </w:rPr>
        <w:t>76</w:t>
      </w:r>
      <w:r w:rsidR="00AA3AB8">
        <w:rPr>
          <w:rFonts w:eastAsia="Calibri"/>
        </w:rPr>
        <w:t> %</w:t>
      </w:r>
      <w:r w:rsidR="00D65238" w:rsidRPr="0041282E">
        <w:rPr>
          <w:rFonts w:eastAsia="Calibri"/>
        </w:rPr>
        <w:t>)</w:t>
      </w:r>
      <w:r w:rsidRPr="0041282E">
        <w:rPr>
          <w:rFonts w:eastAsia="Calibri"/>
        </w:rPr>
        <w:t xml:space="preserve"> из </w:t>
      </w:r>
      <w:r w:rsidR="00D65238" w:rsidRPr="0041282E">
        <w:rPr>
          <w:rFonts w:eastAsia="Calibri"/>
        </w:rPr>
        <w:t>50</w:t>
      </w:r>
      <w:r w:rsidRPr="0041282E">
        <w:rPr>
          <w:rFonts w:eastAsia="Calibri"/>
        </w:rPr>
        <w:t xml:space="preserve"> наиболее востребованных на рынке труда новых и перспективных профессий, требующих среднего</w:t>
      </w:r>
      <w:r w:rsidR="00D65238" w:rsidRPr="0041282E">
        <w:rPr>
          <w:rFonts w:eastAsia="Calibri"/>
        </w:rPr>
        <w:t xml:space="preserve"> профессионального образования.</w:t>
      </w:r>
      <w:proofErr w:type="gramEnd"/>
    </w:p>
    <w:p w:rsidR="00A86D74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По итогам 2016 года всеми подведомственными </w:t>
      </w:r>
      <w:proofErr w:type="gramStart"/>
      <w:r w:rsidRPr="0041282E">
        <w:rPr>
          <w:rFonts w:eastAsia="Calibri"/>
        </w:rPr>
        <w:t>ПОО достигнут</w:t>
      </w:r>
      <w:proofErr w:type="gramEnd"/>
      <w:r w:rsidRPr="0041282E">
        <w:rPr>
          <w:rFonts w:eastAsia="Calibri"/>
        </w:rPr>
        <w:t xml:space="preserve"> плановый показатель трудоустройства выпускников (по</w:t>
      </w:r>
      <w:r w:rsidR="004F4936">
        <w:rPr>
          <w:rFonts w:eastAsia="Calibri"/>
        </w:rPr>
        <w:t xml:space="preserve"> Челябинской </w:t>
      </w:r>
      <w:r w:rsidRPr="0041282E">
        <w:rPr>
          <w:rFonts w:eastAsia="Calibri"/>
        </w:rPr>
        <w:t>области – 65,6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 xml:space="preserve">). Мониторинг общей занятости выпускников в разрезе укрупненных групп специальностей и в разрезе уровней профессионального образования показал, что в 2016 году </w:t>
      </w:r>
      <w:r w:rsidR="00A86D74" w:rsidRPr="0041282E">
        <w:rPr>
          <w:rFonts w:eastAsia="Calibri"/>
        </w:rPr>
        <w:t>показатель занятости выпускников</w:t>
      </w:r>
      <w:r w:rsidRPr="0041282E">
        <w:rPr>
          <w:rFonts w:eastAsia="Calibri"/>
        </w:rPr>
        <w:t xml:space="preserve"> составил:</w:t>
      </w:r>
    </w:p>
    <w:p w:rsidR="00A86D74" w:rsidRPr="0041282E" w:rsidRDefault="00F544D5" w:rsidP="00A86D74">
      <w:pPr>
        <w:pStyle w:val="13"/>
        <w:numPr>
          <w:ilvl w:val="0"/>
          <w:numId w:val="5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по программам подготовки квалифицирова</w:t>
      </w:r>
      <w:r w:rsidR="00A86D74" w:rsidRPr="0041282E">
        <w:rPr>
          <w:rFonts w:eastAsia="Calibri"/>
        </w:rPr>
        <w:t>нных рабочих, служащих – 91,4</w:t>
      </w:r>
      <w:r w:rsidR="00AA3AB8">
        <w:rPr>
          <w:rFonts w:eastAsia="Calibri"/>
        </w:rPr>
        <w:t> %</w:t>
      </w:r>
      <w:r w:rsidR="00A86D74" w:rsidRPr="0041282E">
        <w:rPr>
          <w:rFonts w:eastAsia="Calibri"/>
        </w:rPr>
        <w:t>,</w:t>
      </w:r>
    </w:p>
    <w:p w:rsidR="00A86D74" w:rsidRPr="0041282E" w:rsidRDefault="00F544D5" w:rsidP="00A86D74">
      <w:pPr>
        <w:pStyle w:val="13"/>
        <w:numPr>
          <w:ilvl w:val="0"/>
          <w:numId w:val="5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по программам специ</w:t>
      </w:r>
      <w:r w:rsidR="00A86D74" w:rsidRPr="0041282E">
        <w:rPr>
          <w:rFonts w:eastAsia="Calibri"/>
        </w:rPr>
        <w:t>алистов среднего звена – 95,1</w:t>
      </w:r>
      <w:r w:rsidR="00AA3AB8">
        <w:rPr>
          <w:rFonts w:eastAsia="Calibri"/>
        </w:rPr>
        <w:t> %</w:t>
      </w:r>
      <w:r w:rsidR="00A86D74" w:rsidRPr="0041282E">
        <w:rPr>
          <w:rFonts w:eastAsia="Calibri"/>
        </w:rPr>
        <w:t>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Достигнутые значения свидетельству</w:t>
      </w:r>
      <w:r w:rsidR="00D5282C">
        <w:rPr>
          <w:rFonts w:eastAsia="Calibri"/>
        </w:rPr>
        <w:t>ю</w:t>
      </w:r>
      <w:r w:rsidRPr="0041282E">
        <w:rPr>
          <w:rFonts w:eastAsia="Calibri"/>
        </w:rPr>
        <w:t xml:space="preserve">т о стабильности средних показателей занятости и трудоустройства по сравнению с 2015 годом, а также отражают их повышенный уровень в Челябинской области по сравнению со средними значениями по </w:t>
      </w:r>
      <w:r w:rsidR="001F5012">
        <w:rPr>
          <w:rFonts w:eastAsia="Calibri"/>
        </w:rPr>
        <w:t>Российской Федерации</w:t>
      </w:r>
      <w:r w:rsidRPr="0041282E">
        <w:rPr>
          <w:rFonts w:eastAsia="Calibri"/>
        </w:rPr>
        <w:t xml:space="preserve"> в целом.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 целях</w:t>
      </w:r>
      <w:r w:rsidRPr="0041282E">
        <w:rPr>
          <w:rFonts w:eastAsia="Calibri"/>
          <w:b/>
        </w:rPr>
        <w:t xml:space="preserve"> </w:t>
      </w:r>
      <w:r w:rsidRPr="0041282E">
        <w:rPr>
          <w:rFonts w:eastAsia="Calibri"/>
        </w:rPr>
        <w:t xml:space="preserve">распространения лучшего опыта подготовки кадров в 2016 году проведено 14 конкурсов и олимпиад профессионального мастерства студентов и мастеров производственного </w:t>
      </w:r>
      <w:proofErr w:type="gramStart"/>
      <w:r w:rsidRPr="0041282E">
        <w:rPr>
          <w:rFonts w:eastAsia="Calibri"/>
        </w:rPr>
        <w:t>обучения по профессиям</w:t>
      </w:r>
      <w:proofErr w:type="gramEnd"/>
      <w:r w:rsidRPr="0041282E">
        <w:rPr>
          <w:rFonts w:eastAsia="Calibri"/>
        </w:rPr>
        <w:t xml:space="preserve"> и специальностям среднего профессионального образования, в которых приняли участие 168 студентов и 52 мастера.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Победители областных соревнований в профессиональном мастерстве стали участниками конкурсов и олимпиад следующего уровня, среди которых проект Уральского федерального округа «Славим человека труда!», всероссийские олимпиады профессионального мастерства, движение «Молодые профессионалы» (</w:t>
      </w:r>
      <w:proofErr w:type="spellStart"/>
      <w:r w:rsidRPr="0041282E">
        <w:rPr>
          <w:rFonts w:eastAsia="Calibri"/>
        </w:rPr>
        <w:t>WorldSkills</w:t>
      </w:r>
      <w:proofErr w:type="spellEnd"/>
      <w:r w:rsidRPr="0041282E">
        <w:rPr>
          <w:rFonts w:eastAsia="Calibri"/>
        </w:rPr>
        <w:t xml:space="preserve"> </w:t>
      </w:r>
      <w:proofErr w:type="spellStart"/>
      <w:r w:rsidRPr="0041282E">
        <w:rPr>
          <w:rFonts w:eastAsia="Calibri"/>
        </w:rPr>
        <w:t>Russia</w:t>
      </w:r>
      <w:proofErr w:type="spellEnd"/>
      <w:r w:rsidRPr="0041282E">
        <w:rPr>
          <w:rFonts w:eastAsia="Calibri"/>
        </w:rPr>
        <w:t xml:space="preserve">).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 движении «Молодые профессионалы» (</w:t>
      </w:r>
      <w:proofErr w:type="spellStart"/>
      <w:r w:rsidRPr="0041282E">
        <w:rPr>
          <w:rFonts w:eastAsia="Calibri"/>
        </w:rPr>
        <w:t>WorldSkills</w:t>
      </w:r>
      <w:proofErr w:type="spellEnd"/>
      <w:r w:rsidRPr="0041282E">
        <w:rPr>
          <w:rFonts w:eastAsia="Calibri"/>
        </w:rPr>
        <w:t xml:space="preserve"> </w:t>
      </w:r>
      <w:proofErr w:type="spellStart"/>
      <w:r w:rsidRPr="0041282E">
        <w:rPr>
          <w:rFonts w:eastAsia="Calibri"/>
        </w:rPr>
        <w:t>Russia</w:t>
      </w:r>
      <w:proofErr w:type="spellEnd"/>
      <w:r w:rsidRPr="0041282E">
        <w:rPr>
          <w:rFonts w:eastAsia="Calibri"/>
        </w:rPr>
        <w:t>) Челябинская область активно участвует с 2012 года. В целях его развития в 2016 году проведен целый ряд мероприятий, которые позволили Челябинской области занять 5 место в рейтинге регионов по развитию движения «Молодые профессионалы» (</w:t>
      </w:r>
      <w:proofErr w:type="spellStart"/>
      <w:r w:rsidRPr="0041282E">
        <w:rPr>
          <w:rFonts w:eastAsia="Calibri"/>
        </w:rPr>
        <w:t>WorldSkills</w:t>
      </w:r>
      <w:proofErr w:type="spellEnd"/>
      <w:r w:rsidRPr="0041282E">
        <w:rPr>
          <w:rFonts w:eastAsia="Calibri"/>
        </w:rPr>
        <w:t xml:space="preserve"> </w:t>
      </w:r>
      <w:proofErr w:type="spellStart"/>
      <w:r w:rsidRPr="0041282E">
        <w:rPr>
          <w:rFonts w:eastAsia="Calibri"/>
        </w:rPr>
        <w:t>Russia</w:t>
      </w:r>
      <w:proofErr w:type="spellEnd"/>
      <w:r w:rsidRPr="0041282E">
        <w:rPr>
          <w:rFonts w:eastAsia="Calibri"/>
        </w:rPr>
        <w:t xml:space="preserve">) из 54 субъектов Российской Федерации, включившихся в международное движение. В целях развития движения в Челябинской области в 2016 году работает 21 специализированный центр компетенций на базе 16 областных государственных ПОО.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Расширяется количество участников по направлению «Молодые профессионалы (</w:t>
      </w:r>
      <w:proofErr w:type="spellStart"/>
      <w:r w:rsidRPr="0041282E">
        <w:rPr>
          <w:rFonts w:eastAsia="Calibri"/>
        </w:rPr>
        <w:t>WorldSkills</w:t>
      </w:r>
      <w:proofErr w:type="spellEnd"/>
      <w:r w:rsidRPr="0041282E">
        <w:rPr>
          <w:rFonts w:eastAsia="Calibri"/>
        </w:rPr>
        <w:t xml:space="preserve"> </w:t>
      </w:r>
      <w:proofErr w:type="spellStart"/>
      <w:r w:rsidRPr="0041282E">
        <w:rPr>
          <w:rFonts w:eastAsia="Calibri"/>
        </w:rPr>
        <w:t>Russia</w:t>
      </w:r>
      <w:proofErr w:type="spellEnd"/>
      <w:r w:rsidRPr="0041282E">
        <w:rPr>
          <w:rFonts w:eastAsia="Calibri"/>
        </w:rPr>
        <w:t xml:space="preserve">)» </w:t>
      </w:r>
      <w:r w:rsidR="00B255B6">
        <w:rPr>
          <w:rFonts w:eastAsia="Calibri"/>
        </w:rPr>
        <w:t>–</w:t>
      </w:r>
      <w:r w:rsidRPr="0041282E">
        <w:rPr>
          <w:rFonts w:eastAsia="Calibri"/>
        </w:rPr>
        <w:t xml:space="preserve"> </w:t>
      </w:r>
      <w:proofErr w:type="spellStart"/>
      <w:r w:rsidRPr="0041282E">
        <w:rPr>
          <w:rFonts w:eastAsia="Calibri"/>
        </w:rPr>
        <w:t>JuniorSkills</w:t>
      </w:r>
      <w:proofErr w:type="spellEnd"/>
      <w:r w:rsidRPr="0041282E">
        <w:rPr>
          <w:rFonts w:eastAsia="Calibri"/>
        </w:rPr>
        <w:t xml:space="preserve">, которое </w:t>
      </w:r>
      <w:proofErr w:type="gramStart"/>
      <w:r w:rsidRPr="0041282E">
        <w:rPr>
          <w:rFonts w:eastAsia="Calibri"/>
        </w:rPr>
        <w:t>является формой ранней профориентации и профессиональной подготовки школьников и включает</w:t>
      </w:r>
      <w:proofErr w:type="gramEnd"/>
      <w:r w:rsidRPr="0041282E">
        <w:rPr>
          <w:rFonts w:eastAsia="Calibri"/>
        </w:rPr>
        <w:t xml:space="preserve"> соревнования по профессиональному мастерству в инженерно-технических компетенциях среди школьников от 10 до 17 лет.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lastRenderedPageBreak/>
        <w:t xml:space="preserve">В целях развития областной системы непрерывного профессионального образования в 2016 году число созданных на базе ПОО многофункциональных центров прикладных квалификаций </w:t>
      </w:r>
      <w:r w:rsidR="00B41217" w:rsidRPr="0041282E">
        <w:rPr>
          <w:rFonts w:eastAsia="Calibri"/>
        </w:rPr>
        <w:t>составляет</w:t>
      </w:r>
      <w:r w:rsidRPr="0041282E">
        <w:rPr>
          <w:rFonts w:eastAsia="Calibri"/>
        </w:rPr>
        <w:t xml:space="preserve"> 12. Совместно с 13 ресурсными центрами они обеспечивают оперативное реагирование на меняющийся рынок труда, на потребность в подготовке, переподготовке и повышении квалификации кадров Челябинской области. Ежегодно только в рамках этой сети проходят обучение порядка 13 тыс. человек.</w:t>
      </w:r>
    </w:p>
    <w:p w:rsidR="00F544D5" w:rsidRPr="0041282E" w:rsidRDefault="00F544D5" w:rsidP="00842075">
      <w:pPr>
        <w:pStyle w:val="13"/>
        <w:rPr>
          <w:rFonts w:eastAsia="Calibri"/>
        </w:rPr>
      </w:pPr>
      <w:r w:rsidRPr="0041282E">
        <w:rPr>
          <w:rFonts w:eastAsia="Calibri"/>
        </w:rPr>
        <w:t>В 2016 году Челябинская область вошла в число «</w:t>
      </w:r>
      <w:proofErr w:type="spellStart"/>
      <w:r w:rsidRPr="0041282E">
        <w:rPr>
          <w:rFonts w:eastAsia="Calibri"/>
        </w:rPr>
        <w:t>пилотных</w:t>
      </w:r>
      <w:proofErr w:type="spellEnd"/>
      <w:r w:rsidRPr="0041282E">
        <w:rPr>
          <w:rFonts w:eastAsia="Calibri"/>
        </w:rPr>
        <w:t xml:space="preserve"> регионов» по внедрению национальной системы профессиональных квалификаций на региональном уровне. </w:t>
      </w:r>
      <w:proofErr w:type="gramStart"/>
      <w:r w:rsidRPr="0041282E">
        <w:rPr>
          <w:rFonts w:eastAsia="Calibri"/>
        </w:rPr>
        <w:t>«Дорожная карта» апробации предполагает тесное взаимодействие системы профессионального образования с работодателями и их отраслевыми советами, Национальным агентством развития квалификаций, созданным Национальным советом при Президенте Российской Федерации, Областным Советом</w:t>
      </w:r>
      <w:r w:rsidR="00842075">
        <w:rPr>
          <w:rFonts w:eastAsia="Calibri"/>
        </w:rPr>
        <w:t xml:space="preserve"> по кадровой политике, а также автономная некоммерческая организация</w:t>
      </w:r>
      <w:r w:rsidRPr="0041282E">
        <w:rPr>
          <w:rFonts w:eastAsia="Calibri"/>
        </w:rPr>
        <w:t xml:space="preserve"> «Челябинское региональное агентство развития квалификаций»</w:t>
      </w:r>
      <w:r w:rsidR="002408D0" w:rsidRPr="0041282E">
        <w:rPr>
          <w:rFonts w:eastAsia="Calibri"/>
        </w:rPr>
        <w:t>.</w:t>
      </w:r>
      <w:proofErr w:type="gramEnd"/>
    </w:p>
    <w:p w:rsidR="00F544D5" w:rsidRPr="0041282E" w:rsidRDefault="00F544D5" w:rsidP="006F5410">
      <w:pPr>
        <w:pStyle w:val="13"/>
        <w:spacing w:before="120" w:after="120"/>
        <w:jc w:val="center"/>
        <w:rPr>
          <w:rFonts w:eastAsia="Calibri"/>
          <w:i/>
        </w:rPr>
      </w:pPr>
      <w:r w:rsidRPr="0041282E">
        <w:rPr>
          <w:rFonts w:eastAsia="Calibri"/>
          <w:i/>
        </w:rPr>
        <w:t>Дополнительн</w:t>
      </w:r>
      <w:r w:rsidR="00B45DA7" w:rsidRPr="0041282E">
        <w:rPr>
          <w:rFonts w:eastAsia="Calibri"/>
          <w:i/>
        </w:rPr>
        <w:t>ое образование детей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 системе образования Челябинской области функционирует</w:t>
      </w:r>
      <w:r w:rsidR="008675D1">
        <w:rPr>
          <w:rFonts w:eastAsia="Calibri"/>
        </w:rPr>
        <w:br/>
      </w:r>
      <w:r w:rsidRPr="0041282E">
        <w:rPr>
          <w:rFonts w:eastAsia="Calibri"/>
        </w:rPr>
        <w:t>140 организаци</w:t>
      </w:r>
      <w:r w:rsidR="00B41217" w:rsidRPr="0041282E">
        <w:rPr>
          <w:rFonts w:eastAsia="Calibri"/>
        </w:rPr>
        <w:t>й</w:t>
      </w:r>
      <w:r w:rsidRPr="0041282E">
        <w:rPr>
          <w:rFonts w:eastAsia="Calibri"/>
        </w:rPr>
        <w:t xml:space="preserve"> дополнительного образования детей, число воспита</w:t>
      </w:r>
      <w:r w:rsidR="00B41217" w:rsidRPr="0041282E">
        <w:rPr>
          <w:rFonts w:eastAsia="Calibri"/>
        </w:rPr>
        <w:t>нников в которых составляет 192,2 тыс.</w:t>
      </w:r>
      <w:r w:rsidRPr="0041282E">
        <w:rPr>
          <w:rFonts w:eastAsia="Calibri"/>
        </w:rPr>
        <w:t xml:space="preserve"> обучающихся (35,7</w:t>
      </w:r>
      <w:r w:rsidR="00AA3AB8">
        <w:rPr>
          <w:rFonts w:eastAsia="Calibri"/>
        </w:rPr>
        <w:t> %</w:t>
      </w:r>
      <w:r w:rsidR="00FF2D73">
        <w:rPr>
          <w:rFonts w:eastAsia="Calibri"/>
        </w:rPr>
        <w:t xml:space="preserve"> от общей численности детей в возрасте 5-18 лет</w:t>
      </w:r>
      <w:r w:rsidRPr="0041282E">
        <w:rPr>
          <w:rFonts w:eastAsia="Calibri"/>
        </w:rPr>
        <w:t>), в объединениях на базе общеобразовате</w:t>
      </w:r>
      <w:r w:rsidR="008F5CA3" w:rsidRPr="0041282E">
        <w:rPr>
          <w:rFonts w:eastAsia="Calibri"/>
        </w:rPr>
        <w:t>льных учреждений занимаются 155,6 тыс.</w:t>
      </w:r>
      <w:r w:rsidRPr="0041282E">
        <w:rPr>
          <w:rFonts w:eastAsia="Calibri"/>
        </w:rPr>
        <w:t xml:space="preserve"> обучающихся (39,8</w:t>
      </w:r>
      <w:r w:rsidR="00AA3AB8">
        <w:rPr>
          <w:rFonts w:eastAsia="Calibri"/>
        </w:rPr>
        <w:t> %</w:t>
      </w:r>
      <w:r w:rsidR="00FF2D73">
        <w:rPr>
          <w:rFonts w:eastAsia="Calibri"/>
        </w:rPr>
        <w:t xml:space="preserve"> </w:t>
      </w:r>
      <w:proofErr w:type="gramStart"/>
      <w:r w:rsidR="00FF2D73">
        <w:rPr>
          <w:rFonts w:eastAsia="Calibri"/>
        </w:rPr>
        <w:t>от обшей</w:t>
      </w:r>
      <w:proofErr w:type="gramEnd"/>
      <w:r w:rsidR="00FF2D73">
        <w:rPr>
          <w:rFonts w:eastAsia="Calibri"/>
        </w:rPr>
        <w:t xml:space="preserve"> численности обучающихся в возрасте 7-18 лет</w:t>
      </w:r>
      <w:r w:rsidRPr="0041282E">
        <w:rPr>
          <w:rFonts w:eastAsia="Calibri"/>
        </w:rPr>
        <w:t xml:space="preserve">). Кроме того, образовательную лицензию на реализацию дополнительных </w:t>
      </w:r>
      <w:proofErr w:type="spellStart"/>
      <w:r w:rsidRPr="0041282E">
        <w:rPr>
          <w:rFonts w:eastAsia="Calibri"/>
        </w:rPr>
        <w:t>общеразвивающих</w:t>
      </w:r>
      <w:proofErr w:type="spellEnd"/>
      <w:r w:rsidRPr="0041282E">
        <w:rPr>
          <w:rFonts w:eastAsia="Calibri"/>
        </w:rPr>
        <w:t xml:space="preserve"> программ имеют 61 негосударственное учреждение.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рамках реализации </w:t>
      </w:r>
      <w:r w:rsidR="008F5CA3" w:rsidRPr="0041282E">
        <w:rPr>
          <w:rFonts w:eastAsia="Calibri"/>
        </w:rPr>
        <w:t>«</w:t>
      </w:r>
      <w:r w:rsidRPr="0041282E">
        <w:rPr>
          <w:rFonts w:eastAsia="Calibri"/>
        </w:rPr>
        <w:t>Календарей массовых мероприятий</w:t>
      </w:r>
      <w:r w:rsidR="008F5CA3" w:rsidRPr="0041282E">
        <w:rPr>
          <w:rFonts w:eastAsia="Calibri"/>
        </w:rPr>
        <w:t>»</w:t>
      </w:r>
      <w:r w:rsidRPr="0041282E">
        <w:rPr>
          <w:rFonts w:eastAsia="Calibri"/>
        </w:rPr>
        <w:t xml:space="preserve"> в 2016 году проведено 53 областных мероприятия для школьников, в которых приняли участие более 78 </w:t>
      </w:r>
      <w:r w:rsidR="008F5CA3" w:rsidRPr="0041282E">
        <w:rPr>
          <w:rFonts w:eastAsia="Calibri"/>
        </w:rPr>
        <w:t>тыс.</w:t>
      </w:r>
      <w:r w:rsidRPr="0041282E">
        <w:rPr>
          <w:rFonts w:eastAsia="Calibri"/>
        </w:rPr>
        <w:t xml:space="preserve"> обучающихся, из них </w:t>
      </w:r>
      <w:r w:rsidR="008F5CA3" w:rsidRPr="0041282E">
        <w:rPr>
          <w:rFonts w:eastAsia="Calibri"/>
        </w:rPr>
        <w:t>4,8 тыс.</w:t>
      </w:r>
      <w:r w:rsidRPr="0041282E">
        <w:rPr>
          <w:rFonts w:eastAsia="Calibri"/>
        </w:rPr>
        <w:t xml:space="preserve"> стали победителями и призерами. В 24 Всероссийских финальных мероприятиях «Календаря образовательных событий» приняли участие 225 обучающихся области, из них стали победителями и призёрами 90 человек.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 2016 году в учебно-воспитательный процесс общеобразовательных организаций продолжилось внедрение физкультурно-спортивного комплекса «Готов к труду и обороне»</w:t>
      </w:r>
      <w:r w:rsidR="002E07CC">
        <w:rPr>
          <w:rFonts w:eastAsia="Calibri"/>
        </w:rPr>
        <w:t xml:space="preserve"> </w:t>
      </w:r>
      <w:r w:rsidR="002E07CC" w:rsidRPr="00ED35B3">
        <w:t xml:space="preserve">(далее именуется – </w:t>
      </w:r>
      <w:r w:rsidR="009B6A82">
        <w:t xml:space="preserve">Комплекс </w:t>
      </w:r>
      <w:r w:rsidR="002E07CC" w:rsidRPr="00ED35B3">
        <w:t>ГТО)</w:t>
      </w:r>
      <w:r w:rsidR="009B5F3B">
        <w:t>,</w:t>
      </w:r>
      <w:r w:rsidR="002E07CC" w:rsidRPr="00ED35B3">
        <w:t xml:space="preserve"> </w:t>
      </w:r>
      <w:r w:rsidR="00A76633">
        <w:rPr>
          <w:rFonts w:eastAsia="Calibri"/>
        </w:rPr>
        <w:t xml:space="preserve">значки </w:t>
      </w:r>
      <w:r w:rsidRPr="0041282E">
        <w:rPr>
          <w:rFonts w:eastAsia="Calibri"/>
        </w:rPr>
        <w:t>ГТО получили 4 086 школьников, из них 1 431 – золотых, 1 634 – серебренных, 1 021 – бронзо</w:t>
      </w:r>
      <w:r w:rsidR="009B5F3B">
        <w:rPr>
          <w:rFonts w:eastAsia="Calibri"/>
        </w:rPr>
        <w:t>вых</w:t>
      </w:r>
      <w:r w:rsidRPr="0041282E">
        <w:rPr>
          <w:rFonts w:eastAsia="Calibri"/>
        </w:rPr>
        <w:t>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области созданы необходимые условия для развития </w:t>
      </w:r>
      <w:proofErr w:type="spellStart"/>
      <w:r w:rsidRPr="0041282E">
        <w:rPr>
          <w:rFonts w:eastAsia="Calibri"/>
        </w:rPr>
        <w:t>технопаркового</w:t>
      </w:r>
      <w:proofErr w:type="spellEnd"/>
      <w:r w:rsidRPr="0041282E">
        <w:rPr>
          <w:rFonts w:eastAsia="Calibri"/>
        </w:rPr>
        <w:t xml:space="preserve"> движения: утверждена концепция «Образовательный технопарк «ТЕМП»</w:t>
      </w:r>
      <w:r w:rsidR="00C63E93" w:rsidRPr="0041282E">
        <w:rPr>
          <w:rFonts w:eastAsia="Calibri"/>
        </w:rPr>
        <w:t>,</w:t>
      </w:r>
      <w:r w:rsidRPr="0041282E">
        <w:rPr>
          <w:rFonts w:eastAsia="Calibri"/>
        </w:rPr>
        <w:t xml:space="preserve"> </w:t>
      </w:r>
      <w:r w:rsidR="00C63E93" w:rsidRPr="0041282E">
        <w:rPr>
          <w:rFonts w:eastAsia="Calibri"/>
        </w:rPr>
        <w:t xml:space="preserve">начат </w:t>
      </w:r>
      <w:r w:rsidRPr="0041282E">
        <w:rPr>
          <w:rFonts w:eastAsia="Calibri"/>
        </w:rPr>
        <w:lastRenderedPageBreak/>
        <w:t xml:space="preserve">проект </w:t>
      </w:r>
      <w:r w:rsidR="00C63E93" w:rsidRPr="0041282E">
        <w:rPr>
          <w:rFonts w:eastAsia="Calibri"/>
        </w:rPr>
        <w:t>«Детский Технопарк «INGENERICA»,</w:t>
      </w:r>
      <w:r w:rsidRPr="0041282E">
        <w:rPr>
          <w:rFonts w:eastAsia="Calibri"/>
        </w:rPr>
        <w:t xml:space="preserve"> формируется сеть образовательных технопарков в</w:t>
      </w:r>
      <w:r w:rsidR="00B255B6">
        <w:rPr>
          <w:rFonts w:eastAsia="Calibri"/>
        </w:rPr>
        <w:t xml:space="preserve"> Челябинской области (открыты в</w:t>
      </w:r>
      <w:r w:rsidR="00B255B6">
        <w:rPr>
          <w:rFonts w:eastAsia="Calibri"/>
        </w:rPr>
        <w:br/>
      </w:r>
      <w:r w:rsidR="00C63E93" w:rsidRPr="0041282E">
        <w:rPr>
          <w:rFonts w:eastAsia="Calibri"/>
        </w:rPr>
        <w:t xml:space="preserve">11 </w:t>
      </w:r>
      <w:r w:rsidRPr="0041282E">
        <w:rPr>
          <w:rFonts w:eastAsia="Calibri"/>
        </w:rPr>
        <w:t xml:space="preserve">муниципалитетах в </w:t>
      </w:r>
      <w:proofErr w:type="spellStart"/>
      <w:r w:rsidRPr="0041282E">
        <w:rPr>
          <w:rFonts w:eastAsia="Calibri"/>
        </w:rPr>
        <w:t>пилотном</w:t>
      </w:r>
      <w:proofErr w:type="spellEnd"/>
      <w:r w:rsidRPr="0041282E">
        <w:rPr>
          <w:rFonts w:eastAsia="Calibri"/>
        </w:rPr>
        <w:t xml:space="preserve"> режиме).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Проведен II</w:t>
      </w:r>
      <w:r w:rsidRPr="0041282E">
        <w:rPr>
          <w:rFonts w:eastAsia="Calibri"/>
          <w:lang w:val="en-US"/>
        </w:rPr>
        <w:t>I</w:t>
      </w:r>
      <w:r w:rsidRPr="0041282E">
        <w:rPr>
          <w:rFonts w:eastAsia="Calibri"/>
        </w:rPr>
        <w:t xml:space="preserve"> Всероссийский технический форум «От технического творчества к современным технологиям в агропромышленном комплексе». Выставку посетили более 3 </w:t>
      </w:r>
      <w:r w:rsidR="00016460" w:rsidRPr="0041282E">
        <w:rPr>
          <w:rFonts w:eastAsia="Calibri"/>
        </w:rPr>
        <w:t>тыс.</w:t>
      </w:r>
      <w:r w:rsidRPr="0041282E">
        <w:rPr>
          <w:rFonts w:eastAsia="Calibri"/>
        </w:rPr>
        <w:t xml:space="preserve"> человек, для 118 человек были организованы экскурсии на </w:t>
      </w:r>
      <w:proofErr w:type="spellStart"/>
      <w:r w:rsidRPr="0041282E">
        <w:rPr>
          <w:rFonts w:eastAsia="Calibri"/>
        </w:rPr>
        <w:t>агропредприятия</w:t>
      </w:r>
      <w:proofErr w:type="spellEnd"/>
      <w:r w:rsidRPr="0041282E">
        <w:rPr>
          <w:rFonts w:eastAsia="Calibri"/>
        </w:rPr>
        <w:t xml:space="preserve"> и </w:t>
      </w:r>
      <w:r w:rsidRPr="0041282E">
        <w:rPr>
          <w:rFonts w:eastAsia="Calibri"/>
          <w:lang w:val="en-US"/>
        </w:rPr>
        <w:t>IT</w:t>
      </w:r>
      <w:r w:rsidRPr="0041282E">
        <w:rPr>
          <w:rFonts w:eastAsia="Calibri"/>
        </w:rPr>
        <w:t>-парк.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Охват отдыхом, оздоровлением и трудовой занятостью детей Челябинской области в каникулярный период 2016 года составил 70,6</w:t>
      </w:r>
      <w:r w:rsidR="00AA3AB8">
        <w:rPr>
          <w:rFonts w:eastAsia="Calibri"/>
        </w:rPr>
        <w:t> %</w:t>
      </w:r>
      <w:r w:rsidRPr="0041282E">
        <w:rPr>
          <w:rFonts w:eastAsia="Calibri"/>
        </w:rPr>
        <w:t xml:space="preserve"> от общего количества несовершеннолетних школьного возраста. Количество организаций загородного отдыха и оздоровления – 75.</w:t>
      </w:r>
    </w:p>
    <w:p w:rsidR="00F544D5" w:rsidRPr="0041282E" w:rsidRDefault="00F544D5" w:rsidP="006F5410">
      <w:pPr>
        <w:pStyle w:val="13"/>
        <w:spacing w:before="120" w:after="120"/>
        <w:jc w:val="center"/>
        <w:rPr>
          <w:rFonts w:eastAsia="Calibri"/>
          <w:i/>
        </w:rPr>
      </w:pPr>
      <w:r w:rsidRPr="0041282E">
        <w:rPr>
          <w:rFonts w:eastAsia="Calibri"/>
          <w:i/>
        </w:rPr>
        <w:t>Молодежная политика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2016 году представители Челябинской области успешно проявили себя в рамках </w:t>
      </w:r>
      <w:proofErr w:type="spellStart"/>
      <w:r w:rsidRPr="0041282E">
        <w:rPr>
          <w:rFonts w:eastAsia="Calibri"/>
        </w:rPr>
        <w:t>форумной</w:t>
      </w:r>
      <w:proofErr w:type="spellEnd"/>
      <w:r w:rsidRPr="0041282E">
        <w:rPr>
          <w:rFonts w:eastAsia="Calibri"/>
        </w:rPr>
        <w:t xml:space="preserve"> кампании – 41 победитель в </w:t>
      </w:r>
      <w:proofErr w:type="spellStart"/>
      <w:r w:rsidRPr="0041282E">
        <w:rPr>
          <w:rFonts w:eastAsia="Calibri"/>
        </w:rPr>
        <w:t>грантовых</w:t>
      </w:r>
      <w:proofErr w:type="spellEnd"/>
      <w:r w:rsidRPr="0041282E">
        <w:rPr>
          <w:rFonts w:eastAsia="Calibri"/>
        </w:rPr>
        <w:t xml:space="preserve"> конкурсах (общий объем полученных средств составил 7 млн.</w:t>
      </w:r>
      <w:r w:rsidR="00016460" w:rsidRPr="0041282E">
        <w:rPr>
          <w:rFonts w:eastAsia="Calibri"/>
        </w:rPr>
        <w:t xml:space="preserve"> </w:t>
      </w:r>
      <w:r w:rsidRPr="0041282E">
        <w:rPr>
          <w:rFonts w:eastAsia="Calibri"/>
        </w:rPr>
        <w:t>рублей). Челябинская область является лидером по числу обладателей грантов на форуме «Утро».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2016 году утвержден состав Челябинского регионального отделения Российского движения школьников. </w:t>
      </w:r>
      <w:proofErr w:type="gramStart"/>
      <w:r w:rsidRPr="0041282E">
        <w:rPr>
          <w:rFonts w:eastAsia="Calibri"/>
        </w:rPr>
        <w:t>Определены</w:t>
      </w:r>
      <w:proofErr w:type="gramEnd"/>
      <w:r w:rsidRPr="0041282E">
        <w:rPr>
          <w:rFonts w:eastAsia="Calibri"/>
        </w:rPr>
        <w:t xml:space="preserve"> и начали свою деятельность 13 </w:t>
      </w:r>
      <w:proofErr w:type="spellStart"/>
      <w:r w:rsidRPr="0041282E">
        <w:rPr>
          <w:rFonts w:eastAsia="Calibri"/>
        </w:rPr>
        <w:t>пилотных</w:t>
      </w:r>
      <w:proofErr w:type="spellEnd"/>
      <w:r w:rsidRPr="0041282E">
        <w:rPr>
          <w:rFonts w:eastAsia="Calibri"/>
        </w:rPr>
        <w:t xml:space="preserve"> площадок в рамках движения. Проведен первый форум регионального отделения для педагогов и школьников.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целях патриотического воспитания молодежи </w:t>
      </w:r>
      <w:proofErr w:type="gramStart"/>
      <w:r w:rsidRPr="0041282E">
        <w:rPr>
          <w:rFonts w:eastAsia="Calibri"/>
        </w:rPr>
        <w:t>разработан и утвержден</w:t>
      </w:r>
      <w:proofErr w:type="gramEnd"/>
      <w:r w:rsidR="002E07CC">
        <w:rPr>
          <w:rFonts w:eastAsia="Calibri"/>
        </w:rPr>
        <w:t xml:space="preserve"> </w:t>
      </w:r>
      <w:r w:rsidRPr="0041282E">
        <w:rPr>
          <w:rFonts w:eastAsia="Calibri"/>
        </w:rPr>
        <w:t>межведомственный план патриотического воспи</w:t>
      </w:r>
      <w:r w:rsidR="00B255B6">
        <w:rPr>
          <w:rFonts w:eastAsia="Calibri"/>
        </w:rPr>
        <w:t>тания граждан на</w:t>
      </w:r>
      <w:r w:rsidR="00B255B6">
        <w:rPr>
          <w:rFonts w:eastAsia="Calibri"/>
        </w:rPr>
        <w:br/>
      </w:r>
      <w:r w:rsidRPr="0041282E">
        <w:rPr>
          <w:rFonts w:eastAsia="Calibri"/>
        </w:rPr>
        <w:t xml:space="preserve">2016-2020 годы.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</w:t>
      </w:r>
      <w:r w:rsidR="007C15D0" w:rsidRPr="0041282E">
        <w:rPr>
          <w:rFonts w:eastAsia="Calibri"/>
        </w:rPr>
        <w:t>2016</w:t>
      </w:r>
      <w:r w:rsidRPr="0041282E">
        <w:rPr>
          <w:rFonts w:eastAsia="Calibri"/>
        </w:rPr>
        <w:t xml:space="preserve"> году активно работают поисковые отряды. В состав регионального отделения Общероссийского общественного движения «Поисковое движение России» входит 28 поисковых объ</w:t>
      </w:r>
      <w:r w:rsidR="00B255B6">
        <w:rPr>
          <w:rFonts w:eastAsia="Calibri"/>
        </w:rPr>
        <w:t>единений из 10 муниципалитетов.</w:t>
      </w:r>
      <w:r w:rsidR="00B255B6">
        <w:rPr>
          <w:rFonts w:eastAsia="Calibri"/>
        </w:rPr>
        <w:br/>
      </w:r>
      <w:r w:rsidRPr="0041282E">
        <w:rPr>
          <w:rFonts w:eastAsia="Calibri"/>
        </w:rPr>
        <w:t>188 человек из 13 поисковых отрядов приняли участие в 12 экспедициях.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В 2016 году успешно реализуется областной проект «Академия лидерства», направленный на помощь молодым людям в воплощении собственных идей и инициатив.</w:t>
      </w:r>
    </w:p>
    <w:p w:rsidR="00F544D5" w:rsidRPr="0041282E" w:rsidRDefault="008A4FFC" w:rsidP="006F5410">
      <w:pPr>
        <w:pStyle w:val="13"/>
        <w:spacing w:before="120" w:after="120"/>
        <w:jc w:val="center"/>
        <w:rPr>
          <w:rFonts w:eastAsia="Calibri"/>
          <w:i/>
        </w:rPr>
      </w:pPr>
      <w:r w:rsidRPr="0041282E">
        <w:rPr>
          <w:rFonts w:eastAsia="Calibri"/>
          <w:i/>
        </w:rPr>
        <w:t>Финансовое обеспечение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Законом Челябинской области </w:t>
      </w:r>
      <w:r w:rsidR="006019C6">
        <w:rPr>
          <w:rFonts w:eastAsia="Calibri"/>
        </w:rPr>
        <w:t>от 24.12.2015 года № 275-ЗО</w:t>
      </w:r>
      <w:r w:rsidR="006019C6">
        <w:rPr>
          <w:rFonts w:eastAsia="Calibri"/>
        </w:rPr>
        <w:br/>
      </w:r>
      <w:r w:rsidRPr="0041282E">
        <w:rPr>
          <w:rFonts w:eastAsia="Calibri"/>
        </w:rPr>
        <w:t>«Об областном бюджете Челябинской области на 2016 год» на реализацию полномочий в сфере образования по Министерств</w:t>
      </w:r>
      <w:r w:rsidR="00636CDE" w:rsidRPr="0041282E">
        <w:rPr>
          <w:rFonts w:eastAsia="Calibri"/>
        </w:rPr>
        <w:t>у</w:t>
      </w:r>
      <w:r w:rsidRPr="0041282E">
        <w:rPr>
          <w:rFonts w:eastAsia="Calibri"/>
        </w:rPr>
        <w:t xml:space="preserve"> образова</w:t>
      </w:r>
      <w:r w:rsidR="00636CDE" w:rsidRPr="0041282E">
        <w:rPr>
          <w:rFonts w:eastAsia="Calibri"/>
        </w:rPr>
        <w:t>ния и науки Челябинской области</w:t>
      </w:r>
      <w:r w:rsidRPr="0041282E">
        <w:rPr>
          <w:rFonts w:eastAsia="Calibri"/>
        </w:rPr>
        <w:t xml:space="preserve"> </w:t>
      </w:r>
      <w:r w:rsidR="00016460" w:rsidRPr="0041282E">
        <w:rPr>
          <w:rFonts w:eastAsia="Calibri"/>
        </w:rPr>
        <w:t xml:space="preserve">были </w:t>
      </w:r>
      <w:r w:rsidRPr="0041282E">
        <w:rPr>
          <w:rFonts w:eastAsia="Calibri"/>
        </w:rPr>
        <w:t>предусмотрены</w:t>
      </w:r>
      <w:r w:rsidR="00016460" w:rsidRPr="0041282E">
        <w:rPr>
          <w:rFonts w:eastAsia="Calibri"/>
        </w:rPr>
        <w:t xml:space="preserve"> денежные средства в объеме 33,</w:t>
      </w:r>
      <w:r w:rsidRPr="0041282E">
        <w:rPr>
          <w:rFonts w:eastAsia="Calibri"/>
        </w:rPr>
        <w:t xml:space="preserve">2 млрд. рублей, в том числе на выплату заработной платы 27,5 млрд. рублей. 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t>Мероприятия государственных программ направлены на выполнение задач комплексного развития системы образования Челябинской области.</w:t>
      </w:r>
    </w:p>
    <w:p w:rsidR="00F544D5" w:rsidRPr="0041282E" w:rsidRDefault="00F544D5" w:rsidP="00F544D5">
      <w:pPr>
        <w:pStyle w:val="13"/>
        <w:rPr>
          <w:rFonts w:eastAsia="Calibri"/>
        </w:rPr>
      </w:pPr>
      <w:r w:rsidRPr="0041282E">
        <w:rPr>
          <w:rFonts w:eastAsia="Calibri"/>
        </w:rPr>
        <w:lastRenderedPageBreak/>
        <w:t>В целях реализации мероприятий федеральных государственных программ заключены соглашения с федеральными органами исполнительной власти о привлечении средст</w:t>
      </w:r>
      <w:r w:rsidR="002156F6">
        <w:rPr>
          <w:rFonts w:eastAsia="Calibri"/>
        </w:rPr>
        <w:t>в федерального бюджета в объеме</w:t>
      </w:r>
      <w:r w:rsidR="002156F6">
        <w:rPr>
          <w:rFonts w:eastAsia="Calibri"/>
        </w:rPr>
        <w:br/>
      </w:r>
      <w:r w:rsidRPr="0041282E">
        <w:rPr>
          <w:rFonts w:eastAsia="Calibri"/>
        </w:rPr>
        <w:t>493,7 млн.</w:t>
      </w:r>
      <w:r w:rsidR="00697A96" w:rsidRPr="0041282E">
        <w:rPr>
          <w:rFonts w:eastAsia="Calibri"/>
        </w:rPr>
        <w:t xml:space="preserve"> </w:t>
      </w:r>
      <w:r w:rsidRPr="0041282E">
        <w:rPr>
          <w:rFonts w:eastAsia="Calibri"/>
        </w:rPr>
        <w:t xml:space="preserve">рублей. Средства федерального и областного бюджетов направлены </w:t>
      </w:r>
      <w:proofErr w:type="gramStart"/>
      <w:r w:rsidRPr="0041282E">
        <w:rPr>
          <w:rFonts w:eastAsia="Calibri"/>
        </w:rPr>
        <w:t>на</w:t>
      </w:r>
      <w:proofErr w:type="gramEnd"/>
      <w:r w:rsidRPr="0041282E">
        <w:rPr>
          <w:rFonts w:eastAsia="Calibri"/>
        </w:rPr>
        <w:t xml:space="preserve">: </w:t>
      </w:r>
    </w:p>
    <w:p w:rsidR="00F544D5" w:rsidRPr="0041282E" w:rsidRDefault="00F544D5" w:rsidP="00697A96">
      <w:pPr>
        <w:pStyle w:val="13"/>
        <w:numPr>
          <w:ilvl w:val="0"/>
          <w:numId w:val="6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ремонт спортивных залов в 9 общеобразовательных организациях, расположенных в сельской местности, и</w:t>
      </w:r>
      <w:r w:rsidR="00B255B6">
        <w:rPr>
          <w:rFonts w:eastAsia="Calibri"/>
        </w:rPr>
        <w:t xml:space="preserve"> открытие спортивных площадок в</w:t>
      </w:r>
      <w:r w:rsidR="00B255B6">
        <w:rPr>
          <w:rFonts w:eastAsia="Calibri"/>
        </w:rPr>
        <w:br/>
      </w:r>
      <w:r w:rsidRPr="0041282E">
        <w:rPr>
          <w:rFonts w:eastAsia="Calibri"/>
        </w:rPr>
        <w:t>4 общеобразовательных организациях (24,4 млн. рублей);</w:t>
      </w:r>
    </w:p>
    <w:p w:rsidR="00F544D5" w:rsidRPr="0041282E" w:rsidRDefault="00F544D5" w:rsidP="00697A96">
      <w:pPr>
        <w:pStyle w:val="13"/>
        <w:numPr>
          <w:ilvl w:val="0"/>
          <w:numId w:val="6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поощрение 23 лучших учителе</w:t>
      </w:r>
      <w:r w:rsidR="00697A96" w:rsidRPr="0041282E">
        <w:rPr>
          <w:rFonts w:eastAsia="Calibri"/>
        </w:rPr>
        <w:t>й Челябинской области (4,6 млн. </w:t>
      </w:r>
      <w:r w:rsidRPr="0041282E">
        <w:rPr>
          <w:rFonts w:eastAsia="Calibri"/>
        </w:rPr>
        <w:t>рублей);</w:t>
      </w:r>
    </w:p>
    <w:p w:rsidR="00F544D5" w:rsidRPr="0041282E" w:rsidRDefault="00F544D5" w:rsidP="00697A96">
      <w:pPr>
        <w:pStyle w:val="13"/>
        <w:numPr>
          <w:ilvl w:val="0"/>
          <w:numId w:val="6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предоставление 12 муниципалитетам субсиди</w:t>
      </w:r>
      <w:r w:rsidR="006019C6">
        <w:rPr>
          <w:rFonts w:eastAsia="Calibri"/>
        </w:rPr>
        <w:t>й</w:t>
      </w:r>
      <w:r w:rsidRPr="0041282E">
        <w:rPr>
          <w:rFonts w:eastAsia="Calibri"/>
        </w:rPr>
        <w:t xml:space="preserve"> на создание условий для инклюзивного образования детей-инвалидов (16,</w:t>
      </w:r>
      <w:r w:rsidR="006019C6">
        <w:rPr>
          <w:rFonts w:eastAsia="Calibri"/>
        </w:rPr>
        <w:t>4</w:t>
      </w:r>
      <w:r w:rsidRPr="0041282E">
        <w:rPr>
          <w:rFonts w:eastAsia="Calibri"/>
        </w:rPr>
        <w:t xml:space="preserve"> млн. рублей); </w:t>
      </w:r>
    </w:p>
    <w:p w:rsidR="00F544D5" w:rsidRPr="0041282E" w:rsidRDefault="00F544D5" w:rsidP="00697A96">
      <w:pPr>
        <w:pStyle w:val="13"/>
        <w:numPr>
          <w:ilvl w:val="0"/>
          <w:numId w:val="6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приобретение здания школы на 800 мест (г</w:t>
      </w:r>
      <w:r w:rsidR="00697A96" w:rsidRPr="0041282E">
        <w:rPr>
          <w:rFonts w:eastAsia="Calibri"/>
        </w:rPr>
        <w:t>ород</w:t>
      </w:r>
      <w:r w:rsidRPr="0041282E">
        <w:rPr>
          <w:rFonts w:eastAsia="Calibri"/>
        </w:rPr>
        <w:t xml:space="preserve"> Челябинск), оснащенное в соответст</w:t>
      </w:r>
      <w:r w:rsidR="00B255B6">
        <w:rPr>
          <w:rFonts w:eastAsia="Calibri"/>
        </w:rPr>
        <w:t>вии с современными требованиями</w:t>
      </w:r>
      <w:r w:rsidR="00B255B6">
        <w:rPr>
          <w:rFonts w:eastAsia="Calibri"/>
        </w:rPr>
        <w:br/>
      </w:r>
      <w:r w:rsidRPr="0041282E">
        <w:rPr>
          <w:rFonts w:eastAsia="Calibri"/>
        </w:rPr>
        <w:t>(409,</w:t>
      </w:r>
      <w:r w:rsidR="006019C6">
        <w:rPr>
          <w:rFonts w:eastAsia="Calibri"/>
        </w:rPr>
        <w:t>4</w:t>
      </w:r>
      <w:r w:rsidRPr="0041282E">
        <w:rPr>
          <w:rFonts w:eastAsia="Calibri"/>
        </w:rPr>
        <w:t xml:space="preserve"> млн. рублей); </w:t>
      </w:r>
    </w:p>
    <w:p w:rsidR="00F544D5" w:rsidRPr="0041282E" w:rsidRDefault="00F544D5" w:rsidP="00697A96">
      <w:pPr>
        <w:pStyle w:val="13"/>
        <w:numPr>
          <w:ilvl w:val="0"/>
          <w:numId w:val="6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реализацию мероприятия по поддержке молодежного предпринимательства (в рамках подпрограммы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экономика») (9,3 млн. рублей).</w:t>
      </w:r>
    </w:p>
    <w:p w:rsidR="00636CDE" w:rsidRPr="0041282E" w:rsidRDefault="00F544D5" w:rsidP="00636CDE">
      <w:pPr>
        <w:pStyle w:val="13"/>
        <w:rPr>
          <w:rFonts w:eastAsia="Calibri"/>
        </w:rPr>
      </w:pPr>
      <w:r w:rsidRPr="0041282E">
        <w:rPr>
          <w:rFonts w:eastAsia="Calibri"/>
        </w:rPr>
        <w:t xml:space="preserve">В 2016 году субсидии местным бюджетам предоставлены на сумму </w:t>
      </w:r>
      <w:r w:rsidRPr="0041282E">
        <w:rPr>
          <w:rFonts w:eastAsia="Calibri"/>
        </w:rPr>
        <w:br/>
        <w:t xml:space="preserve">563,2 млн. рублей (проведение ремонтных работ в муниципальных образовательных организациях; открытие </w:t>
      </w:r>
      <w:proofErr w:type="spellStart"/>
      <w:r w:rsidRPr="0041282E">
        <w:rPr>
          <w:rFonts w:eastAsia="Calibri"/>
        </w:rPr>
        <w:t>малозатратных</w:t>
      </w:r>
      <w:proofErr w:type="spellEnd"/>
      <w:r w:rsidRPr="0041282E">
        <w:rPr>
          <w:rFonts w:eastAsia="Calibri"/>
        </w:rPr>
        <w:t xml:space="preserve"> мест и выкуп зданий для реализации программ дошкольного образования; организацию отдыха детей в каникулярное время; приобретение 60 единиц транспортных средств для обеспечения </w:t>
      </w:r>
      <w:proofErr w:type="gramStart"/>
      <w:r w:rsidRPr="0041282E">
        <w:rPr>
          <w:rFonts w:eastAsia="Calibri"/>
        </w:rPr>
        <w:t>подвоза</w:t>
      </w:r>
      <w:proofErr w:type="gramEnd"/>
      <w:r w:rsidRPr="0041282E">
        <w:rPr>
          <w:rFonts w:eastAsia="Calibri"/>
        </w:rPr>
        <w:t xml:space="preserve"> обучающихся; обеспечение питанием детей из малообеспеченных семей; на приобретение учебников и средств обучения).</w:t>
      </w:r>
    </w:p>
    <w:p w:rsidR="00F544D5" w:rsidRPr="0041282E" w:rsidRDefault="00F544D5" w:rsidP="00636CDE">
      <w:pPr>
        <w:pStyle w:val="13"/>
        <w:rPr>
          <w:rFonts w:eastAsia="Calibri"/>
        </w:rPr>
      </w:pPr>
      <w:r w:rsidRPr="0041282E">
        <w:rPr>
          <w:rFonts w:eastAsia="Calibri"/>
        </w:rPr>
        <w:t>В соответствии с задачами и основными направлениями развития системы образования Челябинской области органам местного самоуправления рекомендуется обеспечить решение следующих задач:</w:t>
      </w:r>
    </w:p>
    <w:p w:rsidR="00F544D5" w:rsidRPr="0041282E" w:rsidRDefault="00F544D5" w:rsidP="00CE2E56">
      <w:pPr>
        <w:pStyle w:val="13"/>
        <w:numPr>
          <w:ilvl w:val="0"/>
          <w:numId w:val="7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 xml:space="preserve">поддержание достигнутого уровня доступности дошкольного образования детям </w:t>
      </w:r>
      <w:r w:rsidR="00CE2E56" w:rsidRPr="0041282E">
        <w:rPr>
          <w:rFonts w:eastAsia="Calibri"/>
        </w:rPr>
        <w:t xml:space="preserve">в возрасте от </w:t>
      </w:r>
      <w:r w:rsidRPr="0041282E">
        <w:rPr>
          <w:rFonts w:eastAsia="Calibri"/>
        </w:rPr>
        <w:t>3</w:t>
      </w:r>
      <w:r w:rsidR="00CE2E56" w:rsidRPr="0041282E">
        <w:rPr>
          <w:rFonts w:eastAsia="Calibri"/>
        </w:rPr>
        <w:t xml:space="preserve"> до </w:t>
      </w:r>
      <w:r w:rsidRPr="0041282E">
        <w:rPr>
          <w:rFonts w:eastAsia="Calibri"/>
        </w:rPr>
        <w:t xml:space="preserve">7 лет; </w:t>
      </w:r>
    </w:p>
    <w:p w:rsidR="00F544D5" w:rsidRPr="0041282E" w:rsidRDefault="00F544D5" w:rsidP="00CE2E56">
      <w:pPr>
        <w:pStyle w:val="13"/>
        <w:numPr>
          <w:ilvl w:val="0"/>
          <w:numId w:val="7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расширение доступности дошко</w:t>
      </w:r>
      <w:r w:rsidR="00CE2E56" w:rsidRPr="0041282E">
        <w:rPr>
          <w:rFonts w:eastAsia="Calibri"/>
        </w:rPr>
        <w:t>льного образования для детей до</w:t>
      </w:r>
      <w:r w:rsidR="00CE2E56" w:rsidRPr="0041282E">
        <w:rPr>
          <w:rFonts w:eastAsia="Calibri"/>
        </w:rPr>
        <w:br/>
      </w:r>
      <w:r w:rsidRPr="0041282E">
        <w:rPr>
          <w:rFonts w:eastAsia="Calibri"/>
        </w:rPr>
        <w:t>3 лет;</w:t>
      </w:r>
    </w:p>
    <w:p w:rsidR="00F544D5" w:rsidRPr="0041282E" w:rsidRDefault="00F544D5" w:rsidP="00CE2E56">
      <w:pPr>
        <w:pStyle w:val="13"/>
        <w:numPr>
          <w:ilvl w:val="0"/>
          <w:numId w:val="7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 xml:space="preserve">создание условий для поэтапного перехода на односменное обучение в общеобразовательных организациях; </w:t>
      </w:r>
    </w:p>
    <w:p w:rsidR="00F544D5" w:rsidRPr="0041282E" w:rsidRDefault="00F544D5" w:rsidP="00CE2E56">
      <w:pPr>
        <w:pStyle w:val="13"/>
        <w:numPr>
          <w:ilvl w:val="0"/>
          <w:numId w:val="7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 xml:space="preserve">развитие образовательной среды, обеспечивающей доступность получения дошкольного, начального, основного, среднего общего и </w:t>
      </w:r>
      <w:r w:rsidRPr="0041282E">
        <w:rPr>
          <w:rFonts w:eastAsia="Calibri"/>
        </w:rPr>
        <w:lastRenderedPageBreak/>
        <w:t xml:space="preserve">дополнительного образования детьми с ограниченными возможностями здоровья; </w:t>
      </w:r>
    </w:p>
    <w:p w:rsidR="00F544D5" w:rsidRPr="0041282E" w:rsidRDefault="00F544D5" w:rsidP="00CE2E56">
      <w:pPr>
        <w:pStyle w:val="13"/>
        <w:numPr>
          <w:ilvl w:val="0"/>
          <w:numId w:val="7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введение и реализация федеральных государственных образовательных стандартов общего образования, в том числе для детей с ограниченными возможностями здоровья и умственной отсталостью (интеллектуальными нарушениями);</w:t>
      </w:r>
    </w:p>
    <w:p w:rsidR="00F544D5" w:rsidRPr="0041282E" w:rsidRDefault="00F544D5" w:rsidP="00CE2E56">
      <w:pPr>
        <w:pStyle w:val="13"/>
        <w:numPr>
          <w:ilvl w:val="0"/>
          <w:numId w:val="7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повышение качества дополнительного образования и совершенствование механизмов социализации детей и молодежи;</w:t>
      </w:r>
    </w:p>
    <w:p w:rsidR="00F544D5" w:rsidRDefault="00F544D5" w:rsidP="00CE2E56">
      <w:pPr>
        <w:pStyle w:val="13"/>
        <w:numPr>
          <w:ilvl w:val="0"/>
          <w:numId w:val="7"/>
        </w:numPr>
        <w:ind w:left="0" w:firstLine="709"/>
        <w:rPr>
          <w:rFonts w:eastAsia="Calibri"/>
        </w:rPr>
      </w:pPr>
      <w:r w:rsidRPr="0041282E">
        <w:rPr>
          <w:rFonts w:eastAsia="Calibri"/>
        </w:rPr>
        <w:t>целенаправленная работа по активизации работы с молодежью в муниципалитетах области.</w:t>
      </w:r>
    </w:p>
    <w:p w:rsidR="00D5282C" w:rsidRPr="00D5282C" w:rsidRDefault="00D5282C" w:rsidP="00D5282C">
      <w:pPr>
        <w:pStyle w:val="13"/>
      </w:pPr>
      <w:r>
        <w:t>Оценка эффективности</w:t>
      </w:r>
      <w:r w:rsidR="00763ED8">
        <w:t xml:space="preserve"> деятельности</w:t>
      </w:r>
      <w:r>
        <w:t xml:space="preserve"> органо</w:t>
      </w:r>
      <w:r w:rsidR="00DB649F">
        <w:t>в</w:t>
      </w:r>
      <w:r>
        <w:t xml:space="preserve"> местного самоуправления МО Челябинской области по направлению «Общее и дополнительное</w:t>
      </w:r>
      <w:r w:rsidRPr="0041282E">
        <w:t xml:space="preserve"> образование</w:t>
      </w:r>
      <w:r>
        <w:t>»:</w:t>
      </w: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78523B" w:rsidRPr="0041282E" w:rsidTr="00F42333">
        <w:tc>
          <w:tcPr>
            <w:tcW w:w="4926" w:type="dxa"/>
            <w:shd w:val="clear" w:color="auto" w:fill="92D050"/>
          </w:tcPr>
          <w:p w:rsidR="0078523B" w:rsidRPr="00F42333" w:rsidRDefault="0078523B" w:rsidP="0078523B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F42333">
              <w:rPr>
                <w:rFonts w:eastAsia="Calibri"/>
                <w:b/>
              </w:rPr>
              <w:t>Лидеры</w:t>
            </w:r>
          </w:p>
        </w:tc>
        <w:tc>
          <w:tcPr>
            <w:tcW w:w="4927" w:type="dxa"/>
            <w:shd w:val="clear" w:color="auto" w:fill="FFC000"/>
          </w:tcPr>
          <w:p w:rsidR="0078523B" w:rsidRPr="00F42333" w:rsidRDefault="0078523B" w:rsidP="0078523B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F42333">
              <w:rPr>
                <w:rFonts w:eastAsia="Calibri"/>
                <w:b/>
              </w:rPr>
              <w:t>Аутсайдеры</w:t>
            </w:r>
          </w:p>
        </w:tc>
      </w:tr>
      <w:tr w:rsidR="0078523B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78523B" w:rsidRPr="0041282E" w:rsidRDefault="00347AB6" w:rsidP="0078523B">
            <w:pPr>
              <w:pStyle w:val="13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Доля выпускников муниципальных общеобразовательных учреждений, не получивших аттестат о среднем (полном) образовании</w:t>
            </w:r>
          </w:p>
        </w:tc>
      </w:tr>
      <w:tr w:rsidR="0078523B" w:rsidRPr="0041282E" w:rsidTr="0078523B">
        <w:tc>
          <w:tcPr>
            <w:tcW w:w="4926" w:type="dxa"/>
          </w:tcPr>
          <w:p w:rsidR="00347AB6" w:rsidRPr="0041282E" w:rsidRDefault="00347AB6" w:rsidP="00347AB6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Отсутствие случаев – в 14 </w:t>
            </w:r>
            <w:r w:rsidR="00A93790" w:rsidRPr="0041282E">
              <w:rPr>
                <w:rFonts w:eastAsia="Calibri"/>
              </w:rPr>
              <w:t>МО</w:t>
            </w:r>
          </w:p>
          <w:p w:rsidR="0078523B" w:rsidRPr="0041282E" w:rsidRDefault="00347AB6" w:rsidP="0045218A">
            <w:pPr>
              <w:pStyle w:val="13"/>
              <w:ind w:firstLine="0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– в </w:t>
            </w:r>
            <w:r w:rsidR="0045218A" w:rsidRPr="0041282E">
              <w:rPr>
                <w:rFonts w:eastAsia="Calibri"/>
              </w:rPr>
              <w:t>27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1347E9" w:rsidRPr="0041282E" w:rsidRDefault="001347E9" w:rsidP="001347E9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5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3 </w:t>
            </w:r>
            <w:r w:rsidR="00A93790" w:rsidRPr="0041282E">
              <w:rPr>
                <w:rFonts w:eastAsia="Calibri"/>
              </w:rPr>
              <w:t>МО</w:t>
            </w:r>
          </w:p>
          <w:p w:rsidR="0078523B" w:rsidRPr="0041282E" w:rsidRDefault="001347E9" w:rsidP="0045218A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110AC7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45218A" w:rsidRPr="0041282E">
              <w:rPr>
                <w:rFonts w:eastAsia="Calibri"/>
              </w:rPr>
              <w:t>12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</w:tr>
      <w:tr w:rsidR="0078523B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78523B" w:rsidRPr="0041282E" w:rsidRDefault="001347E9" w:rsidP="0078523B">
            <w:pPr>
              <w:pStyle w:val="13"/>
              <w:jc w:val="center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</w:t>
            </w:r>
          </w:p>
        </w:tc>
      </w:tr>
      <w:tr w:rsidR="0078523B" w:rsidRPr="0041282E" w:rsidTr="0078523B">
        <w:tc>
          <w:tcPr>
            <w:tcW w:w="4926" w:type="dxa"/>
          </w:tcPr>
          <w:p w:rsidR="001347E9" w:rsidRPr="0041282E" w:rsidRDefault="001347E9" w:rsidP="001347E9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100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</w:t>
            </w:r>
            <w:r w:rsidR="00856750" w:rsidRPr="0041282E">
              <w:rPr>
                <w:rFonts w:eastAsia="Calibri"/>
              </w:rPr>
              <w:t>9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1347E9" w:rsidRPr="0041282E" w:rsidRDefault="001347E9" w:rsidP="001347E9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90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и более </w:t>
            </w:r>
            <w:r w:rsidR="0085675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856750" w:rsidRPr="0041282E">
              <w:rPr>
                <w:rFonts w:eastAsia="Calibri"/>
              </w:rPr>
              <w:t>4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78523B" w:rsidRPr="0041282E" w:rsidRDefault="001347E9" w:rsidP="0045218A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6270D9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2</w:t>
            </w:r>
            <w:r w:rsidR="0045218A" w:rsidRPr="0041282E">
              <w:rPr>
                <w:rFonts w:eastAsia="Calibri"/>
              </w:rPr>
              <w:t>4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78523B" w:rsidRPr="0041282E" w:rsidRDefault="00110AC7" w:rsidP="0078523B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</w:t>
            </w:r>
            <w:r w:rsidR="0078523B" w:rsidRPr="0041282E">
              <w:rPr>
                <w:rFonts w:eastAsia="Calibri"/>
              </w:rPr>
              <w:t xml:space="preserve"> </w:t>
            </w:r>
            <w:r w:rsidRPr="0041282E">
              <w:rPr>
                <w:rFonts w:eastAsia="Calibri"/>
              </w:rPr>
              <w:t>5</w:t>
            </w:r>
            <w:r w:rsidR="0078523B" w:rsidRPr="0041282E">
              <w:rPr>
                <w:rFonts w:eastAsia="Calibri"/>
              </w:rPr>
              <w:t>0</w:t>
            </w:r>
            <w:r w:rsidR="00AA3AB8">
              <w:rPr>
                <w:rFonts w:eastAsia="Calibri"/>
              </w:rPr>
              <w:t> %</w:t>
            </w:r>
            <w:r w:rsidR="0078523B" w:rsidRPr="0041282E">
              <w:rPr>
                <w:rFonts w:eastAsia="Calibri"/>
              </w:rPr>
              <w:t xml:space="preserve"> – в </w:t>
            </w:r>
            <w:r w:rsidRPr="0041282E">
              <w:rPr>
                <w:rFonts w:eastAsia="Calibri"/>
              </w:rPr>
              <w:t>3</w:t>
            </w:r>
            <w:r w:rsidR="0078523B"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78523B" w:rsidRPr="0041282E" w:rsidRDefault="00110AC7" w:rsidP="0045218A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Снижение</w:t>
            </w:r>
            <w:r w:rsidR="0078523B" w:rsidRPr="0041282E">
              <w:rPr>
                <w:rFonts w:eastAsia="Calibri"/>
              </w:rPr>
              <w:t xml:space="preserve"> к 2015 </w:t>
            </w:r>
            <w:r w:rsidR="00A04403">
              <w:rPr>
                <w:rFonts w:eastAsia="Calibri"/>
              </w:rPr>
              <w:t>году</w:t>
            </w:r>
            <w:r w:rsidR="0078523B" w:rsidRPr="0041282E">
              <w:rPr>
                <w:rFonts w:eastAsia="Calibri"/>
              </w:rPr>
              <w:t xml:space="preserve"> </w:t>
            </w:r>
            <w:r w:rsidRPr="0041282E">
              <w:rPr>
                <w:rFonts w:eastAsia="Calibri"/>
              </w:rPr>
              <w:t>–</w:t>
            </w:r>
            <w:r w:rsidR="0078523B" w:rsidRPr="0041282E">
              <w:rPr>
                <w:rFonts w:eastAsia="Calibri"/>
              </w:rPr>
              <w:t xml:space="preserve"> в </w:t>
            </w:r>
            <w:r w:rsidR="0045218A" w:rsidRPr="0041282E">
              <w:rPr>
                <w:rFonts w:eastAsia="Calibri"/>
              </w:rPr>
              <w:t>5</w:t>
            </w:r>
            <w:r w:rsidR="0078523B"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</w:tr>
      <w:tr w:rsidR="0078523B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78523B" w:rsidRPr="0041282E" w:rsidRDefault="00110AC7" w:rsidP="0078523B">
            <w:pPr>
              <w:pStyle w:val="13"/>
              <w:jc w:val="center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>Доля муниципальных общеобразовательных учреждений, здания которых находятся в аварийном состоянии или требуют капремонта</w:t>
            </w:r>
          </w:p>
        </w:tc>
      </w:tr>
      <w:tr w:rsidR="0078523B" w:rsidRPr="0041282E" w:rsidTr="0078523B">
        <w:tc>
          <w:tcPr>
            <w:tcW w:w="4926" w:type="dxa"/>
          </w:tcPr>
          <w:p w:rsidR="0078523B" w:rsidRPr="0041282E" w:rsidRDefault="0078523B" w:rsidP="0078523B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Отсутствуют </w:t>
            </w:r>
            <w:r w:rsidR="00110AC7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6270D9" w:rsidRPr="0041282E">
              <w:rPr>
                <w:rFonts w:eastAsia="Calibri"/>
              </w:rPr>
              <w:t>23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78523B" w:rsidRPr="0041282E" w:rsidRDefault="0078523B" w:rsidP="0045218A">
            <w:pPr>
              <w:pStyle w:val="13"/>
              <w:ind w:firstLine="0"/>
              <w:rPr>
                <w:rFonts w:eastAsia="Calibri"/>
                <w:u w:val="single"/>
              </w:rPr>
            </w:pPr>
            <w:r w:rsidRPr="0041282E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110AC7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45218A" w:rsidRPr="0041282E">
              <w:rPr>
                <w:rFonts w:eastAsia="Calibri"/>
              </w:rPr>
              <w:t>11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  <w:u w:val="single"/>
              </w:rPr>
              <w:t xml:space="preserve"> </w:t>
            </w:r>
          </w:p>
        </w:tc>
        <w:tc>
          <w:tcPr>
            <w:tcW w:w="4927" w:type="dxa"/>
          </w:tcPr>
          <w:p w:rsidR="0078523B" w:rsidRPr="0041282E" w:rsidRDefault="0078523B" w:rsidP="0078523B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Более </w:t>
            </w:r>
            <w:r w:rsidR="006270D9" w:rsidRPr="0041282E">
              <w:rPr>
                <w:rFonts w:eastAsia="Calibri"/>
              </w:rPr>
              <w:t>4</w:t>
            </w:r>
            <w:r w:rsidRPr="0041282E">
              <w:rPr>
                <w:rFonts w:eastAsia="Calibri"/>
              </w:rPr>
              <w:t>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6270D9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1 </w:t>
            </w:r>
            <w:r w:rsidR="00A93790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</w:rPr>
              <w:t xml:space="preserve"> </w:t>
            </w:r>
            <w:r w:rsidR="006270D9" w:rsidRPr="0041282E">
              <w:rPr>
                <w:rFonts w:eastAsia="Calibri"/>
              </w:rPr>
              <w:t>(</w:t>
            </w:r>
            <w:proofErr w:type="spellStart"/>
            <w:r w:rsidR="006270D9" w:rsidRPr="0041282E">
              <w:rPr>
                <w:rFonts w:eastAsia="Calibri"/>
              </w:rPr>
              <w:t>Чебаркульский</w:t>
            </w:r>
            <w:proofErr w:type="spellEnd"/>
            <w:r w:rsidR="002E07CC">
              <w:rPr>
                <w:rFonts w:eastAsia="Calibri"/>
              </w:rPr>
              <w:t xml:space="preserve"> </w:t>
            </w:r>
            <w:r w:rsidR="002156F6">
              <w:rPr>
                <w:rFonts w:eastAsia="Calibri"/>
              </w:rPr>
              <w:t xml:space="preserve">муниципальный </w:t>
            </w:r>
            <w:r w:rsidR="006270D9" w:rsidRPr="0041282E">
              <w:rPr>
                <w:rFonts w:eastAsia="Calibri"/>
              </w:rPr>
              <w:t>район)</w:t>
            </w:r>
          </w:p>
          <w:p w:rsidR="0078523B" w:rsidRPr="0041282E" w:rsidRDefault="0078523B" w:rsidP="0078523B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Более </w:t>
            </w:r>
            <w:r w:rsidR="006270D9" w:rsidRPr="0041282E">
              <w:rPr>
                <w:rFonts w:eastAsia="Calibri"/>
              </w:rPr>
              <w:t>20</w:t>
            </w:r>
            <w:r w:rsidR="00AA3AB8">
              <w:rPr>
                <w:rFonts w:eastAsia="Calibri"/>
              </w:rPr>
              <w:t> %</w:t>
            </w:r>
            <w:r w:rsidR="006270D9" w:rsidRPr="0041282E">
              <w:rPr>
                <w:rFonts w:eastAsia="Calibri"/>
              </w:rPr>
              <w:t xml:space="preserve"> – </w:t>
            </w:r>
            <w:r w:rsidRPr="0041282E">
              <w:rPr>
                <w:rFonts w:eastAsia="Calibri"/>
              </w:rPr>
              <w:t xml:space="preserve">в </w:t>
            </w:r>
            <w:r w:rsidR="006270D9" w:rsidRPr="0041282E">
              <w:rPr>
                <w:rFonts w:eastAsia="Calibri"/>
              </w:rPr>
              <w:t>9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  <w:p w:rsidR="0078523B" w:rsidRPr="0041282E" w:rsidRDefault="0078523B" w:rsidP="0045218A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45218A" w:rsidRPr="0041282E">
              <w:rPr>
                <w:rFonts w:eastAsia="Calibri"/>
              </w:rPr>
              <w:t>9</w:t>
            </w:r>
            <w:r w:rsidRPr="0041282E">
              <w:rPr>
                <w:rFonts w:eastAsia="Calibri"/>
              </w:rPr>
              <w:t xml:space="preserve"> </w:t>
            </w:r>
            <w:r w:rsidR="00A93790" w:rsidRPr="0041282E">
              <w:rPr>
                <w:rFonts w:eastAsia="Calibri"/>
              </w:rPr>
              <w:t>МО</w:t>
            </w:r>
          </w:p>
        </w:tc>
      </w:tr>
      <w:tr w:rsidR="006270D9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6270D9" w:rsidRPr="0041282E" w:rsidRDefault="006270D9" w:rsidP="006270D9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Доля детей первой и второй групп здоровья в общей численности обучающихся</w:t>
            </w:r>
          </w:p>
        </w:tc>
      </w:tr>
      <w:tr w:rsidR="006270D9" w:rsidRPr="0041282E" w:rsidTr="0078523B">
        <w:tc>
          <w:tcPr>
            <w:tcW w:w="4926" w:type="dxa"/>
          </w:tcPr>
          <w:p w:rsidR="00270ADD" w:rsidRPr="0041282E" w:rsidRDefault="00270ADD" w:rsidP="00270ADD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90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6 </w:t>
            </w:r>
            <w:r w:rsidR="00A93790" w:rsidRPr="0041282E">
              <w:rPr>
                <w:rFonts w:eastAsia="Calibri"/>
              </w:rPr>
              <w:t>МО</w:t>
            </w:r>
          </w:p>
          <w:p w:rsidR="006270D9" w:rsidRPr="0041282E" w:rsidRDefault="00270ADD" w:rsidP="008A095F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– в </w:t>
            </w:r>
            <w:r w:rsidR="008A095F" w:rsidRPr="0041282E">
              <w:rPr>
                <w:rFonts w:eastAsia="Calibri"/>
              </w:rPr>
              <w:t>19</w:t>
            </w:r>
            <w:r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</w:rPr>
              <w:t xml:space="preserve"> </w:t>
            </w:r>
          </w:p>
        </w:tc>
        <w:tc>
          <w:tcPr>
            <w:tcW w:w="4927" w:type="dxa"/>
          </w:tcPr>
          <w:p w:rsidR="00270ADD" w:rsidRPr="0041282E" w:rsidRDefault="00270ADD" w:rsidP="00270ADD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70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1 </w:t>
            </w:r>
            <w:r w:rsidR="00A93790" w:rsidRPr="0041282E">
              <w:rPr>
                <w:rFonts w:eastAsia="Calibri"/>
              </w:rPr>
              <w:t>МО</w:t>
            </w:r>
            <w:r w:rsidRPr="0041282E">
              <w:rPr>
                <w:rFonts w:eastAsia="Calibri"/>
              </w:rPr>
              <w:t xml:space="preserve"> (Троицк</w:t>
            </w:r>
            <w:r w:rsidR="002156F6">
              <w:rPr>
                <w:rFonts w:eastAsia="Calibri"/>
              </w:rPr>
              <w:t>ий городской округ</w:t>
            </w:r>
            <w:r w:rsidRPr="0041282E">
              <w:rPr>
                <w:rFonts w:eastAsia="Calibri"/>
              </w:rPr>
              <w:t>)</w:t>
            </w:r>
          </w:p>
          <w:p w:rsidR="006270D9" w:rsidRPr="0041282E" w:rsidRDefault="00270ADD" w:rsidP="008A095F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8A095F" w:rsidRPr="0041282E">
              <w:rPr>
                <w:rFonts w:eastAsia="Calibri"/>
              </w:rPr>
              <w:t>24</w:t>
            </w:r>
            <w:r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МО</w:t>
            </w:r>
          </w:p>
        </w:tc>
      </w:tr>
      <w:tr w:rsidR="00DA2DFC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DA2DFC" w:rsidRPr="0041282E" w:rsidRDefault="00DA2DFC" w:rsidP="00DA2DFC">
            <w:pPr>
              <w:pStyle w:val="13"/>
              <w:ind w:firstLine="0"/>
              <w:jc w:val="center"/>
              <w:rPr>
                <w:rFonts w:eastAsia="Calibri"/>
              </w:rPr>
            </w:pPr>
            <w:proofErr w:type="gramStart"/>
            <w:r w:rsidRPr="0041282E"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 (третью) смену</w:t>
            </w:r>
            <w:proofErr w:type="gramEnd"/>
          </w:p>
        </w:tc>
      </w:tr>
      <w:tr w:rsidR="006270D9" w:rsidRPr="0041282E" w:rsidTr="0078523B">
        <w:tc>
          <w:tcPr>
            <w:tcW w:w="4926" w:type="dxa"/>
          </w:tcPr>
          <w:p w:rsidR="007F623C" w:rsidRPr="0041282E" w:rsidRDefault="00DA2DFC" w:rsidP="00DA2DFC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Одна смена – в 7 </w:t>
            </w:r>
            <w:r w:rsidR="007F623C" w:rsidRPr="0041282E">
              <w:rPr>
                <w:rFonts w:eastAsia="Calibri"/>
              </w:rPr>
              <w:t>МО</w:t>
            </w:r>
          </w:p>
          <w:p w:rsidR="00DA2DFC" w:rsidRPr="0041282E" w:rsidRDefault="00DA2DFC" w:rsidP="00DA2DFC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5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DE1090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DE1090" w:rsidRPr="0041282E">
              <w:rPr>
                <w:rFonts w:eastAsia="Calibri"/>
              </w:rPr>
              <w:t>6</w:t>
            </w:r>
            <w:r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МО</w:t>
            </w:r>
          </w:p>
          <w:p w:rsidR="006270D9" w:rsidRPr="0041282E" w:rsidRDefault="00DE1090" w:rsidP="008A095F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Снижение к 2015</w:t>
            </w:r>
            <w:r w:rsidR="00DA2DFC" w:rsidRPr="0041282E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="00DA2DFC" w:rsidRPr="0041282E">
              <w:rPr>
                <w:rFonts w:eastAsia="Calibri"/>
              </w:rPr>
              <w:t xml:space="preserve"> </w:t>
            </w:r>
            <w:r w:rsidRPr="0041282E">
              <w:rPr>
                <w:rFonts w:eastAsia="Calibri"/>
              </w:rPr>
              <w:t>–</w:t>
            </w:r>
            <w:r w:rsidR="00DA2DFC" w:rsidRPr="0041282E">
              <w:rPr>
                <w:rFonts w:eastAsia="Calibri"/>
              </w:rPr>
              <w:t xml:space="preserve"> в </w:t>
            </w:r>
            <w:r w:rsidR="008A095F" w:rsidRPr="0041282E">
              <w:rPr>
                <w:rFonts w:eastAsia="Calibri"/>
              </w:rPr>
              <w:t>14</w:t>
            </w:r>
            <w:r w:rsidR="00DA2DFC"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DE1090" w:rsidRPr="0041282E" w:rsidRDefault="00DE1090" w:rsidP="00DE109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20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 в 4 </w:t>
            </w:r>
            <w:r w:rsidR="007F623C" w:rsidRPr="0041282E">
              <w:rPr>
                <w:rFonts w:eastAsia="Calibri"/>
              </w:rPr>
              <w:t>МО</w:t>
            </w:r>
          </w:p>
          <w:p w:rsidR="006270D9" w:rsidRPr="0041282E" w:rsidRDefault="00DE1090" w:rsidP="008A095F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– в </w:t>
            </w:r>
            <w:r w:rsidR="008A095F" w:rsidRPr="0041282E">
              <w:rPr>
                <w:rFonts w:eastAsia="Calibri"/>
              </w:rPr>
              <w:t>23</w:t>
            </w:r>
            <w:r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МО</w:t>
            </w:r>
          </w:p>
        </w:tc>
      </w:tr>
      <w:tr w:rsidR="00DE1090" w:rsidRPr="0041282E" w:rsidTr="00F42333">
        <w:tc>
          <w:tcPr>
            <w:tcW w:w="9853" w:type="dxa"/>
            <w:gridSpan w:val="2"/>
            <w:shd w:val="clear" w:color="auto" w:fill="B6DDE8" w:themeFill="accent5" w:themeFillTint="66"/>
          </w:tcPr>
          <w:p w:rsidR="00DE1090" w:rsidRPr="0041282E" w:rsidRDefault="00DE1090" w:rsidP="00DE1090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1282E">
              <w:rPr>
                <w:rFonts w:eastAsia="Calibri"/>
              </w:rPr>
              <w:t>Доля детей в возрасте 5-18 лет, получающих услуги по дополнительному образованию</w:t>
            </w:r>
          </w:p>
        </w:tc>
      </w:tr>
      <w:tr w:rsidR="00DE1090" w:rsidRPr="0041282E" w:rsidTr="0078523B">
        <w:tc>
          <w:tcPr>
            <w:tcW w:w="4926" w:type="dxa"/>
          </w:tcPr>
          <w:p w:rsidR="00DE1090" w:rsidRPr="0041282E" w:rsidRDefault="00DC34E7" w:rsidP="00DE109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Более 80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–</w:t>
            </w:r>
            <w:r w:rsidR="00DE1090" w:rsidRPr="0041282E">
              <w:rPr>
                <w:rFonts w:eastAsia="Calibri"/>
              </w:rPr>
              <w:t xml:space="preserve"> </w:t>
            </w:r>
            <w:r w:rsidRPr="0041282E">
              <w:rPr>
                <w:rFonts w:eastAsia="Calibri"/>
              </w:rPr>
              <w:t xml:space="preserve">в 4 </w:t>
            </w:r>
            <w:r w:rsidR="007F623C" w:rsidRPr="0041282E">
              <w:rPr>
                <w:rFonts w:eastAsia="Calibri"/>
              </w:rPr>
              <w:t>МО</w:t>
            </w:r>
          </w:p>
          <w:p w:rsidR="00DE1090" w:rsidRPr="0041282E" w:rsidRDefault="00DE1090" w:rsidP="00184071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Рост к 2014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184071" w:rsidRPr="0041282E">
              <w:rPr>
                <w:rFonts w:eastAsia="Calibri"/>
              </w:rPr>
              <w:t>20</w:t>
            </w:r>
            <w:r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DE1090" w:rsidRPr="0041282E" w:rsidRDefault="00DE1090" w:rsidP="00DE1090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>Менее 20</w:t>
            </w:r>
            <w:r w:rsidR="00AA3AB8">
              <w:rPr>
                <w:rFonts w:eastAsia="Calibri"/>
              </w:rPr>
              <w:t> %</w:t>
            </w:r>
            <w:r w:rsidRPr="0041282E">
              <w:rPr>
                <w:rFonts w:eastAsia="Calibri"/>
              </w:rPr>
              <w:t xml:space="preserve"> </w:t>
            </w:r>
            <w:r w:rsidR="00DC34E7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3 </w:t>
            </w:r>
            <w:r w:rsidR="007F623C" w:rsidRPr="0041282E">
              <w:rPr>
                <w:rFonts w:eastAsia="Calibri"/>
              </w:rPr>
              <w:t>МО</w:t>
            </w:r>
          </w:p>
          <w:p w:rsidR="00DE1090" w:rsidRPr="0041282E" w:rsidRDefault="00DE1090" w:rsidP="00184071">
            <w:pPr>
              <w:pStyle w:val="13"/>
              <w:ind w:firstLine="0"/>
              <w:rPr>
                <w:rFonts w:eastAsia="Calibri"/>
              </w:rPr>
            </w:pPr>
            <w:r w:rsidRPr="0041282E">
              <w:rPr>
                <w:rFonts w:eastAsia="Calibri"/>
              </w:rPr>
              <w:t xml:space="preserve">Снижение к 2014 </w:t>
            </w:r>
            <w:r w:rsidR="00A04403">
              <w:rPr>
                <w:rFonts w:eastAsia="Calibri"/>
              </w:rPr>
              <w:t>году</w:t>
            </w:r>
            <w:r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–</w:t>
            </w:r>
            <w:r w:rsidRPr="0041282E">
              <w:rPr>
                <w:rFonts w:eastAsia="Calibri"/>
              </w:rPr>
              <w:t xml:space="preserve"> в </w:t>
            </w:r>
            <w:r w:rsidR="00184071" w:rsidRPr="0041282E">
              <w:rPr>
                <w:rFonts w:eastAsia="Calibri"/>
              </w:rPr>
              <w:t>23</w:t>
            </w:r>
            <w:r w:rsidRPr="0041282E">
              <w:rPr>
                <w:rFonts w:eastAsia="Calibri"/>
              </w:rPr>
              <w:t xml:space="preserve"> </w:t>
            </w:r>
            <w:r w:rsidR="007F623C" w:rsidRPr="0041282E">
              <w:rPr>
                <w:rFonts w:eastAsia="Calibri"/>
              </w:rPr>
              <w:t>МО</w:t>
            </w:r>
          </w:p>
        </w:tc>
      </w:tr>
    </w:tbl>
    <w:p w:rsidR="003243FA" w:rsidRPr="00502E08" w:rsidRDefault="003243FA" w:rsidP="00F14215">
      <w:pPr>
        <w:pStyle w:val="12"/>
        <w:outlineLvl w:val="1"/>
      </w:pPr>
      <w:bookmarkStart w:id="8" w:name="_Toc494111239"/>
      <w:r w:rsidRPr="00502E08">
        <w:lastRenderedPageBreak/>
        <w:t xml:space="preserve">4. </w:t>
      </w:r>
      <w:r w:rsidR="007D09C1" w:rsidRPr="00502E08">
        <w:t>К</w:t>
      </w:r>
      <w:r w:rsidR="00A012CA" w:rsidRPr="00502E08">
        <w:t>ультура</w:t>
      </w:r>
      <w:bookmarkEnd w:id="8"/>
    </w:p>
    <w:p w:rsidR="00A012CA" w:rsidRPr="00502E08" w:rsidRDefault="00A012CA" w:rsidP="00A012CA">
      <w:pPr>
        <w:pStyle w:val="13"/>
      </w:pPr>
      <w:proofErr w:type="gramStart"/>
      <w:r w:rsidRPr="00502E08">
        <w:t xml:space="preserve">Часть территорий </w:t>
      </w:r>
      <w:r w:rsidR="002B3FE6" w:rsidRPr="00502E08">
        <w:t xml:space="preserve">Челябинской области </w:t>
      </w:r>
      <w:r w:rsidR="00C75402" w:rsidRPr="00502E08">
        <w:t xml:space="preserve">не оценивается </w:t>
      </w:r>
      <w:r w:rsidRPr="00502E08">
        <w:t xml:space="preserve">по показателю </w:t>
      </w:r>
      <w:r w:rsidR="004354C4" w:rsidRPr="00502E08">
        <w:t>«Уровень фактической обеспеченности парками культуры и отдыха в городском округе от нормативной потребности</w:t>
      </w:r>
      <w:r w:rsidR="004354C4" w:rsidRPr="0055475C">
        <w:t>»</w:t>
      </w:r>
      <w:r w:rsidR="00C75402" w:rsidRPr="00502E08">
        <w:t xml:space="preserve">, </w:t>
      </w:r>
      <w:r w:rsidR="002156F6" w:rsidRPr="00502E08">
        <w:t>так как</w:t>
      </w:r>
      <w:r w:rsidR="00C75402" w:rsidRPr="00502E08">
        <w:t xml:space="preserve"> в</w:t>
      </w:r>
      <w:r w:rsidRPr="00502E08">
        <w:t xml:space="preserve"> соответствии с методикой определения нормативной потребности субъектов Российской Федерации в объектах социальной инфраструктуры, утвержденной распоряжением Правительства Россий</w:t>
      </w:r>
      <w:r w:rsidR="002B3FE6" w:rsidRPr="00502E08">
        <w:t>ской Федерации от 03.07.1996 г</w:t>
      </w:r>
      <w:r w:rsidR="00B02455" w:rsidRPr="00502E08">
        <w:t>ода</w:t>
      </w:r>
      <w:r w:rsidR="002B3FE6" w:rsidRPr="00502E08">
        <w:t xml:space="preserve"> </w:t>
      </w:r>
      <w:r w:rsidR="007D09C1" w:rsidRPr="00502E08">
        <w:t>№</w:t>
      </w:r>
      <w:r w:rsidR="00C75402" w:rsidRPr="00502E08">
        <w:t> </w:t>
      </w:r>
      <w:r w:rsidRPr="00502E08">
        <w:t xml:space="preserve">1063-р, в </w:t>
      </w:r>
      <w:r w:rsidR="00C75402" w:rsidRPr="00502E08">
        <w:t xml:space="preserve">данных </w:t>
      </w:r>
      <w:r w:rsidRPr="00502E08">
        <w:t xml:space="preserve">населенных пунктах </w:t>
      </w:r>
      <w:r w:rsidR="00C75402" w:rsidRPr="00502E08">
        <w:t>нормативами не предусматривается наличие парков культуры и отдыха.</w:t>
      </w:r>
      <w:proofErr w:type="gramEnd"/>
    </w:p>
    <w:p w:rsidR="00A012CA" w:rsidRPr="0049619B" w:rsidRDefault="00A012CA" w:rsidP="00A012CA">
      <w:pPr>
        <w:pStyle w:val="13"/>
      </w:pPr>
      <w:r w:rsidRPr="00502E08">
        <w:t>Обеспеченность 0</w:t>
      </w:r>
      <w:r w:rsidR="00AA3AB8">
        <w:t> %</w:t>
      </w:r>
      <w:r w:rsidRPr="00502E08">
        <w:t xml:space="preserve"> </w:t>
      </w:r>
      <w:proofErr w:type="gramStart"/>
      <w:r w:rsidRPr="00502E08">
        <w:t>от нормативной потребности у большинства территорий муниципальных образований связана с отсутствием ресурсов у органов местного самоуправления для создания</w:t>
      </w:r>
      <w:proofErr w:type="gramEnd"/>
      <w:r w:rsidRPr="00502E08">
        <w:t xml:space="preserve"> благоустроенного и оборудованного места для отдыха жителей. При этом в территориях существуют парки культуры и отдыха, </w:t>
      </w:r>
      <w:r w:rsidR="00FF6C04" w:rsidRPr="00502E08">
        <w:t>которые не</w:t>
      </w:r>
      <w:r w:rsidRPr="00502E08">
        <w:t xml:space="preserve"> являются юридическими л</w:t>
      </w:r>
      <w:r w:rsidRPr="0049619B">
        <w:t xml:space="preserve">ицами. </w:t>
      </w:r>
    </w:p>
    <w:p w:rsidR="006877E0" w:rsidRPr="0049619B" w:rsidRDefault="00AA7EB3" w:rsidP="00EE39BF">
      <w:pPr>
        <w:pStyle w:val="13"/>
      </w:pPr>
      <w:r w:rsidRPr="0049619B">
        <w:t>В 2016 году в некоторых МО Челябинской области произошла оптимизация в сфере культуры</w:t>
      </w:r>
      <w:r w:rsidR="00EE39BF">
        <w:t xml:space="preserve"> (сократилось </w:t>
      </w:r>
      <w:r w:rsidRPr="0049619B">
        <w:t>количество библиотек и учреждений клубного типа</w:t>
      </w:r>
      <w:r w:rsidR="00EE39BF">
        <w:t xml:space="preserve"> </w:t>
      </w:r>
      <w:r w:rsidR="00EE39BF" w:rsidRPr="0049619B">
        <w:t>путем слияния двух учреждений в одно</w:t>
      </w:r>
      <w:r w:rsidR="00EE39BF">
        <w:t>)</w:t>
      </w:r>
      <w:r w:rsidRPr="0049619B">
        <w:t xml:space="preserve">. </w:t>
      </w:r>
      <w:r>
        <w:t>Например,</w:t>
      </w:r>
      <w:r w:rsidR="00A012CA" w:rsidRPr="0049619B">
        <w:t xml:space="preserve"> в целях эффективного использования имущества Трехгорного городского округа произошла реорганизация путем присоединения МКУК «Парк культ</w:t>
      </w:r>
      <w:r w:rsidR="00FA1F93" w:rsidRPr="0049619B">
        <w:t>уры и отдыха» к МАУ «ДЦ «Утёс».</w:t>
      </w:r>
      <w:r w:rsidR="00EE39BF">
        <w:t xml:space="preserve"> </w:t>
      </w:r>
      <w:r w:rsidR="006877E0" w:rsidRPr="0049619B">
        <w:t>Закрытие происходит в связи с уменьшением количества населения в сельской местности (менее 200 человек) и неэффективностью затрат на ремонт аварийных помещений.</w:t>
      </w:r>
    </w:p>
    <w:p w:rsidR="006877E0" w:rsidRPr="0049619B" w:rsidRDefault="006877E0" w:rsidP="006877E0">
      <w:pPr>
        <w:pStyle w:val="13"/>
      </w:pPr>
      <w:r w:rsidRPr="0049619B">
        <w:t xml:space="preserve">По результатам мониторинга тенденция закрытия библиотек и учреждений культуры будет продолжаться </w:t>
      </w:r>
      <w:r w:rsidR="007B1C3E" w:rsidRPr="0049619B">
        <w:t xml:space="preserve">и </w:t>
      </w:r>
      <w:r w:rsidRPr="0049619B">
        <w:t>в дальнейшем.</w:t>
      </w:r>
    </w:p>
    <w:p w:rsidR="006877E0" w:rsidRPr="0049619B" w:rsidRDefault="006877E0" w:rsidP="006877E0">
      <w:pPr>
        <w:pStyle w:val="13"/>
      </w:pPr>
      <w:r w:rsidRPr="0049619B">
        <w:t xml:space="preserve">В связи с этим, наблюдается снижение значений по показателю «Уровень фактической обеспеченности учреждениями культуры в городском округе (муниципальном районе) от нормативной потребности». </w:t>
      </w:r>
    </w:p>
    <w:p w:rsidR="006877E0" w:rsidRPr="0049619B" w:rsidRDefault="00700048" w:rsidP="006877E0">
      <w:pPr>
        <w:pStyle w:val="13"/>
      </w:pPr>
      <w:r w:rsidRPr="0049619B">
        <w:t>В настоящее время</w:t>
      </w:r>
      <w:r w:rsidR="006877E0" w:rsidRPr="0049619B">
        <w:t xml:space="preserve"> основной задачей </w:t>
      </w:r>
      <w:proofErr w:type="spellStart"/>
      <w:r w:rsidR="006877E0" w:rsidRPr="0049619B">
        <w:t>культурно-досуговой</w:t>
      </w:r>
      <w:proofErr w:type="spellEnd"/>
      <w:r w:rsidR="006877E0" w:rsidRPr="0049619B">
        <w:t xml:space="preserve"> сферы является сохранение нематериального культурного наследия и обеспечение прав граждан на доступ к занятиям любительским творчеством и использованию библиотечных фондов в научных, культурных, образовательных и информационных целях.</w:t>
      </w:r>
    </w:p>
    <w:p w:rsidR="00A012CA" w:rsidRPr="0049619B" w:rsidRDefault="00A012CA" w:rsidP="00A012CA">
      <w:pPr>
        <w:pStyle w:val="13"/>
      </w:pPr>
      <w:proofErr w:type="gramStart"/>
      <w:r w:rsidRPr="0049619B">
        <w:t xml:space="preserve">В 2016 году сеть муниципальных </w:t>
      </w:r>
      <w:proofErr w:type="spellStart"/>
      <w:r w:rsidR="00AF1375" w:rsidRPr="0049619B">
        <w:t>культурно-досуговых</w:t>
      </w:r>
      <w:proofErr w:type="spellEnd"/>
      <w:r w:rsidR="00AF1375" w:rsidRPr="0049619B">
        <w:t xml:space="preserve"> учреждений (далее именуются – </w:t>
      </w:r>
      <w:r w:rsidRPr="0049619B">
        <w:t>КДУ</w:t>
      </w:r>
      <w:r w:rsidR="00AF1375" w:rsidRPr="0049619B">
        <w:t>)</w:t>
      </w:r>
      <w:r w:rsidRPr="0049619B">
        <w:t xml:space="preserve"> уменьшилась на 9 единиц. 811 учреждений объединены в</w:t>
      </w:r>
      <w:r w:rsidR="004B5CBC" w:rsidRPr="0049619B">
        <w:t xml:space="preserve"> 347 юридических лиц</w:t>
      </w:r>
      <w:r w:rsidR="00700048" w:rsidRPr="0049619B">
        <w:t>,</w:t>
      </w:r>
      <w:r w:rsidR="004B5CBC" w:rsidRPr="0049619B">
        <w:t xml:space="preserve"> </w:t>
      </w:r>
      <w:r w:rsidR="00700048" w:rsidRPr="0049619B">
        <w:t>и</w:t>
      </w:r>
      <w:r w:rsidR="004B5CBC" w:rsidRPr="0049619B">
        <w:t>з них 22</w:t>
      </w:r>
      <w:r w:rsidR="00AA3AB8">
        <w:t> %</w:t>
      </w:r>
      <w:r w:rsidRPr="0049619B">
        <w:t xml:space="preserve"> функционируют в статусе бюджетных, 76</w:t>
      </w:r>
      <w:r w:rsidR="00AA3AB8">
        <w:t> %</w:t>
      </w:r>
      <w:r w:rsidRPr="0049619B">
        <w:t xml:space="preserve"> являются казёнными, 2</w:t>
      </w:r>
      <w:r w:rsidR="00AA3AB8">
        <w:t> %</w:t>
      </w:r>
      <w:r w:rsidR="007B1C3E" w:rsidRPr="0049619B">
        <w:t xml:space="preserve"> работают</w:t>
      </w:r>
      <w:r w:rsidRPr="0049619B">
        <w:t xml:space="preserve"> как автономные. </w:t>
      </w:r>
      <w:proofErr w:type="gramEnd"/>
    </w:p>
    <w:p w:rsidR="00A012CA" w:rsidRPr="0049619B" w:rsidRDefault="00A012CA" w:rsidP="00A012CA">
      <w:pPr>
        <w:pStyle w:val="13"/>
      </w:pPr>
      <w:proofErr w:type="gramStart"/>
      <w:r w:rsidRPr="0049619B">
        <w:lastRenderedPageBreak/>
        <w:t xml:space="preserve">Сокращение сети </w:t>
      </w:r>
      <w:r w:rsidR="00700048" w:rsidRPr="0049619B">
        <w:t xml:space="preserve">КДУ </w:t>
      </w:r>
      <w:r w:rsidRPr="0049619B">
        <w:t xml:space="preserve">произошло за счёт закрытия сельских клубов в </w:t>
      </w:r>
      <w:proofErr w:type="spellStart"/>
      <w:r w:rsidRPr="0049619B">
        <w:t>Брединском</w:t>
      </w:r>
      <w:proofErr w:type="spellEnd"/>
      <w:r w:rsidRPr="0049619B">
        <w:t xml:space="preserve"> </w:t>
      </w:r>
      <w:r w:rsidR="00416869" w:rsidRPr="0049619B">
        <w:t>(</w:t>
      </w:r>
      <w:r w:rsidRPr="0049619B">
        <w:t>2 сетевые единицы</w:t>
      </w:r>
      <w:r w:rsidR="00416869" w:rsidRPr="0049619B">
        <w:t>)</w:t>
      </w:r>
      <w:r w:rsidRPr="0049619B">
        <w:t xml:space="preserve">, Красноармейском </w:t>
      </w:r>
      <w:r w:rsidR="00416869" w:rsidRPr="0049619B">
        <w:t>(</w:t>
      </w:r>
      <w:r w:rsidRPr="0049619B">
        <w:t>2 единицы</w:t>
      </w:r>
      <w:r w:rsidR="00416869" w:rsidRPr="0049619B">
        <w:t>)</w:t>
      </w:r>
      <w:r w:rsidRPr="0049619B">
        <w:t xml:space="preserve">, Кусинском </w:t>
      </w:r>
      <w:r w:rsidR="00416869" w:rsidRPr="0049619B">
        <w:t>(</w:t>
      </w:r>
      <w:r w:rsidRPr="0049619B">
        <w:t>1</w:t>
      </w:r>
      <w:r w:rsidR="00416869" w:rsidRPr="0049619B">
        <w:t> </w:t>
      </w:r>
      <w:r w:rsidRPr="0049619B">
        <w:t>единица</w:t>
      </w:r>
      <w:r w:rsidR="00416869" w:rsidRPr="0049619B">
        <w:t>)</w:t>
      </w:r>
      <w:r w:rsidRPr="0049619B">
        <w:t xml:space="preserve">, Троицком </w:t>
      </w:r>
      <w:r w:rsidR="00416869" w:rsidRPr="0049619B">
        <w:t>(1 единица</w:t>
      </w:r>
      <w:r w:rsidRPr="0049619B">
        <w:t>)</w:t>
      </w:r>
      <w:r w:rsidR="00700048" w:rsidRPr="0049619B">
        <w:t xml:space="preserve"> муниципальных</w:t>
      </w:r>
      <w:r w:rsidR="007B1C3E" w:rsidRPr="0049619B">
        <w:t xml:space="preserve"> районах</w:t>
      </w:r>
      <w:r w:rsidRPr="0049619B">
        <w:t>, а также в результате продолжающейся</w:t>
      </w:r>
      <w:r w:rsidR="00162216" w:rsidRPr="0049619B">
        <w:t xml:space="preserve"> реструктуризации клубной сети –</w:t>
      </w:r>
      <w:r w:rsidRPr="0049619B">
        <w:t xml:space="preserve"> присоединения небольших КДУ к более крупным (</w:t>
      </w:r>
      <w:proofErr w:type="spellStart"/>
      <w:r w:rsidRPr="0049619B">
        <w:t>Усть-Катавски</w:t>
      </w:r>
      <w:r w:rsidR="00611319" w:rsidRPr="0049619B">
        <w:t>й</w:t>
      </w:r>
      <w:proofErr w:type="spellEnd"/>
      <w:r w:rsidR="00611319" w:rsidRPr="0049619B">
        <w:t xml:space="preserve"> автоклуб вошёл в структуру ДК</w:t>
      </w:r>
      <w:r w:rsidR="007C445D" w:rsidRPr="0049619B">
        <w:t xml:space="preserve"> </w:t>
      </w:r>
      <w:r w:rsidRPr="0049619B">
        <w:t xml:space="preserve">им. </w:t>
      </w:r>
      <w:proofErr w:type="spellStart"/>
      <w:r w:rsidRPr="0049619B">
        <w:t>Белоконева</w:t>
      </w:r>
      <w:proofErr w:type="spellEnd"/>
      <w:r w:rsidRPr="0049619B">
        <w:t>, Челябинское кинотеатральное объединение «</w:t>
      </w:r>
      <w:proofErr w:type="spellStart"/>
      <w:r w:rsidRPr="0049619B">
        <w:t>Киро</w:t>
      </w:r>
      <w:r w:rsidR="00162216" w:rsidRPr="0049619B">
        <w:t>вец</w:t>
      </w:r>
      <w:proofErr w:type="spellEnd"/>
      <w:r w:rsidR="00162216" w:rsidRPr="0049619B">
        <w:t>» перешло в разряд театров).</w:t>
      </w:r>
      <w:proofErr w:type="gramEnd"/>
    </w:p>
    <w:p w:rsidR="00A012CA" w:rsidRPr="0049619B" w:rsidRDefault="00A012CA" w:rsidP="00A012CA">
      <w:pPr>
        <w:pStyle w:val="13"/>
      </w:pPr>
      <w:r w:rsidRPr="0049619B">
        <w:t xml:space="preserve">Открыт </w:t>
      </w:r>
      <w:proofErr w:type="spellStart"/>
      <w:r w:rsidRPr="0049619B">
        <w:t>Мало-Ультраковский</w:t>
      </w:r>
      <w:proofErr w:type="spellEnd"/>
      <w:r w:rsidRPr="0049619B">
        <w:t xml:space="preserve"> клуб в </w:t>
      </w:r>
      <w:proofErr w:type="spellStart"/>
      <w:r w:rsidRPr="0049619B">
        <w:t>Аргаяшском</w:t>
      </w:r>
      <w:proofErr w:type="spellEnd"/>
      <w:r w:rsidRPr="0049619B">
        <w:t xml:space="preserve"> районе, </w:t>
      </w:r>
      <w:r w:rsidR="007B1C3E" w:rsidRPr="0049619B">
        <w:t>н</w:t>
      </w:r>
      <w:r w:rsidRPr="0049619B">
        <w:t xml:space="preserve">а базе </w:t>
      </w:r>
      <w:proofErr w:type="spellStart"/>
      <w:r w:rsidRPr="0049619B">
        <w:t>Брединского</w:t>
      </w:r>
      <w:proofErr w:type="spellEnd"/>
      <w:r w:rsidRPr="0049619B">
        <w:t xml:space="preserve"> </w:t>
      </w:r>
      <w:r w:rsidR="00162216" w:rsidRPr="0049619B">
        <w:t xml:space="preserve">районного дома культуры </w:t>
      </w:r>
      <w:r w:rsidRPr="0049619B">
        <w:t>создан передвижной много</w:t>
      </w:r>
      <w:r w:rsidR="00162216" w:rsidRPr="0049619B">
        <w:t>функциональный культурный центр</w:t>
      </w:r>
      <w:r w:rsidRPr="0049619B">
        <w:t>.</w:t>
      </w:r>
    </w:p>
    <w:p w:rsidR="00A012CA" w:rsidRPr="0049619B" w:rsidRDefault="00A012CA" w:rsidP="00A012CA">
      <w:pPr>
        <w:pStyle w:val="13"/>
        <w:rPr>
          <w:b/>
        </w:rPr>
      </w:pPr>
      <w:r w:rsidRPr="0049619B">
        <w:t xml:space="preserve">За 3 года клубная сеть области уменьшилась на 21 сетевую единицу. Продолжающийся процесс </w:t>
      </w:r>
      <w:r w:rsidR="00E80932" w:rsidRPr="0049619B">
        <w:t>сокращен</w:t>
      </w:r>
      <w:r w:rsidRPr="0049619B">
        <w:t xml:space="preserve">ия клубных учреждений, особенно в сельской местности, представляет угрозу для </w:t>
      </w:r>
      <w:proofErr w:type="spellStart"/>
      <w:r w:rsidRPr="0049619B">
        <w:t>культурно-досуговой</w:t>
      </w:r>
      <w:proofErr w:type="spellEnd"/>
      <w:r w:rsidRPr="0049619B">
        <w:t xml:space="preserve"> сферы области. Это сказывает</w:t>
      </w:r>
      <w:r w:rsidR="00A152D8" w:rsidRPr="0049619B">
        <w:t xml:space="preserve">ся на ежегодном снижении показателя </w:t>
      </w:r>
      <w:r w:rsidRPr="0049619B">
        <w:t>обеспеченност</w:t>
      </w:r>
      <w:r w:rsidR="00A152D8" w:rsidRPr="0049619B">
        <w:t>и</w:t>
      </w:r>
      <w:r w:rsidRPr="0049619B">
        <w:t xml:space="preserve"> населения клуб</w:t>
      </w:r>
      <w:r w:rsidR="00A152D8" w:rsidRPr="0049619B">
        <w:t>ами</w:t>
      </w:r>
      <w:r w:rsidRPr="0049619B">
        <w:t xml:space="preserve"> </w:t>
      </w:r>
      <w:r w:rsidR="00A152D8" w:rsidRPr="0049619B">
        <w:t>и учреждениями клубного типа</w:t>
      </w:r>
      <w:r w:rsidRPr="0049619B">
        <w:t>.</w:t>
      </w:r>
      <w:r w:rsidRPr="0049619B">
        <w:rPr>
          <w:b/>
        </w:rPr>
        <w:t xml:space="preserve"> </w:t>
      </w:r>
    </w:p>
    <w:p w:rsidR="00A012CA" w:rsidRPr="0049619B" w:rsidRDefault="00A152D8" w:rsidP="00A012CA">
      <w:pPr>
        <w:pStyle w:val="13"/>
      </w:pPr>
      <w:r w:rsidRPr="0049619B">
        <w:t>Одной из п</w:t>
      </w:r>
      <w:r w:rsidR="00A012CA" w:rsidRPr="0049619B">
        <w:t>роблем оста</w:t>
      </w:r>
      <w:r w:rsidRPr="0049619B">
        <w:t>ет</w:t>
      </w:r>
      <w:r w:rsidR="00A012CA" w:rsidRPr="0049619B">
        <w:t>ся состояние зданий клубных учреждений, оснащенность современным профильным оборудованием, а также материально-техническ</w:t>
      </w:r>
      <w:r w:rsidRPr="0049619B">
        <w:t>ая</w:t>
      </w:r>
      <w:r w:rsidR="00A012CA" w:rsidRPr="0049619B">
        <w:t xml:space="preserve"> баз</w:t>
      </w:r>
      <w:r w:rsidRPr="0049619B">
        <w:t>а коллективов самодеятельности –</w:t>
      </w:r>
      <w:r w:rsidR="00A012CA" w:rsidRPr="0049619B">
        <w:t xml:space="preserve"> требу</w:t>
      </w:r>
      <w:r w:rsidRPr="0049619B">
        <w:t>е</w:t>
      </w:r>
      <w:r w:rsidR="00A012CA" w:rsidRPr="0049619B">
        <w:t>т</w:t>
      </w:r>
      <w:r w:rsidRPr="0049619B">
        <w:t>ся обновление</w:t>
      </w:r>
      <w:r w:rsidR="00A012CA" w:rsidRPr="0049619B">
        <w:t xml:space="preserve"> сценически</w:t>
      </w:r>
      <w:r w:rsidRPr="0049619B">
        <w:t>х</w:t>
      </w:r>
      <w:r w:rsidR="00A012CA" w:rsidRPr="0049619B">
        <w:t xml:space="preserve"> костюм</w:t>
      </w:r>
      <w:r w:rsidRPr="0049619B">
        <w:t>ов</w:t>
      </w:r>
      <w:r w:rsidR="00A012CA" w:rsidRPr="0049619B">
        <w:t>, обув</w:t>
      </w:r>
      <w:r w:rsidRPr="0049619B">
        <w:t>и</w:t>
      </w:r>
      <w:r w:rsidR="00A012CA" w:rsidRPr="0049619B">
        <w:t>, реквизит</w:t>
      </w:r>
      <w:r w:rsidRPr="0049619B">
        <w:t>ов</w:t>
      </w:r>
      <w:r w:rsidR="00A012CA" w:rsidRPr="0049619B">
        <w:t>.</w:t>
      </w:r>
    </w:p>
    <w:p w:rsidR="00A012CA" w:rsidRPr="0049619B" w:rsidRDefault="00A012CA" w:rsidP="00A012CA">
      <w:pPr>
        <w:pStyle w:val="13"/>
      </w:pPr>
      <w:r w:rsidRPr="0049619B">
        <w:t xml:space="preserve">Многие здания </w:t>
      </w:r>
      <w:r w:rsidR="00861E30" w:rsidRPr="0049619B">
        <w:t>КДУ</w:t>
      </w:r>
      <w:r w:rsidRPr="0049619B">
        <w:t>, особенно в малых городах и сельской местности, не отвечают современным требованиям</w:t>
      </w:r>
      <w:r w:rsidR="00D46651" w:rsidRPr="0049619B">
        <w:t xml:space="preserve">, обеспечивающим беспрепятственный </w:t>
      </w:r>
      <w:r w:rsidRPr="0049619B">
        <w:t>доступ для людей с ограниченными возможностями здоровья</w:t>
      </w:r>
      <w:r w:rsidR="005E6F74" w:rsidRPr="0049619B">
        <w:t>.</w:t>
      </w:r>
    </w:p>
    <w:p w:rsidR="00A012CA" w:rsidRPr="0049619B" w:rsidRDefault="00D46651" w:rsidP="00A012CA">
      <w:pPr>
        <w:pStyle w:val="13"/>
      </w:pPr>
      <w:proofErr w:type="gramStart"/>
      <w:r w:rsidRPr="0049619B">
        <w:t>З</w:t>
      </w:r>
      <w:r w:rsidR="00A012CA" w:rsidRPr="0049619B">
        <w:t xml:space="preserve">а последние 3 года </w:t>
      </w:r>
      <w:r w:rsidRPr="0049619B">
        <w:t xml:space="preserve">наблюдается положительная динамика по числу КДУ, требующих капитального ремонта (их количество сократилось </w:t>
      </w:r>
      <w:r w:rsidR="00611319" w:rsidRPr="0049619B">
        <w:t>на</w:t>
      </w:r>
      <w:r w:rsidR="00611319" w:rsidRPr="0049619B">
        <w:br/>
      </w:r>
      <w:r w:rsidR="00A012CA" w:rsidRPr="0049619B">
        <w:t>67 единиц</w:t>
      </w:r>
      <w:r w:rsidRPr="0049619B">
        <w:t>)</w:t>
      </w:r>
      <w:r w:rsidR="00A012CA" w:rsidRPr="0049619B">
        <w:t>.</w:t>
      </w:r>
      <w:proofErr w:type="gramEnd"/>
      <w:r w:rsidR="00A012CA" w:rsidRPr="0049619B">
        <w:t xml:space="preserve"> Вместе с тем, число аварийных КДУ выросло на 37 единиц. Значительно увеличилось количество зданий, находящихся в аварийном состоянии</w:t>
      </w:r>
      <w:r w:rsidR="00861E30" w:rsidRPr="0049619B">
        <w:t>,</w:t>
      </w:r>
      <w:r w:rsidR="00B54A4D" w:rsidRPr="0049619B">
        <w:t xml:space="preserve"> в следующих муниципальных районах</w:t>
      </w:r>
      <w:r w:rsidR="00A012CA" w:rsidRPr="0049619B">
        <w:t>:</w:t>
      </w:r>
    </w:p>
    <w:p w:rsidR="00A012CA" w:rsidRPr="0049619B" w:rsidRDefault="00A012CA" w:rsidP="003D1B2E">
      <w:pPr>
        <w:pStyle w:val="13"/>
        <w:numPr>
          <w:ilvl w:val="0"/>
          <w:numId w:val="9"/>
        </w:numPr>
        <w:ind w:left="0" w:firstLine="709"/>
      </w:pPr>
      <w:r w:rsidRPr="0049619B">
        <w:t xml:space="preserve">Брединский </w:t>
      </w:r>
      <w:r w:rsidR="00861E30" w:rsidRPr="0049619B">
        <w:t xml:space="preserve">муниципальный </w:t>
      </w:r>
      <w:r w:rsidR="003D1B2E" w:rsidRPr="0049619B">
        <w:t>район</w:t>
      </w:r>
      <w:r w:rsidR="001F2103" w:rsidRPr="0049619B">
        <w:t>:</w:t>
      </w:r>
      <w:r w:rsidR="00D91B56" w:rsidRPr="0049619B">
        <w:t xml:space="preserve"> количество зданий</w:t>
      </w:r>
      <w:r w:rsidRPr="0049619B">
        <w:t xml:space="preserve"> </w:t>
      </w:r>
      <w:proofErr w:type="gramStart"/>
      <w:r w:rsidRPr="0049619B">
        <w:t>увеличилось на 7 и составляет</w:t>
      </w:r>
      <w:proofErr w:type="gramEnd"/>
      <w:r w:rsidRPr="0049619B">
        <w:t xml:space="preserve"> 14 ед</w:t>
      </w:r>
      <w:r w:rsidR="001F2103" w:rsidRPr="0049619B">
        <w:t>иниц;</w:t>
      </w:r>
    </w:p>
    <w:p w:rsidR="00A012CA" w:rsidRPr="0049619B" w:rsidRDefault="00A012CA" w:rsidP="003D1B2E">
      <w:pPr>
        <w:pStyle w:val="13"/>
        <w:numPr>
          <w:ilvl w:val="0"/>
          <w:numId w:val="9"/>
        </w:numPr>
        <w:ind w:left="0" w:firstLine="709"/>
      </w:pPr>
      <w:proofErr w:type="spellStart"/>
      <w:r w:rsidRPr="0049619B">
        <w:t>Верхнеуфалейский</w:t>
      </w:r>
      <w:proofErr w:type="spellEnd"/>
      <w:r w:rsidRPr="0049619B">
        <w:t xml:space="preserve"> </w:t>
      </w:r>
      <w:r w:rsidR="001F2103" w:rsidRPr="0049619B">
        <w:t xml:space="preserve">городской </w:t>
      </w:r>
      <w:r w:rsidRPr="0049619B">
        <w:t>округ: из 10 зданий 8 требуют капитального ремонта, 2 – в аварийном состоянии</w:t>
      </w:r>
      <w:r w:rsidR="001F2103" w:rsidRPr="0049619B">
        <w:t>;</w:t>
      </w:r>
    </w:p>
    <w:p w:rsidR="00A012CA" w:rsidRPr="0049619B" w:rsidRDefault="00A012CA" w:rsidP="003D1B2E">
      <w:pPr>
        <w:pStyle w:val="13"/>
        <w:numPr>
          <w:ilvl w:val="0"/>
          <w:numId w:val="9"/>
        </w:numPr>
        <w:ind w:left="0" w:firstLine="709"/>
      </w:pPr>
      <w:r w:rsidRPr="0049619B">
        <w:t xml:space="preserve">Каслинский </w:t>
      </w:r>
      <w:r w:rsidR="00840F61" w:rsidRPr="0049619B">
        <w:t xml:space="preserve">муниципальный </w:t>
      </w:r>
      <w:r w:rsidR="001F2103" w:rsidRPr="0049619B">
        <w:t>район</w:t>
      </w:r>
      <w:r w:rsidRPr="0049619B">
        <w:t>: из 21 здания 10 требуют капитального ремонта, что составляет 50</w:t>
      </w:r>
      <w:r w:rsidR="00AA3AB8">
        <w:t> %</w:t>
      </w:r>
      <w:r w:rsidRPr="0049619B">
        <w:t xml:space="preserve"> от общего количества КДУ района;</w:t>
      </w:r>
    </w:p>
    <w:p w:rsidR="00A012CA" w:rsidRPr="0049619B" w:rsidRDefault="00A012CA" w:rsidP="003D1B2E">
      <w:pPr>
        <w:pStyle w:val="13"/>
        <w:numPr>
          <w:ilvl w:val="0"/>
          <w:numId w:val="9"/>
        </w:numPr>
        <w:ind w:left="0" w:firstLine="709"/>
      </w:pPr>
      <w:proofErr w:type="spellStart"/>
      <w:r w:rsidRPr="0049619B">
        <w:t>Миасский</w:t>
      </w:r>
      <w:proofErr w:type="spellEnd"/>
      <w:r w:rsidRPr="0049619B">
        <w:t xml:space="preserve"> </w:t>
      </w:r>
      <w:r w:rsidR="001F2103" w:rsidRPr="0049619B">
        <w:t>городской округ</w:t>
      </w:r>
      <w:r w:rsidRPr="0049619B">
        <w:t>: из 14 зданий 1 требует капитального ремонта, 8 – в аварийном состоянии;</w:t>
      </w:r>
    </w:p>
    <w:p w:rsidR="00A012CA" w:rsidRPr="0049619B" w:rsidRDefault="00A012CA" w:rsidP="003D1B2E">
      <w:pPr>
        <w:pStyle w:val="13"/>
        <w:numPr>
          <w:ilvl w:val="0"/>
          <w:numId w:val="9"/>
        </w:numPr>
        <w:ind w:left="0" w:firstLine="709"/>
      </w:pPr>
      <w:r w:rsidRPr="0049619B">
        <w:t xml:space="preserve">Пластовский </w:t>
      </w:r>
      <w:r w:rsidR="00840F61" w:rsidRPr="0049619B">
        <w:t xml:space="preserve">муниципальный </w:t>
      </w:r>
      <w:r w:rsidR="001F2103" w:rsidRPr="0049619B">
        <w:t>район</w:t>
      </w:r>
      <w:r w:rsidRPr="0049619B">
        <w:t>: из 14 зданий 5 требуют капитального ремонта, 8 – в аварийном состоянии.</w:t>
      </w:r>
    </w:p>
    <w:p w:rsidR="00A012CA" w:rsidRPr="0049619B" w:rsidRDefault="00A012CA" w:rsidP="00A012CA">
      <w:pPr>
        <w:pStyle w:val="13"/>
      </w:pPr>
      <w:r w:rsidRPr="0049619B">
        <w:t>Самый низкий процент оснащённости КДУ автоматизированными рабочими местами</w:t>
      </w:r>
      <w:r w:rsidR="001F2103" w:rsidRPr="0049619B">
        <w:t xml:space="preserve"> в следующих </w:t>
      </w:r>
      <w:r w:rsidR="0055475C">
        <w:t>МО</w:t>
      </w:r>
      <w:r w:rsidRPr="0049619B">
        <w:t xml:space="preserve">: </w:t>
      </w:r>
      <w:proofErr w:type="spellStart"/>
      <w:r w:rsidRPr="0049619B">
        <w:t>Аргаяш</w:t>
      </w:r>
      <w:r w:rsidR="0055475C">
        <w:t>ском</w:t>
      </w:r>
      <w:proofErr w:type="spellEnd"/>
      <w:r w:rsidR="0055475C">
        <w:t xml:space="preserve"> муниципальном </w:t>
      </w:r>
      <w:proofErr w:type="gramStart"/>
      <w:r w:rsidR="0055475C">
        <w:t>районе</w:t>
      </w:r>
      <w:proofErr w:type="gramEnd"/>
      <w:r w:rsidRPr="0049619B">
        <w:t xml:space="preserve"> – </w:t>
      </w:r>
      <w:r w:rsidRPr="0049619B">
        <w:lastRenderedPageBreak/>
        <w:t>17,8</w:t>
      </w:r>
      <w:r w:rsidR="00AA3AB8">
        <w:t> %</w:t>
      </w:r>
      <w:r w:rsidR="00AF7E73" w:rsidRPr="0049619B">
        <w:t xml:space="preserve">, </w:t>
      </w:r>
      <w:proofErr w:type="spellStart"/>
      <w:r w:rsidRPr="0049619B">
        <w:t>Бред</w:t>
      </w:r>
      <w:r w:rsidR="0055475C">
        <w:t>инском</w:t>
      </w:r>
      <w:proofErr w:type="spellEnd"/>
      <w:r w:rsidR="0055475C">
        <w:t xml:space="preserve"> муниципальном районе</w:t>
      </w:r>
      <w:r w:rsidRPr="0049619B">
        <w:t xml:space="preserve"> – 20,7</w:t>
      </w:r>
      <w:r w:rsidR="00AA3AB8">
        <w:t> %</w:t>
      </w:r>
      <w:r w:rsidR="00AF7E73" w:rsidRPr="0049619B">
        <w:t>,</w:t>
      </w:r>
      <w:r w:rsidRPr="0049619B">
        <w:t xml:space="preserve"> Верхнеуральск</w:t>
      </w:r>
      <w:r w:rsidR="0055475C">
        <w:t>ом муниципальном районе</w:t>
      </w:r>
      <w:r w:rsidR="0055475C" w:rsidRPr="0049619B">
        <w:t xml:space="preserve"> </w:t>
      </w:r>
      <w:r w:rsidRPr="0049619B">
        <w:t>– 22</w:t>
      </w:r>
      <w:r w:rsidR="001070B0">
        <w:t>,0</w:t>
      </w:r>
      <w:r w:rsidR="00AA3AB8">
        <w:t> %</w:t>
      </w:r>
      <w:r w:rsidR="00AF7E73" w:rsidRPr="0049619B">
        <w:t xml:space="preserve">, </w:t>
      </w:r>
      <w:r w:rsidRPr="0049619B">
        <w:t>Чесменск</w:t>
      </w:r>
      <w:r w:rsidR="0055475C">
        <w:t>ом</w:t>
      </w:r>
      <w:r w:rsidRPr="0049619B">
        <w:t xml:space="preserve"> </w:t>
      </w:r>
      <w:r w:rsidR="0055475C">
        <w:t>муниципальном районе</w:t>
      </w:r>
      <w:r w:rsidRPr="0049619B">
        <w:t xml:space="preserve"> – 17,9</w:t>
      </w:r>
      <w:r w:rsidR="00AA3AB8">
        <w:t> %</w:t>
      </w:r>
      <w:r w:rsidRPr="0049619B">
        <w:t>.</w:t>
      </w:r>
    </w:p>
    <w:p w:rsidR="00A012CA" w:rsidRPr="0049619B" w:rsidRDefault="00A012CA" w:rsidP="00A012CA">
      <w:pPr>
        <w:pStyle w:val="13"/>
      </w:pPr>
      <w:proofErr w:type="gramStart"/>
      <w:r w:rsidRPr="0049619B">
        <w:t xml:space="preserve">За последние 3 года количество клубных </w:t>
      </w:r>
      <w:r w:rsidR="00AF7E73" w:rsidRPr="0049619B">
        <w:t>учреждений</w:t>
      </w:r>
      <w:r w:rsidR="00611319" w:rsidRPr="0049619B">
        <w:t xml:space="preserve"> увеличилось на</w:t>
      </w:r>
      <w:r w:rsidR="00840F61" w:rsidRPr="0049619B">
        <w:br/>
      </w:r>
      <w:r w:rsidRPr="0049619B">
        <w:t xml:space="preserve">107 единиц, а число участников в них </w:t>
      </w:r>
      <w:r w:rsidR="00AF7E73" w:rsidRPr="0049619B">
        <w:t>–</w:t>
      </w:r>
      <w:r w:rsidRPr="0049619B">
        <w:t xml:space="preserve"> на 1</w:t>
      </w:r>
      <w:r w:rsidR="00C26AF8">
        <w:t xml:space="preserve"> </w:t>
      </w:r>
      <w:r w:rsidRPr="0049619B">
        <w:t>732 человека.</w:t>
      </w:r>
      <w:proofErr w:type="gramEnd"/>
      <w:r w:rsidRPr="0049619B">
        <w:t xml:space="preserve"> </w:t>
      </w:r>
      <w:r w:rsidR="001070B0">
        <w:t>Количество у</w:t>
      </w:r>
      <w:r w:rsidR="00AF7E73" w:rsidRPr="0049619B">
        <w:t>чреждений</w:t>
      </w:r>
      <w:r w:rsidRPr="0049619B">
        <w:t xml:space="preserve"> для детей увеличилось на 47 единиц, число участников в них – на 583 человека.</w:t>
      </w:r>
    </w:p>
    <w:p w:rsidR="00A51F5B" w:rsidRPr="0049619B" w:rsidRDefault="00A012CA" w:rsidP="00A012CA">
      <w:pPr>
        <w:pStyle w:val="13"/>
      </w:pPr>
      <w:r w:rsidRPr="0049619B">
        <w:t xml:space="preserve">Сокращение сети КДУ происходит </w:t>
      </w:r>
      <w:r w:rsidR="00A51F5B" w:rsidRPr="0049619B">
        <w:t>по следующим причинам:</w:t>
      </w:r>
    </w:p>
    <w:p w:rsidR="00A51F5B" w:rsidRPr="0049619B" w:rsidRDefault="00A012CA" w:rsidP="00A51F5B">
      <w:pPr>
        <w:pStyle w:val="13"/>
        <w:numPr>
          <w:ilvl w:val="0"/>
          <w:numId w:val="10"/>
        </w:numPr>
        <w:ind w:left="0" w:firstLine="709"/>
      </w:pPr>
      <w:r w:rsidRPr="0049619B">
        <w:t>закрыти</w:t>
      </w:r>
      <w:r w:rsidR="00A51F5B" w:rsidRPr="0049619B">
        <w:t>е</w:t>
      </w:r>
      <w:r w:rsidRPr="0049619B">
        <w:t xml:space="preserve"> аварийных клубов</w:t>
      </w:r>
      <w:r w:rsidR="00A51F5B" w:rsidRPr="0049619B">
        <w:t xml:space="preserve"> в связи с </w:t>
      </w:r>
      <w:r w:rsidRPr="0049619B">
        <w:t>непригодност</w:t>
      </w:r>
      <w:r w:rsidR="00A51F5B" w:rsidRPr="0049619B">
        <w:t>ью</w:t>
      </w:r>
      <w:r w:rsidRPr="0049619B">
        <w:t xml:space="preserve"> их д</w:t>
      </w:r>
      <w:r w:rsidR="00A51F5B" w:rsidRPr="0049619B">
        <w:t>ля дальнейшего функционирования;</w:t>
      </w:r>
    </w:p>
    <w:p w:rsidR="00A51F5B" w:rsidRPr="0049619B" w:rsidRDefault="00A012CA" w:rsidP="00A51F5B">
      <w:pPr>
        <w:pStyle w:val="13"/>
        <w:numPr>
          <w:ilvl w:val="0"/>
          <w:numId w:val="10"/>
        </w:numPr>
        <w:ind w:left="0" w:firstLine="709"/>
      </w:pPr>
      <w:r w:rsidRPr="0049619B">
        <w:t>слияни</w:t>
      </w:r>
      <w:r w:rsidR="00A51F5B" w:rsidRPr="0049619B">
        <w:t>е</w:t>
      </w:r>
      <w:r w:rsidRPr="0049619B">
        <w:t xml:space="preserve"> и реорганизаци</w:t>
      </w:r>
      <w:r w:rsidR="00A51F5B" w:rsidRPr="0049619B">
        <w:t>я</w:t>
      </w:r>
      <w:r w:rsidRPr="0049619B">
        <w:t xml:space="preserve"> клубных учреждений</w:t>
      </w:r>
      <w:r w:rsidR="00A51F5B" w:rsidRPr="0049619B">
        <w:t>;</w:t>
      </w:r>
    </w:p>
    <w:p w:rsidR="00A51F5B" w:rsidRPr="0049619B" w:rsidRDefault="00A51F5B" w:rsidP="00A51F5B">
      <w:pPr>
        <w:pStyle w:val="13"/>
        <w:numPr>
          <w:ilvl w:val="0"/>
          <w:numId w:val="10"/>
        </w:numPr>
        <w:ind w:left="0" w:firstLine="709"/>
      </w:pPr>
      <w:r w:rsidRPr="0049619B">
        <w:t xml:space="preserve">закрытие по причине </w:t>
      </w:r>
      <w:r w:rsidR="00A012CA" w:rsidRPr="0049619B">
        <w:t>несоответствия требованиям</w:t>
      </w:r>
      <w:r w:rsidRPr="0049619B">
        <w:t xml:space="preserve"> пожарной безопасности;</w:t>
      </w:r>
    </w:p>
    <w:p w:rsidR="00A51F5B" w:rsidRPr="0049619B" w:rsidRDefault="00A012CA" w:rsidP="00A51F5B">
      <w:pPr>
        <w:pStyle w:val="13"/>
        <w:numPr>
          <w:ilvl w:val="0"/>
          <w:numId w:val="10"/>
        </w:numPr>
        <w:ind w:left="0" w:firstLine="709"/>
      </w:pPr>
      <w:r w:rsidRPr="0049619B">
        <w:t>недоста</w:t>
      </w:r>
      <w:r w:rsidR="00A51F5B" w:rsidRPr="0049619B">
        <w:t>ток</w:t>
      </w:r>
      <w:r w:rsidRPr="0049619B">
        <w:t xml:space="preserve"> финансирования и квалифицированных специалис</w:t>
      </w:r>
      <w:r w:rsidR="00A51F5B" w:rsidRPr="0049619B">
        <w:t>тов;</w:t>
      </w:r>
    </w:p>
    <w:p w:rsidR="00A51F5B" w:rsidRPr="0049619B" w:rsidRDefault="00A51F5B" w:rsidP="00A51F5B">
      <w:pPr>
        <w:pStyle w:val="13"/>
        <w:numPr>
          <w:ilvl w:val="0"/>
          <w:numId w:val="10"/>
        </w:numPr>
        <w:ind w:left="0" w:firstLine="709"/>
      </w:pPr>
      <w:r w:rsidRPr="0049619B">
        <w:t>малочисленность населения.</w:t>
      </w:r>
    </w:p>
    <w:p w:rsidR="00A012CA" w:rsidRPr="0049619B" w:rsidRDefault="00A012CA" w:rsidP="00A012CA">
      <w:pPr>
        <w:pStyle w:val="13"/>
      </w:pPr>
      <w:r w:rsidRPr="0049619B">
        <w:t xml:space="preserve">По представленной информации от </w:t>
      </w:r>
      <w:r w:rsidR="00EF15DF" w:rsidRPr="0049619B">
        <w:t>МО</w:t>
      </w:r>
      <w:r w:rsidRPr="0049619B">
        <w:t xml:space="preserve"> необходимый объем финансирования на ремонтные работы в муниципальных учреждениях</w:t>
      </w:r>
      <w:r w:rsidR="00E43889" w:rsidRPr="0049619B">
        <w:t xml:space="preserve"> культуры составляет более 1 млрд.</w:t>
      </w:r>
      <w:r w:rsidRPr="0049619B">
        <w:t xml:space="preserve"> рублей. </w:t>
      </w:r>
    </w:p>
    <w:p w:rsidR="00A012CA" w:rsidRPr="0049619B" w:rsidRDefault="00A012CA" w:rsidP="00A012CA">
      <w:pPr>
        <w:pStyle w:val="13"/>
      </w:pPr>
      <w:r w:rsidRPr="0049619B">
        <w:t xml:space="preserve">Полномочия по сохранению и улучшению материально-технической базы учреждений культуры возложены на органы местного самоуправления, </w:t>
      </w:r>
      <w:r w:rsidR="00924E0F" w:rsidRPr="0049619B">
        <w:t xml:space="preserve">также </w:t>
      </w:r>
      <w:r w:rsidRPr="0049619B">
        <w:t xml:space="preserve">на территории </w:t>
      </w:r>
      <w:r w:rsidR="00924E0F" w:rsidRPr="0049619B">
        <w:t xml:space="preserve">Челябинской </w:t>
      </w:r>
      <w:r w:rsidRPr="0049619B">
        <w:t xml:space="preserve">области действует подпрограмма «Укрепление материально-технической базы учреждений культуры на 2015-2019 годы» </w:t>
      </w:r>
      <w:r w:rsidR="00924E0F" w:rsidRPr="0049619B">
        <w:t xml:space="preserve">в рамках </w:t>
      </w:r>
      <w:r w:rsidRPr="0049619B">
        <w:t>государственной программы Челябинской области «Развитие культуры и туризма Челябинской области на 2015-2019 годы». Объем финансирования подпрограммы на 2016 год на проведение ремонтных работ, противопожарных мероприятий, энергосберегающих мероприятий в зданиях учреждений культуры, находящихся в муниципа</w:t>
      </w:r>
      <w:r w:rsidR="00EF15DF" w:rsidRPr="0049619B">
        <w:t xml:space="preserve">льной собственности составил </w:t>
      </w:r>
      <w:r w:rsidR="00B9219C" w:rsidRPr="0049619B">
        <w:br/>
      </w:r>
      <w:r w:rsidR="00EF15DF" w:rsidRPr="0049619B">
        <w:t>8 </w:t>
      </w:r>
      <w:r w:rsidRPr="0049619B">
        <w:t>235,4</w:t>
      </w:r>
      <w:r w:rsidR="00EF15DF" w:rsidRPr="0049619B">
        <w:t> </w:t>
      </w:r>
      <w:r w:rsidR="00B9219C" w:rsidRPr="0049619B">
        <w:t>тыс. рублей.</w:t>
      </w:r>
    </w:p>
    <w:p w:rsidR="008D7019" w:rsidRDefault="008D7019" w:rsidP="00A012CA">
      <w:pPr>
        <w:pStyle w:val="13"/>
      </w:pPr>
      <w:r w:rsidRPr="0049619B">
        <w:t>Ежегодному увеличению доли зданий муниципальных учреждений культуры, находящихся в удовлетворительном состоянии, и укреплению материальной базы учреждений</w:t>
      </w:r>
      <w:r w:rsidR="0049619B" w:rsidRPr="0049619B">
        <w:t xml:space="preserve"> может способствовать закреплени</w:t>
      </w:r>
      <w:r w:rsidR="00AA7EB3">
        <w:t>е на законодательном уровне</w:t>
      </w:r>
      <w:r w:rsidR="0049619B" w:rsidRPr="0049619B">
        <w:t xml:space="preserve"> определенного процента финансирования (например,</w:t>
      </w:r>
      <w:r w:rsidR="00AA7EB3">
        <w:br/>
      </w:r>
      <w:r w:rsidR="0049619B" w:rsidRPr="0049619B">
        <w:t>2-4</w:t>
      </w:r>
      <w:r w:rsidR="00AA3AB8">
        <w:t> %</w:t>
      </w:r>
      <w:r w:rsidR="0049619B" w:rsidRPr="0049619B">
        <w:t xml:space="preserve"> от общего объема финансирования заложенного в бюджет), направленного на укрепление материально-технической базы учреждения культуры.</w:t>
      </w:r>
    </w:p>
    <w:p w:rsidR="00252EA8" w:rsidRDefault="00252EA8" w:rsidP="001070B0">
      <w:pPr>
        <w:pStyle w:val="13"/>
      </w:pPr>
    </w:p>
    <w:p w:rsidR="00252EA8" w:rsidRDefault="00252EA8" w:rsidP="001070B0">
      <w:pPr>
        <w:pStyle w:val="13"/>
      </w:pPr>
    </w:p>
    <w:p w:rsidR="00252EA8" w:rsidRDefault="00252EA8" w:rsidP="001070B0">
      <w:pPr>
        <w:pStyle w:val="13"/>
      </w:pPr>
    </w:p>
    <w:p w:rsidR="00252EA8" w:rsidRDefault="00252EA8" w:rsidP="001070B0">
      <w:pPr>
        <w:pStyle w:val="13"/>
      </w:pPr>
    </w:p>
    <w:p w:rsidR="001070B0" w:rsidRDefault="001070B0" w:rsidP="001070B0">
      <w:pPr>
        <w:pStyle w:val="13"/>
      </w:pPr>
      <w:r>
        <w:lastRenderedPageBreak/>
        <w:t>Оценка эффективности</w:t>
      </w:r>
      <w:r w:rsidR="00763ED8">
        <w:t xml:space="preserve"> деятельности</w:t>
      </w:r>
      <w:r>
        <w:t xml:space="preserve"> органо</w:t>
      </w:r>
      <w:r w:rsidR="00DB649F">
        <w:t>в</w:t>
      </w:r>
      <w:r>
        <w:t xml:space="preserve"> местного самоуправления МО Челябинской области по направлению «Культура»:</w:t>
      </w: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4354C4" w:rsidRPr="0049619B" w:rsidTr="00A415F2">
        <w:tc>
          <w:tcPr>
            <w:tcW w:w="4926" w:type="dxa"/>
            <w:shd w:val="clear" w:color="auto" w:fill="92D050"/>
          </w:tcPr>
          <w:p w:rsidR="004354C4" w:rsidRPr="00A415F2" w:rsidRDefault="004354C4" w:rsidP="003C5223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Лидеры</w:t>
            </w:r>
          </w:p>
        </w:tc>
        <w:tc>
          <w:tcPr>
            <w:tcW w:w="4927" w:type="dxa"/>
            <w:shd w:val="clear" w:color="auto" w:fill="FFC000"/>
          </w:tcPr>
          <w:p w:rsidR="004354C4" w:rsidRPr="00A415F2" w:rsidRDefault="004354C4" w:rsidP="003C5223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Аутсайдеры</w:t>
            </w:r>
          </w:p>
        </w:tc>
      </w:tr>
      <w:tr w:rsidR="004354C4" w:rsidRPr="0049619B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4354C4" w:rsidRPr="0049619B" w:rsidRDefault="00760C9B" w:rsidP="003C5223">
            <w:pPr>
              <w:pStyle w:val="13"/>
              <w:jc w:val="center"/>
              <w:rPr>
                <w:rFonts w:eastAsia="Calibri"/>
              </w:rPr>
            </w:pPr>
            <w:r w:rsidRPr="0049619B">
              <w:rPr>
                <w:rFonts w:eastAsia="Calibri"/>
              </w:rPr>
              <w:t>Уровень фактической обеспеченности клубами и учреждениями</w:t>
            </w:r>
            <w:r w:rsidRPr="0049619B">
              <w:rPr>
                <w:rFonts w:eastAsia="Calibri"/>
              </w:rPr>
              <w:br/>
              <w:t xml:space="preserve"> клубного типа</w:t>
            </w:r>
            <w:r w:rsidR="00C03437" w:rsidRPr="0049619B">
              <w:rPr>
                <w:rFonts w:eastAsia="Calibri"/>
              </w:rPr>
              <w:t xml:space="preserve"> от нормативной потребности</w:t>
            </w:r>
          </w:p>
        </w:tc>
      </w:tr>
      <w:tr w:rsidR="004354C4" w:rsidRPr="0049619B" w:rsidTr="003C5223">
        <w:tc>
          <w:tcPr>
            <w:tcW w:w="4926" w:type="dxa"/>
          </w:tcPr>
          <w:p w:rsidR="00760C9B" w:rsidRPr="0049619B" w:rsidRDefault="00760C9B" w:rsidP="00760C9B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Более 200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</w:t>
            </w:r>
            <w:r w:rsidR="00AA65C5" w:rsidRPr="0049619B">
              <w:rPr>
                <w:rFonts w:eastAsia="Calibri"/>
              </w:rPr>
              <w:t>–</w:t>
            </w:r>
            <w:r w:rsidRPr="0049619B">
              <w:rPr>
                <w:rFonts w:eastAsia="Calibri"/>
              </w:rPr>
              <w:t xml:space="preserve"> в 3 </w:t>
            </w:r>
            <w:r w:rsidR="007F623C" w:rsidRPr="0049619B">
              <w:rPr>
                <w:rFonts w:eastAsia="Calibri"/>
              </w:rPr>
              <w:t>МО</w:t>
            </w:r>
            <w:r w:rsidRPr="0049619B">
              <w:rPr>
                <w:rFonts w:eastAsia="Calibri"/>
              </w:rPr>
              <w:t xml:space="preserve"> </w:t>
            </w:r>
          </w:p>
          <w:p w:rsidR="00760C9B" w:rsidRPr="0049619B" w:rsidRDefault="00760C9B" w:rsidP="00760C9B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Более 10</w:t>
            </w:r>
            <w:r w:rsidR="00AA65C5" w:rsidRPr="0049619B">
              <w:rPr>
                <w:rFonts w:eastAsia="Calibri"/>
              </w:rPr>
              <w:t>0</w:t>
            </w:r>
            <w:r w:rsidR="00AA3AB8">
              <w:rPr>
                <w:rFonts w:eastAsia="Calibri"/>
              </w:rPr>
              <w:t> %</w:t>
            </w:r>
            <w:r w:rsidR="00AA65C5" w:rsidRPr="0049619B">
              <w:rPr>
                <w:rFonts w:eastAsia="Calibri"/>
              </w:rPr>
              <w:t xml:space="preserve"> –</w:t>
            </w:r>
            <w:r w:rsidRPr="0049619B">
              <w:rPr>
                <w:rFonts w:eastAsia="Calibri"/>
              </w:rPr>
              <w:t xml:space="preserve"> в </w:t>
            </w:r>
            <w:r w:rsidR="00AA65C5" w:rsidRPr="0049619B">
              <w:rPr>
                <w:rFonts w:eastAsia="Calibri"/>
              </w:rPr>
              <w:t>20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  <w:p w:rsidR="004354C4" w:rsidRPr="0049619B" w:rsidRDefault="00AA65C5" w:rsidP="00936DDD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Рост к 201</w:t>
            </w:r>
            <w:r w:rsidR="006A0FB7" w:rsidRPr="0049619B">
              <w:rPr>
                <w:rFonts w:eastAsia="Calibri"/>
              </w:rPr>
              <w:t>5</w:t>
            </w:r>
            <w:r w:rsidRPr="0049619B">
              <w:rPr>
                <w:rFonts w:eastAsia="Calibri"/>
              </w:rPr>
              <w:t xml:space="preserve">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–</w:t>
            </w:r>
            <w:r w:rsidR="00760C9B" w:rsidRPr="0049619B">
              <w:rPr>
                <w:rFonts w:eastAsia="Calibri"/>
              </w:rPr>
              <w:t xml:space="preserve"> в </w:t>
            </w:r>
            <w:r w:rsidR="00936DDD" w:rsidRPr="0049619B">
              <w:rPr>
                <w:rFonts w:eastAsia="Calibri"/>
              </w:rPr>
              <w:t>29</w:t>
            </w:r>
            <w:r w:rsidR="00760C9B"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C03437" w:rsidRPr="0049619B" w:rsidRDefault="00C03437" w:rsidP="00C03437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Менее 15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</w:t>
            </w:r>
            <w:r w:rsidR="00AA65C5" w:rsidRPr="0049619B">
              <w:rPr>
                <w:rFonts w:eastAsia="Calibri"/>
              </w:rPr>
              <w:t>–</w:t>
            </w:r>
            <w:r w:rsidRPr="0049619B">
              <w:rPr>
                <w:rFonts w:eastAsia="Calibri"/>
              </w:rPr>
              <w:t xml:space="preserve"> </w:t>
            </w:r>
            <w:r w:rsidR="00AA65C5" w:rsidRPr="0049619B">
              <w:rPr>
                <w:rFonts w:eastAsia="Calibri"/>
              </w:rPr>
              <w:t xml:space="preserve">в 2 </w:t>
            </w:r>
            <w:r w:rsidR="007F623C" w:rsidRPr="0049619B">
              <w:rPr>
                <w:rFonts w:eastAsia="Calibri"/>
              </w:rPr>
              <w:t>МО</w:t>
            </w:r>
          </w:p>
          <w:p w:rsidR="00C03437" w:rsidRPr="0049619B" w:rsidRDefault="00C03437" w:rsidP="00C03437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Менее 30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</w:t>
            </w:r>
            <w:r w:rsidR="00AA65C5" w:rsidRPr="0049619B">
              <w:rPr>
                <w:rFonts w:eastAsia="Calibri"/>
              </w:rPr>
              <w:t>–</w:t>
            </w:r>
            <w:r w:rsidRPr="0049619B">
              <w:rPr>
                <w:rFonts w:eastAsia="Calibri"/>
              </w:rPr>
              <w:t xml:space="preserve"> </w:t>
            </w:r>
            <w:r w:rsidR="00AA65C5" w:rsidRPr="0049619B">
              <w:rPr>
                <w:rFonts w:eastAsia="Calibri"/>
              </w:rPr>
              <w:t xml:space="preserve">в 3 </w:t>
            </w:r>
            <w:r w:rsidR="007F623C" w:rsidRPr="0049619B">
              <w:rPr>
                <w:rFonts w:eastAsia="Calibri"/>
              </w:rPr>
              <w:t>МО</w:t>
            </w:r>
          </w:p>
          <w:p w:rsidR="004354C4" w:rsidRPr="0049619B" w:rsidRDefault="00C03437" w:rsidP="00936DDD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Снижение к 201</w:t>
            </w:r>
            <w:r w:rsidR="006A0FB7" w:rsidRPr="0049619B">
              <w:rPr>
                <w:rFonts w:eastAsia="Calibri"/>
              </w:rPr>
              <w:t>5</w:t>
            </w:r>
            <w:r w:rsidRPr="0049619B">
              <w:rPr>
                <w:rFonts w:eastAsia="Calibri"/>
              </w:rPr>
              <w:t xml:space="preserve">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</w:t>
            </w:r>
            <w:r w:rsidR="006A0FB7" w:rsidRPr="0049619B">
              <w:rPr>
                <w:rFonts w:eastAsia="Calibri"/>
              </w:rPr>
              <w:t>–</w:t>
            </w:r>
            <w:r w:rsidRPr="0049619B">
              <w:rPr>
                <w:rFonts w:eastAsia="Calibri"/>
              </w:rPr>
              <w:t xml:space="preserve"> в </w:t>
            </w:r>
            <w:r w:rsidR="00936DDD" w:rsidRPr="0049619B">
              <w:rPr>
                <w:rFonts w:eastAsia="Calibri"/>
              </w:rPr>
              <w:t>8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</w:tr>
      <w:tr w:rsidR="004354C4" w:rsidRPr="0049619B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4354C4" w:rsidRPr="0049619B" w:rsidRDefault="006A0FB7" w:rsidP="006A0FB7">
            <w:pPr>
              <w:pStyle w:val="13"/>
              <w:ind w:firstLine="0"/>
              <w:jc w:val="center"/>
              <w:rPr>
                <w:rFonts w:eastAsia="Calibri"/>
                <w:u w:val="single"/>
              </w:rPr>
            </w:pPr>
            <w:r w:rsidRPr="0049619B">
              <w:rPr>
                <w:rFonts w:eastAsia="Calibri"/>
              </w:rPr>
              <w:t>Уровень фактической обеспеченности библиотеками от нормативной потребности</w:t>
            </w:r>
          </w:p>
        </w:tc>
      </w:tr>
      <w:tr w:rsidR="004354C4" w:rsidRPr="0049619B" w:rsidTr="003C5223">
        <w:tc>
          <w:tcPr>
            <w:tcW w:w="4926" w:type="dxa"/>
          </w:tcPr>
          <w:p w:rsidR="006A0FB7" w:rsidRPr="0049619B" w:rsidRDefault="006A0FB7" w:rsidP="006A0FB7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Более 100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– в 5 </w:t>
            </w:r>
            <w:r w:rsidR="007F623C" w:rsidRPr="0049619B">
              <w:rPr>
                <w:rFonts w:eastAsia="Calibri"/>
              </w:rPr>
              <w:t>МО</w:t>
            </w:r>
            <w:r w:rsidRPr="0049619B">
              <w:rPr>
                <w:rFonts w:eastAsia="Calibri"/>
              </w:rPr>
              <w:t xml:space="preserve"> </w:t>
            </w:r>
          </w:p>
          <w:p w:rsidR="006A0FB7" w:rsidRPr="0049619B" w:rsidRDefault="006A0FB7" w:rsidP="006A0FB7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100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– в 7 </w:t>
            </w:r>
            <w:r w:rsidR="007F623C" w:rsidRPr="0049619B">
              <w:rPr>
                <w:rFonts w:eastAsia="Calibri"/>
              </w:rPr>
              <w:t>МО</w:t>
            </w:r>
          </w:p>
          <w:p w:rsidR="004354C4" w:rsidRPr="0049619B" w:rsidRDefault="006A0FB7" w:rsidP="00936DDD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Рост к 2015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– в </w:t>
            </w:r>
            <w:r w:rsidR="00936DDD" w:rsidRPr="0049619B">
              <w:rPr>
                <w:rFonts w:eastAsia="Calibri"/>
              </w:rPr>
              <w:t>20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4354C4" w:rsidRPr="0049619B" w:rsidRDefault="004354C4" w:rsidP="003C5223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Менее 50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– в </w:t>
            </w:r>
            <w:r w:rsidR="00816201" w:rsidRPr="0049619B">
              <w:rPr>
                <w:rFonts w:eastAsia="Calibri"/>
              </w:rPr>
              <w:t>5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  <w:p w:rsidR="004354C4" w:rsidRPr="0049619B" w:rsidRDefault="004354C4" w:rsidP="00936DDD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Снижение к 2015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</w:t>
            </w:r>
            <w:r w:rsidR="00046B5A" w:rsidRPr="0049619B">
              <w:rPr>
                <w:rFonts w:eastAsia="Calibri"/>
              </w:rPr>
              <w:t>–</w:t>
            </w:r>
            <w:r w:rsidRPr="0049619B">
              <w:rPr>
                <w:rFonts w:eastAsia="Calibri"/>
              </w:rPr>
              <w:t xml:space="preserve"> в </w:t>
            </w:r>
            <w:r w:rsidR="00936DDD" w:rsidRPr="0049619B">
              <w:rPr>
                <w:rFonts w:eastAsia="Calibri"/>
              </w:rPr>
              <w:t>7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</w:tr>
      <w:tr w:rsidR="00816201" w:rsidRPr="0049619B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816201" w:rsidRPr="0049619B" w:rsidRDefault="00816201" w:rsidP="00816201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9619B">
              <w:rPr>
                <w:rFonts w:eastAsia="Calibri"/>
              </w:rPr>
              <w:t>Уровень фактической обеспеченности парками культуры и отдыха от нормативной потребности</w:t>
            </w:r>
            <w:r w:rsidR="00000D44" w:rsidRPr="0049619B">
              <w:rPr>
                <w:rFonts w:eastAsia="Calibri"/>
              </w:rPr>
              <w:t>*</w:t>
            </w:r>
          </w:p>
        </w:tc>
      </w:tr>
      <w:tr w:rsidR="00816201" w:rsidRPr="0049619B" w:rsidTr="003C5223">
        <w:tc>
          <w:tcPr>
            <w:tcW w:w="4926" w:type="dxa"/>
          </w:tcPr>
          <w:p w:rsidR="00816201" w:rsidRPr="0049619B" w:rsidRDefault="00000D44" w:rsidP="006A0FB7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100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и выше – в 6 </w:t>
            </w:r>
            <w:r w:rsidR="007F623C" w:rsidRPr="0049619B">
              <w:rPr>
                <w:rFonts w:eastAsia="Calibri"/>
              </w:rPr>
              <w:t>МО</w:t>
            </w:r>
          </w:p>
          <w:p w:rsidR="00000D44" w:rsidRPr="0049619B" w:rsidRDefault="00000D44" w:rsidP="00936DDD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Рост к 2015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– в </w:t>
            </w:r>
            <w:r w:rsidR="00936DDD" w:rsidRPr="0049619B">
              <w:rPr>
                <w:rFonts w:eastAsia="Calibri"/>
              </w:rPr>
              <w:t>6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816201" w:rsidRPr="0049619B" w:rsidRDefault="00000D44" w:rsidP="00F55C27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М</w:t>
            </w:r>
            <w:r w:rsidR="00F55C27" w:rsidRPr="0049619B">
              <w:rPr>
                <w:rFonts w:eastAsia="Calibri"/>
              </w:rPr>
              <w:t>енее 4</w:t>
            </w:r>
            <w:r w:rsidRPr="0049619B">
              <w:rPr>
                <w:rFonts w:eastAsia="Calibri"/>
              </w:rPr>
              <w:t>0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</w:t>
            </w:r>
            <w:r w:rsidR="00F55C27" w:rsidRPr="0049619B">
              <w:rPr>
                <w:rFonts w:eastAsia="Calibri"/>
              </w:rPr>
              <w:t xml:space="preserve">– в 1 </w:t>
            </w:r>
            <w:r w:rsidR="007F623C" w:rsidRPr="0049619B">
              <w:rPr>
                <w:rFonts w:eastAsia="Calibri"/>
              </w:rPr>
              <w:t>МО</w:t>
            </w:r>
            <w:r w:rsidR="00F55C27" w:rsidRPr="0049619B">
              <w:rPr>
                <w:rFonts w:eastAsia="Calibri"/>
              </w:rPr>
              <w:t xml:space="preserve"> (Пластовский </w:t>
            </w:r>
            <w:r w:rsidR="00840F61" w:rsidRPr="0049619B">
              <w:t xml:space="preserve">муниципальный </w:t>
            </w:r>
            <w:r w:rsidR="00F55C27" w:rsidRPr="0049619B">
              <w:rPr>
                <w:rFonts w:eastAsia="Calibri"/>
              </w:rPr>
              <w:t>район)</w:t>
            </w:r>
          </w:p>
          <w:p w:rsidR="0021296A" w:rsidRPr="0049619B" w:rsidRDefault="0021296A" w:rsidP="00936DDD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Снижение к 2015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</w:t>
            </w:r>
            <w:r w:rsidR="00046B5A" w:rsidRPr="0049619B">
              <w:rPr>
                <w:rFonts w:eastAsia="Calibri"/>
              </w:rPr>
              <w:t>–</w:t>
            </w:r>
            <w:r w:rsidRPr="0049619B">
              <w:rPr>
                <w:rFonts w:eastAsia="Calibri"/>
              </w:rPr>
              <w:t xml:space="preserve"> в </w:t>
            </w:r>
            <w:r w:rsidR="00936DDD" w:rsidRPr="0049619B">
              <w:rPr>
                <w:rFonts w:eastAsia="Calibri"/>
              </w:rPr>
              <w:t>1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</w:tr>
      <w:tr w:rsidR="0021296A" w:rsidRPr="0049619B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21296A" w:rsidRPr="0049619B" w:rsidRDefault="0021296A" w:rsidP="0021296A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Доля муниципальных учреждений культуры, здания которых находятся </w:t>
            </w:r>
            <w:r w:rsidRPr="0049619B">
              <w:rPr>
                <w:rFonts w:eastAsia="Calibri"/>
              </w:rPr>
              <w:br/>
              <w:t>в аварийном состоянии или требуют капитального ремонта</w:t>
            </w:r>
          </w:p>
        </w:tc>
      </w:tr>
      <w:tr w:rsidR="00816201" w:rsidRPr="0049619B" w:rsidTr="003C5223">
        <w:tc>
          <w:tcPr>
            <w:tcW w:w="4926" w:type="dxa"/>
          </w:tcPr>
          <w:p w:rsidR="00816201" w:rsidRPr="0049619B" w:rsidRDefault="00244320" w:rsidP="006A0FB7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Отсутствуют – </w:t>
            </w:r>
            <w:r w:rsidR="00046B5A" w:rsidRPr="0049619B">
              <w:rPr>
                <w:rFonts w:eastAsia="Calibri"/>
              </w:rPr>
              <w:t xml:space="preserve">в 4 </w:t>
            </w:r>
            <w:r w:rsidR="007F623C" w:rsidRPr="0049619B">
              <w:rPr>
                <w:rFonts w:eastAsia="Calibri"/>
              </w:rPr>
              <w:t>МО</w:t>
            </w:r>
          </w:p>
          <w:p w:rsidR="00046B5A" w:rsidRPr="0049619B" w:rsidRDefault="00046B5A" w:rsidP="006A0FB7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Менее</w:t>
            </w:r>
            <w:r w:rsidR="001070B0">
              <w:rPr>
                <w:rFonts w:eastAsia="Calibri"/>
              </w:rPr>
              <w:t xml:space="preserve"> </w:t>
            </w:r>
            <w:r w:rsidRPr="0049619B">
              <w:rPr>
                <w:rFonts w:eastAsia="Calibri"/>
              </w:rPr>
              <w:t>5</w:t>
            </w:r>
            <w:r w:rsidR="00AA3AB8">
              <w:rPr>
                <w:rFonts w:eastAsia="Calibri"/>
              </w:rPr>
              <w:t xml:space="preserve">  %</w:t>
            </w:r>
            <w:r w:rsidRPr="0049619B">
              <w:rPr>
                <w:rFonts w:eastAsia="Calibri"/>
              </w:rPr>
              <w:t xml:space="preserve"> – в 4 </w:t>
            </w:r>
            <w:r w:rsidR="007F623C" w:rsidRPr="0049619B">
              <w:rPr>
                <w:rFonts w:eastAsia="Calibri"/>
              </w:rPr>
              <w:t>МО</w:t>
            </w:r>
          </w:p>
          <w:p w:rsidR="00046B5A" w:rsidRPr="0049619B" w:rsidRDefault="00046B5A" w:rsidP="00754B64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Снижение к 2015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– в </w:t>
            </w:r>
            <w:r w:rsidR="00754B64" w:rsidRPr="0049619B">
              <w:rPr>
                <w:rFonts w:eastAsia="Calibri"/>
              </w:rPr>
              <w:t>26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816201" w:rsidRPr="0049619B" w:rsidRDefault="00046B5A" w:rsidP="003C5223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Более 50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– в 2 </w:t>
            </w:r>
            <w:r w:rsidR="007F623C" w:rsidRPr="0049619B">
              <w:rPr>
                <w:rFonts w:eastAsia="Calibri"/>
              </w:rPr>
              <w:t>МО</w:t>
            </w:r>
          </w:p>
          <w:p w:rsidR="00046B5A" w:rsidRPr="0049619B" w:rsidRDefault="00046B5A" w:rsidP="00754B64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Рост к 2015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– в </w:t>
            </w:r>
            <w:r w:rsidR="00754B64" w:rsidRPr="0049619B">
              <w:rPr>
                <w:rFonts w:eastAsia="Calibri"/>
              </w:rPr>
              <w:t>12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</w:tr>
      <w:tr w:rsidR="0021296A" w:rsidRPr="0049619B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21296A" w:rsidRPr="0049619B" w:rsidRDefault="0021296A" w:rsidP="0021296A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9619B">
              <w:rPr>
                <w:rFonts w:eastAsia="Calibri"/>
              </w:rPr>
              <w:t>Доля объектов культурного наследия, находящихся в муниципальной собственности и требующих консервации или реставрации</w:t>
            </w:r>
            <w:r w:rsidR="00ED72A1" w:rsidRPr="0049619B">
              <w:rPr>
                <w:rFonts w:eastAsia="Calibri"/>
              </w:rPr>
              <w:t>**</w:t>
            </w:r>
          </w:p>
        </w:tc>
      </w:tr>
      <w:tr w:rsidR="0021296A" w:rsidRPr="0049619B" w:rsidTr="003C5223">
        <w:tc>
          <w:tcPr>
            <w:tcW w:w="4926" w:type="dxa"/>
          </w:tcPr>
          <w:p w:rsidR="005C7ADB" w:rsidRPr="0049619B" w:rsidRDefault="005C7ADB" w:rsidP="005C7ADB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Отсутствуют – в 13 </w:t>
            </w:r>
            <w:r w:rsidR="007F623C" w:rsidRPr="0049619B">
              <w:rPr>
                <w:rFonts w:eastAsia="Calibri"/>
              </w:rPr>
              <w:t>МО</w:t>
            </w:r>
          </w:p>
          <w:p w:rsidR="0021296A" w:rsidRPr="0049619B" w:rsidRDefault="00ED72A1" w:rsidP="00754B64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Снижение к 2015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– в </w:t>
            </w:r>
            <w:r w:rsidR="00754B64" w:rsidRPr="0049619B">
              <w:rPr>
                <w:rFonts w:eastAsia="Calibri"/>
              </w:rPr>
              <w:t>10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21296A" w:rsidRPr="0049619B" w:rsidRDefault="00ED72A1" w:rsidP="003C5223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>100</w:t>
            </w:r>
            <w:r w:rsidR="00AA3AB8">
              <w:rPr>
                <w:rFonts w:eastAsia="Calibri"/>
              </w:rPr>
              <w:t> %</w:t>
            </w:r>
            <w:r w:rsidRPr="0049619B">
              <w:rPr>
                <w:rFonts w:eastAsia="Calibri"/>
              </w:rPr>
              <w:t xml:space="preserve"> – в 6 </w:t>
            </w:r>
            <w:r w:rsidR="007F623C" w:rsidRPr="0049619B">
              <w:rPr>
                <w:rFonts w:eastAsia="Calibri"/>
              </w:rPr>
              <w:t>МО</w:t>
            </w:r>
          </w:p>
          <w:p w:rsidR="00ED72A1" w:rsidRPr="0049619B" w:rsidRDefault="00ED72A1" w:rsidP="00754B64">
            <w:pPr>
              <w:pStyle w:val="13"/>
              <w:ind w:firstLine="0"/>
              <w:rPr>
                <w:rFonts w:eastAsia="Calibri"/>
              </w:rPr>
            </w:pPr>
            <w:r w:rsidRPr="0049619B">
              <w:rPr>
                <w:rFonts w:eastAsia="Calibri"/>
              </w:rPr>
              <w:t xml:space="preserve">Рост к 2015 </w:t>
            </w:r>
            <w:r w:rsidR="00A04403" w:rsidRPr="0049619B">
              <w:rPr>
                <w:rFonts w:eastAsia="Calibri"/>
              </w:rPr>
              <w:t>году</w:t>
            </w:r>
            <w:r w:rsidRPr="0049619B">
              <w:rPr>
                <w:rFonts w:eastAsia="Calibri"/>
              </w:rPr>
              <w:t xml:space="preserve"> – в </w:t>
            </w:r>
            <w:r w:rsidR="00754B64" w:rsidRPr="0049619B">
              <w:rPr>
                <w:rFonts w:eastAsia="Calibri"/>
              </w:rPr>
              <w:t>7</w:t>
            </w:r>
            <w:r w:rsidRPr="0049619B">
              <w:rPr>
                <w:rFonts w:eastAsia="Calibri"/>
              </w:rPr>
              <w:t xml:space="preserve"> </w:t>
            </w:r>
            <w:r w:rsidR="007F623C" w:rsidRPr="0049619B">
              <w:rPr>
                <w:rFonts w:eastAsia="Calibri"/>
              </w:rPr>
              <w:t>МО</w:t>
            </w:r>
          </w:p>
        </w:tc>
      </w:tr>
    </w:tbl>
    <w:p w:rsidR="00000D44" w:rsidRPr="0049619B" w:rsidRDefault="00000D44" w:rsidP="00000D44">
      <w:pPr>
        <w:pStyle w:val="12"/>
        <w:spacing w:before="0" w:after="0"/>
        <w:ind w:firstLine="0"/>
        <w:jc w:val="both"/>
        <w:rPr>
          <w:sz w:val="24"/>
          <w:szCs w:val="24"/>
        </w:rPr>
      </w:pPr>
      <w:r w:rsidRPr="0049619B">
        <w:rPr>
          <w:sz w:val="24"/>
          <w:szCs w:val="24"/>
        </w:rPr>
        <w:t xml:space="preserve">* </w:t>
      </w:r>
      <w:r w:rsidR="00611319" w:rsidRPr="0049619B">
        <w:rPr>
          <w:sz w:val="24"/>
          <w:szCs w:val="24"/>
        </w:rPr>
        <w:t>В</w:t>
      </w:r>
      <w:r w:rsidRPr="0049619B">
        <w:rPr>
          <w:sz w:val="24"/>
          <w:szCs w:val="24"/>
        </w:rPr>
        <w:t xml:space="preserve"> 6 </w:t>
      </w:r>
      <w:r w:rsidR="007F623C" w:rsidRPr="0049619B">
        <w:rPr>
          <w:sz w:val="24"/>
          <w:szCs w:val="24"/>
        </w:rPr>
        <w:t>МО</w:t>
      </w:r>
      <w:r w:rsidRPr="0049619B">
        <w:rPr>
          <w:sz w:val="24"/>
          <w:szCs w:val="24"/>
        </w:rPr>
        <w:t xml:space="preserve"> нормативами (распоряжение Правительства Рос</w:t>
      </w:r>
      <w:r w:rsidR="00B02455" w:rsidRPr="0049619B">
        <w:rPr>
          <w:sz w:val="24"/>
          <w:szCs w:val="24"/>
        </w:rPr>
        <w:t>сийской Федерации от 03.07.1996 </w:t>
      </w:r>
      <w:r w:rsidRPr="0049619B">
        <w:rPr>
          <w:sz w:val="24"/>
          <w:szCs w:val="24"/>
        </w:rPr>
        <w:t>г</w:t>
      </w:r>
      <w:r w:rsidR="00B02455" w:rsidRPr="0049619B">
        <w:rPr>
          <w:sz w:val="24"/>
          <w:szCs w:val="24"/>
        </w:rPr>
        <w:t>ода</w:t>
      </w:r>
      <w:r w:rsidRPr="0049619B">
        <w:rPr>
          <w:sz w:val="24"/>
          <w:szCs w:val="24"/>
        </w:rPr>
        <w:t xml:space="preserve"> № 1063-р) не предусмотрено создание парков культуры и отдыха</w:t>
      </w:r>
      <w:r w:rsidR="00ED72A1" w:rsidRPr="0049619B">
        <w:rPr>
          <w:sz w:val="24"/>
          <w:szCs w:val="24"/>
        </w:rPr>
        <w:t>;</w:t>
      </w:r>
    </w:p>
    <w:p w:rsidR="00ED72A1" w:rsidRPr="0049619B" w:rsidRDefault="00ED72A1" w:rsidP="00ED72A1">
      <w:pPr>
        <w:pStyle w:val="12"/>
        <w:spacing w:before="0" w:after="0"/>
        <w:ind w:firstLine="0"/>
        <w:jc w:val="both"/>
        <w:rPr>
          <w:sz w:val="24"/>
          <w:szCs w:val="24"/>
        </w:rPr>
      </w:pPr>
      <w:r w:rsidRPr="0049619B">
        <w:rPr>
          <w:sz w:val="24"/>
          <w:szCs w:val="24"/>
        </w:rPr>
        <w:t xml:space="preserve">** В 5 </w:t>
      </w:r>
      <w:r w:rsidR="007F623C" w:rsidRPr="0049619B">
        <w:rPr>
          <w:sz w:val="24"/>
          <w:szCs w:val="24"/>
        </w:rPr>
        <w:t>МО</w:t>
      </w:r>
      <w:r w:rsidRPr="0049619B">
        <w:rPr>
          <w:sz w:val="24"/>
          <w:szCs w:val="24"/>
        </w:rPr>
        <w:t xml:space="preserve"> отсутствуют объекты культурного наследия. В 2 </w:t>
      </w:r>
      <w:r w:rsidR="007F623C" w:rsidRPr="0049619B">
        <w:rPr>
          <w:sz w:val="24"/>
          <w:szCs w:val="24"/>
        </w:rPr>
        <w:t>МО</w:t>
      </w:r>
      <w:r w:rsidRPr="0049619B">
        <w:rPr>
          <w:sz w:val="24"/>
          <w:szCs w:val="24"/>
        </w:rPr>
        <w:t xml:space="preserve"> отсутствуют объекты культурного наследия, находящиеся в муниципальной собственности</w:t>
      </w:r>
      <w:r w:rsidR="00611319" w:rsidRPr="0049619B">
        <w:rPr>
          <w:sz w:val="24"/>
          <w:szCs w:val="24"/>
        </w:rPr>
        <w:t>.</w:t>
      </w:r>
    </w:p>
    <w:p w:rsidR="00F544D5" w:rsidRPr="00ED35B3" w:rsidRDefault="00A012CA" w:rsidP="00F14215">
      <w:pPr>
        <w:pStyle w:val="12"/>
        <w:outlineLvl w:val="1"/>
      </w:pPr>
      <w:bookmarkStart w:id="9" w:name="_Toc494111240"/>
      <w:r w:rsidRPr="00ED35B3">
        <w:t xml:space="preserve">5. </w:t>
      </w:r>
      <w:r w:rsidR="00CB4144" w:rsidRPr="00ED35B3">
        <w:t>Физическая культура и спорт</w:t>
      </w:r>
      <w:bookmarkEnd w:id="9"/>
    </w:p>
    <w:p w:rsidR="00A012CA" w:rsidRPr="00ED35B3" w:rsidRDefault="00A012CA" w:rsidP="00A012CA">
      <w:pPr>
        <w:pStyle w:val="13"/>
      </w:pPr>
      <w:r w:rsidRPr="00ED35B3">
        <w:t xml:space="preserve">Основными направлениями в </w:t>
      </w:r>
      <w:r w:rsidR="00DD5231" w:rsidRPr="00ED35B3">
        <w:t>2016</w:t>
      </w:r>
      <w:r w:rsidRPr="00ED35B3">
        <w:t xml:space="preserve"> году являлись развитие массового спорта и физкультурно-оздоровительного движения среди различных возрастных групп и слоев населения; совершенствование системы подготовки спортсменов высокого класса и спортивного резерва для повышения конкурентоспособности </w:t>
      </w:r>
      <w:proofErr w:type="spellStart"/>
      <w:r w:rsidRPr="00ED35B3">
        <w:t>южноуральского</w:t>
      </w:r>
      <w:proofErr w:type="spellEnd"/>
      <w:r w:rsidRPr="00ED35B3">
        <w:t xml:space="preserve"> спорта на российской и международной арене, развитие инфраструктуры и создание условий для занятий физической культурой и спортом.</w:t>
      </w:r>
    </w:p>
    <w:p w:rsidR="00A012CA" w:rsidRPr="00ED35B3" w:rsidRDefault="00A012CA" w:rsidP="00A012CA">
      <w:pPr>
        <w:pStyle w:val="13"/>
      </w:pPr>
      <w:proofErr w:type="gramStart"/>
      <w:r w:rsidRPr="00ED35B3">
        <w:t xml:space="preserve">По итогам 2016 года охват населения </w:t>
      </w:r>
      <w:r w:rsidR="00DD5231" w:rsidRPr="00ED35B3">
        <w:t xml:space="preserve">Челябинской </w:t>
      </w:r>
      <w:r w:rsidRPr="00ED35B3">
        <w:t>области занятиями физической культурой и спортом составил 1</w:t>
      </w:r>
      <w:r w:rsidR="00C26AF8">
        <w:t xml:space="preserve"> </w:t>
      </w:r>
      <w:r w:rsidRPr="00ED35B3">
        <w:t>077,4 тыс. человек или 33,1</w:t>
      </w:r>
      <w:r w:rsidR="00AA3AB8">
        <w:t> %</w:t>
      </w:r>
      <w:r w:rsidRPr="00ED35B3">
        <w:t xml:space="preserve"> от </w:t>
      </w:r>
      <w:r w:rsidRPr="00ED35B3">
        <w:lastRenderedPageBreak/>
        <w:t xml:space="preserve">общей численности жителей области в возрасте </w:t>
      </w:r>
      <w:r w:rsidR="005E2EDF" w:rsidRPr="00ED35B3">
        <w:t xml:space="preserve">от 3 до </w:t>
      </w:r>
      <w:r w:rsidR="00EF15DF" w:rsidRPr="00ED35B3">
        <w:t>79 лет</w:t>
      </w:r>
      <w:r w:rsidR="00EF15DF" w:rsidRPr="00ED35B3">
        <w:br/>
      </w:r>
      <w:r w:rsidRPr="00ED35B3">
        <w:t>(в 2015</w:t>
      </w:r>
      <w:r w:rsidR="00B02455" w:rsidRPr="00ED35B3">
        <w:t> </w:t>
      </w:r>
      <w:r w:rsidRPr="00ED35B3">
        <w:t>г</w:t>
      </w:r>
      <w:r w:rsidR="00B02455" w:rsidRPr="00ED35B3">
        <w:t>оду</w:t>
      </w:r>
      <w:r w:rsidRPr="00ED35B3">
        <w:t xml:space="preserve"> </w:t>
      </w:r>
      <w:r w:rsidR="005E2EDF" w:rsidRPr="00ED35B3">
        <w:t>–</w:t>
      </w:r>
      <w:r w:rsidRPr="00ED35B3">
        <w:t xml:space="preserve"> 1</w:t>
      </w:r>
      <w:r w:rsidR="00C26AF8">
        <w:t xml:space="preserve"> </w:t>
      </w:r>
      <w:r w:rsidRPr="00ED35B3">
        <w:t>007,9 тыс. человек или 31,0</w:t>
      </w:r>
      <w:r w:rsidR="00AA3AB8">
        <w:t> %</w:t>
      </w:r>
      <w:r w:rsidRPr="00ED35B3">
        <w:t>), в том числе учащихся и студентов 69,9</w:t>
      </w:r>
      <w:r w:rsidR="00AA3AB8">
        <w:t> %</w:t>
      </w:r>
      <w:r w:rsidRPr="00ED35B3">
        <w:t xml:space="preserve"> от числа обучающихся в общеобразовательных организациях и организациях среднего и высшег</w:t>
      </w:r>
      <w:r w:rsidR="00611319" w:rsidRPr="00ED35B3">
        <w:t>о профессионального</w:t>
      </w:r>
      <w:proofErr w:type="gramEnd"/>
      <w:r w:rsidR="00611319" w:rsidRPr="00ED35B3">
        <w:t xml:space="preserve"> образования</w:t>
      </w:r>
      <w:r w:rsidR="00611319" w:rsidRPr="00ED35B3">
        <w:br/>
      </w:r>
      <w:r w:rsidRPr="00ED35B3">
        <w:t>(в 2015 году – 64,7</w:t>
      </w:r>
      <w:r w:rsidR="00AA3AB8">
        <w:t> %</w:t>
      </w:r>
      <w:r w:rsidRPr="00ED35B3">
        <w:t>).</w:t>
      </w:r>
    </w:p>
    <w:p w:rsidR="00A012CA" w:rsidRPr="00ED35B3" w:rsidRDefault="00A012CA" w:rsidP="001E1ED7">
      <w:pPr>
        <w:pStyle w:val="13"/>
      </w:pPr>
      <w:proofErr w:type="gramStart"/>
      <w:r w:rsidRPr="00ED35B3">
        <w:t>В соответствии с государственной программой Челябинской области «Развитие физической культуры и с</w:t>
      </w:r>
      <w:r w:rsidR="001E1ED7" w:rsidRPr="00ED35B3">
        <w:t>порта в Челябинской области» на</w:t>
      </w:r>
      <w:r w:rsidR="001E1ED7" w:rsidRPr="00ED35B3">
        <w:br/>
      </w:r>
      <w:r w:rsidRPr="00ED35B3">
        <w:t>2015-2017 годы и в целях увеличения охвата спортивными занятиями детей, подростков и молодежи в 2016 году из средств областного бюджета были выделены субсидии местным бюджетам на оплату труда руководителей спортивных секций в физкультурно-спортивных организациях, детских спортивных клубах, спортивных школах и образовательных организациях в объеме</w:t>
      </w:r>
      <w:proofErr w:type="gramEnd"/>
      <w:r w:rsidRPr="00ED35B3">
        <w:t xml:space="preserve"> 28,3 млн. </w:t>
      </w:r>
      <w:r w:rsidR="009C3A45" w:rsidRPr="00ED35B3">
        <w:t>рублей,</w:t>
      </w:r>
      <w:r w:rsidRPr="00ED35B3">
        <w:t xml:space="preserve"> в том числе 3,1 млн. рублей на оплату труда организаторов </w:t>
      </w:r>
      <w:proofErr w:type="gramStart"/>
      <w:r w:rsidRPr="00ED35B3">
        <w:t>физкультурно-оздоровительной</w:t>
      </w:r>
      <w:proofErr w:type="gramEnd"/>
      <w:r w:rsidRPr="00ED35B3">
        <w:t xml:space="preserve"> работы с лицами с огран</w:t>
      </w:r>
      <w:r w:rsidR="001E1ED7" w:rsidRPr="00ED35B3">
        <w:t>иченными возможностями здоровья</w:t>
      </w:r>
      <w:r w:rsidRPr="00ED35B3">
        <w:t xml:space="preserve"> (в 2015 </w:t>
      </w:r>
      <w:r w:rsidR="00DD5231" w:rsidRPr="00ED35B3">
        <w:t xml:space="preserve">году </w:t>
      </w:r>
      <w:r w:rsidRPr="00ED35B3">
        <w:t xml:space="preserve">– 25,3 млн. рублей). За счет дополнительных ставок удалось привлечь к занятиям </w:t>
      </w:r>
      <w:r w:rsidR="008835B1" w:rsidRPr="00ED35B3">
        <w:t>спорта более</w:t>
      </w:r>
      <w:r w:rsidR="008835B1" w:rsidRPr="00ED35B3">
        <w:br/>
      </w:r>
      <w:r w:rsidRPr="00ED35B3">
        <w:t>7 тыс</w:t>
      </w:r>
      <w:r w:rsidR="009C3A45" w:rsidRPr="00ED35B3">
        <w:t>.</w:t>
      </w:r>
      <w:r w:rsidRPr="00ED35B3">
        <w:t xml:space="preserve"> детей и подростков. </w:t>
      </w:r>
      <w:r w:rsidR="008835B1" w:rsidRPr="00ED35B3">
        <w:t>Произошло</w:t>
      </w:r>
      <w:r w:rsidRPr="00ED35B3">
        <w:t xml:space="preserve"> увеличение численност</w:t>
      </w:r>
      <w:r w:rsidR="008835B1" w:rsidRPr="00ED35B3">
        <w:t>и</w:t>
      </w:r>
      <w:r w:rsidRPr="00ED35B3">
        <w:t xml:space="preserve"> штатных тренеров-преподавателей, количество которых достигло 3</w:t>
      </w:r>
      <w:r w:rsidR="009C3A45" w:rsidRPr="00ED35B3">
        <w:t xml:space="preserve"> </w:t>
      </w:r>
      <w:r w:rsidRPr="00ED35B3">
        <w:t>389 человек. Таким образом</w:t>
      </w:r>
      <w:r w:rsidR="009C3A45" w:rsidRPr="00ED35B3">
        <w:t>,</w:t>
      </w:r>
      <w:r w:rsidRPr="00ED35B3">
        <w:t xml:space="preserve"> обеспеченность области тренерами составляет 39,5</w:t>
      </w:r>
      <w:r w:rsidR="00AA3AB8">
        <w:t> %</w:t>
      </w:r>
      <w:r w:rsidRPr="00ED35B3">
        <w:t xml:space="preserve"> от социального норматива (26 тренеров на 10 тыс. на</w:t>
      </w:r>
      <w:r w:rsidR="00D02B16" w:rsidRPr="00ED35B3">
        <w:t>селения).</w:t>
      </w:r>
      <w:r w:rsidR="008835B1" w:rsidRPr="00ED35B3">
        <w:t xml:space="preserve"> </w:t>
      </w:r>
      <w:r w:rsidR="00D02B16" w:rsidRPr="00ED35B3">
        <w:t>В</w:t>
      </w:r>
      <w:r w:rsidR="008835B1" w:rsidRPr="00ED35B3">
        <w:t xml:space="preserve"> </w:t>
      </w:r>
      <w:r w:rsidRPr="00ED35B3">
        <w:t>2017 году планируется выделить на дополнительные ставки 38,7 млн. рублей</w:t>
      </w:r>
      <w:r w:rsidR="008306E6" w:rsidRPr="00ED35B3">
        <w:t>,</w:t>
      </w:r>
      <w:r w:rsidRPr="00ED35B3">
        <w:t xml:space="preserve"> из них 9,6 млн. рублей </w:t>
      </w:r>
      <w:r w:rsidR="008306E6" w:rsidRPr="00ED35B3">
        <w:t xml:space="preserve">– </w:t>
      </w:r>
      <w:r w:rsidRPr="00ED35B3">
        <w:t xml:space="preserve">для занятия с инвалидами. </w:t>
      </w:r>
    </w:p>
    <w:p w:rsidR="00A012CA" w:rsidRPr="00ED35B3" w:rsidRDefault="00A012CA" w:rsidP="00A012CA">
      <w:pPr>
        <w:pStyle w:val="13"/>
      </w:pPr>
      <w:r w:rsidRPr="00ED35B3">
        <w:t xml:space="preserve">Вместе с тем, несмотря на принимаемые меры, в 24 </w:t>
      </w:r>
      <w:r w:rsidR="00C26AF8">
        <w:t>МО Челябинской области</w:t>
      </w:r>
      <w:r w:rsidRPr="00ED35B3">
        <w:t xml:space="preserve"> показатель охвата населения занятиями физической культурой и спортом ниже </w:t>
      </w:r>
      <w:proofErr w:type="spellStart"/>
      <w:r w:rsidRPr="00ED35B3">
        <w:t>среднеобластного</w:t>
      </w:r>
      <w:proofErr w:type="spellEnd"/>
      <w:r w:rsidRPr="00ED35B3">
        <w:t xml:space="preserve"> (33,1</w:t>
      </w:r>
      <w:r w:rsidR="00AA3AB8">
        <w:t> %</w:t>
      </w:r>
      <w:r w:rsidRPr="00ED35B3">
        <w:t>). Низкие показатели</w:t>
      </w:r>
      <w:r w:rsidR="00156088" w:rsidRPr="00ED35B3">
        <w:t xml:space="preserve"> наблюдаются</w:t>
      </w:r>
      <w:r w:rsidRPr="00ED35B3">
        <w:t xml:space="preserve"> в Уйском</w:t>
      </w:r>
      <w:r w:rsidR="008306E6" w:rsidRPr="00ED35B3">
        <w:t xml:space="preserve"> (</w:t>
      </w:r>
      <w:r w:rsidR="008835B1" w:rsidRPr="00ED35B3">
        <w:t>23,1</w:t>
      </w:r>
      <w:r w:rsidR="00AA3AB8">
        <w:t> %</w:t>
      </w:r>
      <w:r w:rsidR="008306E6" w:rsidRPr="00ED35B3">
        <w:t>)</w:t>
      </w:r>
      <w:r w:rsidRPr="00ED35B3">
        <w:t xml:space="preserve">, </w:t>
      </w:r>
      <w:proofErr w:type="spellStart"/>
      <w:r w:rsidRPr="00ED35B3">
        <w:t>Кунашакском</w:t>
      </w:r>
      <w:proofErr w:type="spellEnd"/>
      <w:r w:rsidRPr="00ED35B3">
        <w:t xml:space="preserve"> </w:t>
      </w:r>
      <w:r w:rsidR="008306E6" w:rsidRPr="00ED35B3">
        <w:t>(</w:t>
      </w:r>
      <w:r w:rsidRPr="00ED35B3">
        <w:t>23,</w:t>
      </w:r>
      <w:r w:rsidR="008835B1" w:rsidRPr="00ED35B3">
        <w:t>5</w:t>
      </w:r>
      <w:r w:rsidR="00AA3AB8">
        <w:t> %</w:t>
      </w:r>
      <w:r w:rsidR="008306E6" w:rsidRPr="00ED35B3">
        <w:t>)</w:t>
      </w:r>
      <w:r w:rsidRPr="00ED35B3">
        <w:t xml:space="preserve">, Сосновском </w:t>
      </w:r>
      <w:r w:rsidR="008306E6" w:rsidRPr="00ED35B3">
        <w:t>(</w:t>
      </w:r>
      <w:r w:rsidRPr="00ED35B3">
        <w:t>24,</w:t>
      </w:r>
      <w:r w:rsidR="008835B1" w:rsidRPr="00ED35B3">
        <w:t>3</w:t>
      </w:r>
      <w:r w:rsidR="00AA3AB8">
        <w:t> %</w:t>
      </w:r>
      <w:r w:rsidR="008306E6" w:rsidRPr="00ED35B3">
        <w:t>)</w:t>
      </w:r>
      <w:r w:rsidRPr="00ED35B3">
        <w:t xml:space="preserve">, Чебаркульском </w:t>
      </w:r>
      <w:r w:rsidR="008306E6" w:rsidRPr="00ED35B3">
        <w:t>(</w:t>
      </w:r>
      <w:r w:rsidR="008835B1" w:rsidRPr="00ED35B3">
        <w:t>25,1</w:t>
      </w:r>
      <w:r w:rsidR="00AA3AB8">
        <w:t> %</w:t>
      </w:r>
      <w:r w:rsidR="008306E6" w:rsidRPr="00ED35B3">
        <w:t>)</w:t>
      </w:r>
      <w:r w:rsidRPr="00ED35B3">
        <w:t xml:space="preserve"> муниципальных районах. Среди городских округов</w:t>
      </w:r>
      <w:r w:rsidR="008306E6" w:rsidRPr="00ED35B3">
        <w:t xml:space="preserve"> – Снежинск (</w:t>
      </w:r>
      <w:r w:rsidRPr="00ED35B3">
        <w:t>26,</w:t>
      </w:r>
      <w:r w:rsidR="008835B1" w:rsidRPr="00ED35B3">
        <w:t>8</w:t>
      </w:r>
      <w:r w:rsidR="00AA3AB8">
        <w:t> %</w:t>
      </w:r>
      <w:r w:rsidR="008306E6" w:rsidRPr="00ED35B3">
        <w:t>)</w:t>
      </w:r>
      <w:r w:rsidRPr="00ED35B3">
        <w:t xml:space="preserve">, Озёрск </w:t>
      </w:r>
      <w:r w:rsidR="008306E6" w:rsidRPr="00ED35B3">
        <w:t>(</w:t>
      </w:r>
      <w:r w:rsidR="008835B1" w:rsidRPr="00ED35B3">
        <w:t>24,8</w:t>
      </w:r>
      <w:r w:rsidR="00AA3AB8">
        <w:t> %</w:t>
      </w:r>
      <w:r w:rsidR="008306E6" w:rsidRPr="00ED35B3">
        <w:t>)</w:t>
      </w:r>
      <w:r w:rsidRPr="00ED35B3">
        <w:t xml:space="preserve">, Миасс </w:t>
      </w:r>
      <w:r w:rsidR="008306E6" w:rsidRPr="00ED35B3">
        <w:t>(</w:t>
      </w:r>
      <w:r w:rsidRPr="00ED35B3">
        <w:t>28,9</w:t>
      </w:r>
      <w:r w:rsidR="00AA3AB8">
        <w:t> %</w:t>
      </w:r>
      <w:r w:rsidR="008306E6" w:rsidRPr="00ED35B3">
        <w:t>)</w:t>
      </w:r>
      <w:r w:rsidRPr="00ED35B3">
        <w:t xml:space="preserve">. </w:t>
      </w:r>
    </w:p>
    <w:p w:rsidR="003D31E8" w:rsidRPr="00ED35B3" w:rsidRDefault="00A012CA" w:rsidP="00A012CA">
      <w:pPr>
        <w:pStyle w:val="13"/>
      </w:pPr>
      <w:r w:rsidRPr="00ED35B3">
        <w:t xml:space="preserve">В области успешно функционирует многоуровневая система проведения спортивных мероприятий среди всех категорий и возрастных групп населения. В течение </w:t>
      </w:r>
      <w:r w:rsidR="006042DB" w:rsidRPr="00ED35B3">
        <w:t xml:space="preserve">2016 </w:t>
      </w:r>
      <w:r w:rsidRPr="00ED35B3">
        <w:t xml:space="preserve">года проведено более 7 тыс. физкультурно-массовых и спортивных мероприятий различного уровня по 121 виду спорта, в которых приняло </w:t>
      </w:r>
      <w:r w:rsidR="003D31E8" w:rsidRPr="00ED35B3">
        <w:t>участие более 1,2 млн. человек.</w:t>
      </w:r>
    </w:p>
    <w:p w:rsidR="00A012CA" w:rsidRPr="00ED35B3" w:rsidRDefault="00A012CA" w:rsidP="00A012CA">
      <w:pPr>
        <w:pStyle w:val="13"/>
      </w:pPr>
      <w:r w:rsidRPr="00ED35B3">
        <w:t>Доля населения, занимающегося физической культурой, в общей численности населения, занятого в экономике в 2016 году составила</w:t>
      </w:r>
      <w:r w:rsidR="00734835" w:rsidRPr="00ED35B3">
        <w:t xml:space="preserve"> </w:t>
      </w:r>
      <w:r w:rsidRPr="00ED35B3">
        <w:t>18</w:t>
      </w:r>
      <w:r w:rsidR="00AA3AB8">
        <w:t> %</w:t>
      </w:r>
      <w:r w:rsidR="00B9219C">
        <w:br/>
      </w:r>
      <w:r w:rsidRPr="00ED35B3">
        <w:t>(307 тыс. чел.)</w:t>
      </w:r>
      <w:r w:rsidR="001070B0">
        <w:t>,</w:t>
      </w:r>
      <w:r w:rsidRPr="00ED35B3">
        <w:t xml:space="preserve"> в 2015 г</w:t>
      </w:r>
      <w:r w:rsidR="00734835" w:rsidRPr="00ED35B3">
        <w:t>оду – 9,</w:t>
      </w:r>
      <w:r w:rsidRPr="00ED35B3">
        <w:t>0</w:t>
      </w:r>
      <w:r w:rsidR="00AA3AB8">
        <w:t> %</w:t>
      </w:r>
      <w:r w:rsidR="002E07CC">
        <w:t xml:space="preserve"> (158 тыс. чел.).</w:t>
      </w:r>
      <w:r w:rsidRPr="00ED35B3">
        <w:t xml:space="preserve"> </w:t>
      </w:r>
      <w:r w:rsidR="006042DB" w:rsidRPr="00ED35B3">
        <w:t xml:space="preserve">Планируется </w:t>
      </w:r>
      <w:r w:rsidRPr="00ED35B3">
        <w:t>у</w:t>
      </w:r>
      <w:r w:rsidR="006042DB" w:rsidRPr="00ED35B3">
        <w:t>величить этот показатель до 25</w:t>
      </w:r>
      <w:r w:rsidR="00AA3AB8">
        <w:t> %</w:t>
      </w:r>
      <w:r w:rsidRPr="00ED35B3">
        <w:t xml:space="preserve"> </w:t>
      </w:r>
      <w:r w:rsidR="006042DB" w:rsidRPr="00ED35B3">
        <w:t>к 2020 году.</w:t>
      </w:r>
    </w:p>
    <w:p w:rsidR="00A012CA" w:rsidRPr="00ED35B3" w:rsidRDefault="00A012CA" w:rsidP="00A012CA">
      <w:pPr>
        <w:pStyle w:val="13"/>
      </w:pPr>
      <w:r w:rsidRPr="00ED35B3">
        <w:t xml:space="preserve">С января 2016 года началась реализация </w:t>
      </w:r>
      <w:r w:rsidRPr="00ED35B3">
        <w:rPr>
          <w:lang w:val="en-US"/>
        </w:rPr>
        <w:t>II</w:t>
      </w:r>
      <w:r w:rsidRPr="00ED35B3">
        <w:t xml:space="preserve"> этапа внедрения Комплекса </w:t>
      </w:r>
      <w:r w:rsidR="002E07CC">
        <w:t>ГТО</w:t>
      </w:r>
      <w:r w:rsidR="006042DB" w:rsidRPr="00ED35B3">
        <w:t xml:space="preserve"> </w:t>
      </w:r>
      <w:r w:rsidRPr="00ED35B3">
        <w:t xml:space="preserve">среди обучающихся всех образовательных организаций Челябинской </w:t>
      </w:r>
      <w:r w:rsidRPr="00ED35B3">
        <w:lastRenderedPageBreak/>
        <w:t>области. С целью активизации агитационно-пропагандистской работы региональным оператором выстроено взаимодействие со СМИ</w:t>
      </w:r>
      <w:r w:rsidR="006042DB" w:rsidRPr="00ED35B3">
        <w:t>.</w:t>
      </w:r>
      <w:r w:rsidRPr="00ED35B3">
        <w:t xml:space="preserve"> Созданы сайты регионального оператора и Центров тестирования, группы и страницы в социальных сетях. Сформирована команда групп учреждений высшего и среднего профессионального образования, спортивных организаций и клубов, а также лидеров общественного мнения, которые продвигают идеи Комплекса ГТО. В течение 2016 года проведено свыше 500 спортивно-массовых мероприятий, участники которых имели возможность приступить к выполнению норм или зарегистрироваться на сайте </w:t>
      </w:r>
      <w:r w:rsidRPr="00ED35B3">
        <w:rPr>
          <w:lang w:val="en-US"/>
        </w:rPr>
        <w:t>GTO</w:t>
      </w:r>
      <w:r w:rsidRPr="00ED35B3">
        <w:t>.</w:t>
      </w:r>
      <w:r w:rsidRPr="00ED35B3">
        <w:rPr>
          <w:lang w:val="en-US"/>
        </w:rPr>
        <w:t>RU</w:t>
      </w:r>
      <w:r w:rsidRPr="00ED35B3">
        <w:t xml:space="preserve">. </w:t>
      </w:r>
    </w:p>
    <w:p w:rsidR="00A012CA" w:rsidRPr="00ED35B3" w:rsidRDefault="00A012CA" w:rsidP="00A012CA">
      <w:pPr>
        <w:pStyle w:val="13"/>
      </w:pPr>
      <w:r w:rsidRPr="00ED35B3">
        <w:t>В рамках плана подготовки специалистов в 2016 году проведено два образовательных семинара по про</w:t>
      </w:r>
      <w:r w:rsidR="006042DB" w:rsidRPr="00ED35B3">
        <w:t>грамме 16-часового обучения для</w:t>
      </w:r>
      <w:r w:rsidR="006042DB" w:rsidRPr="00ED35B3">
        <w:br/>
      </w:r>
      <w:r w:rsidRPr="00ED35B3">
        <w:t xml:space="preserve">200 руководителей Центров тестирования, операторов автоматизированных рабочих мест, а также судей на базе крупнейших высших учебных заведений Челябинской области с приглашением специалистов федерального оператора Комплекса ГТО. </w:t>
      </w:r>
      <w:r w:rsidR="006042DB" w:rsidRPr="00ED35B3">
        <w:t>З</w:t>
      </w:r>
      <w:r w:rsidRPr="00ED35B3">
        <w:t>а счет федеральны</w:t>
      </w:r>
      <w:r w:rsidR="005210DE">
        <w:t>х средств повысили квалификацию</w:t>
      </w:r>
      <w:r w:rsidR="005210DE">
        <w:br/>
      </w:r>
      <w:r w:rsidRPr="00ED35B3">
        <w:t>200 специалистов центров тестирования по програ</w:t>
      </w:r>
      <w:r w:rsidR="005210DE">
        <w:t xml:space="preserve">мме </w:t>
      </w:r>
      <w:r w:rsidRPr="00ED35B3">
        <w:t>72-часов</w:t>
      </w:r>
      <w:r w:rsidR="001568C5" w:rsidRPr="00ED35B3">
        <w:t>о</w:t>
      </w:r>
      <w:r w:rsidRPr="00ED35B3">
        <w:t>го обучения.</w:t>
      </w:r>
    </w:p>
    <w:p w:rsidR="00A012CA" w:rsidRPr="00ED35B3" w:rsidRDefault="00A012CA" w:rsidP="00A012CA">
      <w:pPr>
        <w:pStyle w:val="13"/>
      </w:pPr>
      <w:r w:rsidRPr="00ED35B3">
        <w:t xml:space="preserve">По состоянию на </w:t>
      </w:r>
      <w:r w:rsidR="00262E28" w:rsidRPr="00ED35B3">
        <w:t>01.01.</w:t>
      </w:r>
      <w:r w:rsidRPr="00ED35B3">
        <w:t xml:space="preserve">2017 года в автоматизированной системе </w:t>
      </w:r>
      <w:r w:rsidR="00C0425A" w:rsidRPr="00ED35B3">
        <w:rPr>
          <w:lang w:val="en-US"/>
        </w:rPr>
        <w:t>GTO</w:t>
      </w:r>
      <w:r w:rsidR="00C0425A" w:rsidRPr="00ED35B3">
        <w:t>.</w:t>
      </w:r>
      <w:r w:rsidR="00C0425A" w:rsidRPr="00ED35B3">
        <w:rPr>
          <w:lang w:val="en-US"/>
        </w:rPr>
        <w:t>RU</w:t>
      </w:r>
      <w:r w:rsidR="00C0425A" w:rsidRPr="00ED35B3">
        <w:t xml:space="preserve"> </w:t>
      </w:r>
      <w:r w:rsidRPr="00ED35B3">
        <w:t xml:space="preserve">зарегистрировалось около 113 тысяч жителей Челябинской области, что составляет 14 </w:t>
      </w:r>
      <w:r w:rsidR="00C0425A" w:rsidRPr="00ED35B3">
        <w:t>место</w:t>
      </w:r>
      <w:r w:rsidRPr="00ED35B3">
        <w:t xml:space="preserve"> среди 85 субъектов Российской Федерации. Б</w:t>
      </w:r>
      <w:r w:rsidR="006042DB" w:rsidRPr="00ED35B3">
        <w:t>олее</w:t>
      </w:r>
      <w:r w:rsidR="006042DB" w:rsidRPr="00ED35B3">
        <w:br/>
      </w:r>
      <w:r w:rsidR="00262E28" w:rsidRPr="00ED35B3">
        <w:t>16 </w:t>
      </w:r>
      <w:r w:rsidRPr="00ED35B3">
        <w:t>тыс. жителей Челябинской области приступили к выполнению норм ГТО, из них 6</w:t>
      </w:r>
      <w:r w:rsidR="00C0425A" w:rsidRPr="00ED35B3">
        <w:t> </w:t>
      </w:r>
      <w:r w:rsidRPr="00ED35B3">
        <w:t xml:space="preserve">519 человек получили знаки </w:t>
      </w:r>
      <w:r w:rsidR="005210DE">
        <w:t>отличия Комплекса ГТО (золото –</w:t>
      </w:r>
      <w:r w:rsidR="005210DE">
        <w:br/>
      </w:r>
      <w:r w:rsidRPr="00ED35B3">
        <w:t>2</w:t>
      </w:r>
      <w:r w:rsidR="00CC7A5A" w:rsidRPr="00ED35B3">
        <w:t xml:space="preserve"> </w:t>
      </w:r>
      <w:r w:rsidRPr="00ED35B3">
        <w:t xml:space="preserve">014 человек, серебро </w:t>
      </w:r>
      <w:r w:rsidR="00CC7A5A" w:rsidRPr="00ED35B3">
        <w:t>–</w:t>
      </w:r>
      <w:r w:rsidRPr="00ED35B3">
        <w:t xml:space="preserve"> 2</w:t>
      </w:r>
      <w:r w:rsidR="00CC7A5A" w:rsidRPr="00ED35B3">
        <w:t xml:space="preserve"> </w:t>
      </w:r>
      <w:r w:rsidRPr="00ED35B3">
        <w:t>568 и бронза – 1</w:t>
      </w:r>
      <w:r w:rsidR="00CC7A5A" w:rsidRPr="00ED35B3">
        <w:t> </w:t>
      </w:r>
      <w:r w:rsidRPr="00ED35B3">
        <w:t xml:space="preserve">937). </w:t>
      </w:r>
    </w:p>
    <w:p w:rsidR="00A012CA" w:rsidRPr="00ED35B3" w:rsidRDefault="00C0425A" w:rsidP="00A012CA">
      <w:pPr>
        <w:pStyle w:val="13"/>
      </w:pPr>
      <w:r w:rsidRPr="00ED35B3">
        <w:t>Следует</w:t>
      </w:r>
      <w:r w:rsidR="00A012CA" w:rsidRPr="00ED35B3">
        <w:t xml:space="preserve"> отметить положите</w:t>
      </w:r>
      <w:r w:rsidR="00027131">
        <w:t>льный опыт работы по внедрению К</w:t>
      </w:r>
      <w:r w:rsidR="00A012CA" w:rsidRPr="00ED35B3">
        <w:t xml:space="preserve">омплекса ГТО в Троицком, Трехгорном, Златоустовском городских округах, Троицком, </w:t>
      </w:r>
      <w:proofErr w:type="spellStart"/>
      <w:r w:rsidR="00A012CA" w:rsidRPr="00ED35B3">
        <w:t>Пластовском</w:t>
      </w:r>
      <w:proofErr w:type="spellEnd"/>
      <w:r w:rsidR="00A012CA" w:rsidRPr="00ED35B3">
        <w:t xml:space="preserve">, Увельском, Саткинском муниципальных районах. В тоже время данная работа </w:t>
      </w:r>
      <w:r w:rsidRPr="00ED35B3">
        <w:t xml:space="preserve">была проведена в недостаточной мере в таких муниципальных образованиях как </w:t>
      </w:r>
      <w:proofErr w:type="spellStart"/>
      <w:r w:rsidR="00A012CA" w:rsidRPr="00ED35B3">
        <w:t>Копейск</w:t>
      </w:r>
      <w:r w:rsidRPr="00ED35B3">
        <w:t>ий</w:t>
      </w:r>
      <w:proofErr w:type="spellEnd"/>
      <w:r w:rsidR="00A012CA" w:rsidRPr="00ED35B3">
        <w:t>, Локомотивн</w:t>
      </w:r>
      <w:r w:rsidRPr="00ED35B3">
        <w:t>ый</w:t>
      </w:r>
      <w:r w:rsidR="00A012CA" w:rsidRPr="00ED35B3">
        <w:t xml:space="preserve">, </w:t>
      </w:r>
      <w:proofErr w:type="spellStart"/>
      <w:r w:rsidR="00A012CA" w:rsidRPr="00ED35B3">
        <w:t>Южноуральск</w:t>
      </w:r>
      <w:r w:rsidRPr="00ED35B3">
        <w:t>ий</w:t>
      </w:r>
      <w:proofErr w:type="spellEnd"/>
      <w:r w:rsidR="00A012CA" w:rsidRPr="00ED35B3">
        <w:t xml:space="preserve"> городски</w:t>
      </w:r>
      <w:r w:rsidRPr="00ED35B3">
        <w:t>е округа</w:t>
      </w:r>
      <w:r w:rsidR="00A012CA" w:rsidRPr="00ED35B3">
        <w:t>,</w:t>
      </w:r>
      <w:r w:rsidRPr="00ED35B3">
        <w:t xml:space="preserve"> а также</w:t>
      </w:r>
      <w:r w:rsidR="00A012CA" w:rsidRPr="00ED35B3">
        <w:t xml:space="preserve"> </w:t>
      </w:r>
      <w:proofErr w:type="spellStart"/>
      <w:r w:rsidR="00A012CA" w:rsidRPr="00ED35B3">
        <w:t>Агаповск</w:t>
      </w:r>
      <w:r w:rsidRPr="00ED35B3">
        <w:t>ий</w:t>
      </w:r>
      <w:proofErr w:type="spellEnd"/>
      <w:r w:rsidR="00A012CA" w:rsidRPr="00ED35B3">
        <w:t>, Сосновск</w:t>
      </w:r>
      <w:r w:rsidRPr="00ED35B3">
        <w:t>ий</w:t>
      </w:r>
      <w:r w:rsidR="00A012CA" w:rsidRPr="00ED35B3">
        <w:t>,</w:t>
      </w:r>
      <w:r w:rsidR="00262E28" w:rsidRPr="00ED35B3">
        <w:t xml:space="preserve"> </w:t>
      </w:r>
      <w:proofErr w:type="spellStart"/>
      <w:r w:rsidR="00A012CA" w:rsidRPr="00ED35B3">
        <w:t>Чебаркульск</w:t>
      </w:r>
      <w:r w:rsidRPr="00ED35B3">
        <w:t>ий</w:t>
      </w:r>
      <w:proofErr w:type="spellEnd"/>
      <w:r w:rsidR="00A012CA" w:rsidRPr="00ED35B3">
        <w:t xml:space="preserve"> муниципальны</w:t>
      </w:r>
      <w:r w:rsidRPr="00ED35B3">
        <w:t>е</w:t>
      </w:r>
      <w:r w:rsidR="00A012CA" w:rsidRPr="00ED35B3">
        <w:t xml:space="preserve"> район</w:t>
      </w:r>
      <w:r w:rsidRPr="00ED35B3">
        <w:t>ы.</w:t>
      </w:r>
    </w:p>
    <w:p w:rsidR="00A012CA" w:rsidRPr="00ED35B3" w:rsidRDefault="00A012CA" w:rsidP="00A012CA">
      <w:pPr>
        <w:pStyle w:val="13"/>
      </w:pPr>
      <w:r w:rsidRPr="00ED35B3">
        <w:t xml:space="preserve"> По итогам </w:t>
      </w:r>
      <w:proofErr w:type="gramStart"/>
      <w:r w:rsidRPr="00ED35B3">
        <w:t>рейтинга оценки эффективности деятельности субъектов Российской Федерации</w:t>
      </w:r>
      <w:proofErr w:type="gramEnd"/>
      <w:r w:rsidRPr="00ED35B3">
        <w:t xml:space="preserve"> по внедрению Всер</w:t>
      </w:r>
      <w:r w:rsidR="00C62BEA" w:rsidRPr="00ED35B3">
        <w:t>оссийского Комплекса ГТО в 2016 </w:t>
      </w:r>
      <w:r w:rsidRPr="00ED35B3">
        <w:t xml:space="preserve">году Челябинская область заняла 26 место. </w:t>
      </w:r>
    </w:p>
    <w:p w:rsidR="00A012CA" w:rsidRPr="00ED35B3" w:rsidRDefault="0040671A" w:rsidP="00A012CA">
      <w:pPr>
        <w:pStyle w:val="13"/>
      </w:pPr>
      <w:r w:rsidRPr="00ED35B3">
        <w:t xml:space="preserve">Все большую актуальность приобретает адаптивная физическая культура и спорт (спорт инвалидов). Работу с </w:t>
      </w:r>
      <w:r w:rsidR="00C62BEA" w:rsidRPr="00ED35B3">
        <w:t>инвалидами</w:t>
      </w:r>
      <w:r w:rsidRPr="00ED35B3">
        <w:t xml:space="preserve"> на территории Челябинской области проводят 333 тренера. В 2016 году значительно </w:t>
      </w:r>
      <w:proofErr w:type="gramStart"/>
      <w:r w:rsidRPr="00ED35B3">
        <w:t>увеличился охват занимающихся людей с ограниченными возможностями здоровья и инвалидов и сос</w:t>
      </w:r>
      <w:r w:rsidR="00B9219C">
        <w:t>тавил</w:t>
      </w:r>
      <w:proofErr w:type="gramEnd"/>
      <w:r w:rsidR="00B9219C">
        <w:t xml:space="preserve"> 21,7 тыс. человек или 15,2</w:t>
      </w:r>
      <w:r w:rsidR="00AA3AB8">
        <w:t> %</w:t>
      </w:r>
      <w:r w:rsidRPr="00ED35B3">
        <w:t xml:space="preserve"> от общей численности инвалидов, допущенных к занятиям физической культурой и спортом (в 2015 году – 12,1 тыс. человек). </w:t>
      </w:r>
      <w:r w:rsidR="006042DB" w:rsidRPr="00ED35B3">
        <w:t>Здесь</w:t>
      </w:r>
      <w:r w:rsidRPr="00ED35B3">
        <w:t xml:space="preserve"> наибольший вес занимает Челябинский городской </w:t>
      </w:r>
      <w:r w:rsidRPr="00ED35B3">
        <w:lastRenderedPageBreak/>
        <w:t xml:space="preserve">округ, где численность занимающихся увеличилась почти на 9 тыс. человек. Не проводится физкультурно-спортивная работа с инвалидами в </w:t>
      </w:r>
      <w:proofErr w:type="spellStart"/>
      <w:r w:rsidRPr="00ED35B3">
        <w:t>Брединском</w:t>
      </w:r>
      <w:proofErr w:type="spellEnd"/>
      <w:r w:rsidRPr="00ED35B3">
        <w:t xml:space="preserve"> муниципальном районе, произошло сокращение числа занимающихся в 9 </w:t>
      </w:r>
      <w:r w:rsidR="006042DB" w:rsidRPr="00ED35B3">
        <w:t>МО</w:t>
      </w:r>
      <w:r w:rsidRPr="00ED35B3">
        <w:t xml:space="preserve"> области (значительное сокращение наблюдается в </w:t>
      </w:r>
      <w:proofErr w:type="spellStart"/>
      <w:r w:rsidRPr="00ED35B3">
        <w:t>Кыштым</w:t>
      </w:r>
      <w:r w:rsidR="00C91E51" w:rsidRPr="00ED35B3">
        <w:t>ском</w:t>
      </w:r>
      <w:proofErr w:type="spellEnd"/>
      <w:r w:rsidRPr="00ED35B3">
        <w:t>, Трехгорном,</w:t>
      </w:r>
      <w:r w:rsidR="006042DB" w:rsidRPr="00ED35B3">
        <w:t xml:space="preserve"> </w:t>
      </w:r>
      <w:proofErr w:type="spellStart"/>
      <w:r w:rsidRPr="00ED35B3">
        <w:t>Усть-Катав</w:t>
      </w:r>
      <w:r w:rsidR="00C91E51" w:rsidRPr="00ED35B3">
        <w:t>вском</w:t>
      </w:r>
      <w:proofErr w:type="spellEnd"/>
      <w:r w:rsidR="00C91E51" w:rsidRPr="00ED35B3">
        <w:t xml:space="preserve"> городских округах</w:t>
      </w:r>
      <w:r w:rsidRPr="00ED35B3">
        <w:t xml:space="preserve">, а также </w:t>
      </w:r>
      <w:proofErr w:type="spellStart"/>
      <w:r w:rsidRPr="00ED35B3">
        <w:t>Ашинском</w:t>
      </w:r>
      <w:proofErr w:type="spellEnd"/>
      <w:r w:rsidRPr="00ED35B3">
        <w:t xml:space="preserve">, </w:t>
      </w:r>
      <w:proofErr w:type="spellStart"/>
      <w:r w:rsidRPr="00ED35B3">
        <w:t>Варненском</w:t>
      </w:r>
      <w:proofErr w:type="spellEnd"/>
      <w:r w:rsidRPr="00ED35B3">
        <w:t xml:space="preserve">, Еманжелинском, </w:t>
      </w:r>
      <w:proofErr w:type="spellStart"/>
      <w:r w:rsidRPr="00ED35B3">
        <w:t>Каслинском</w:t>
      </w:r>
      <w:proofErr w:type="spellEnd"/>
      <w:r w:rsidRPr="00ED35B3">
        <w:t xml:space="preserve"> муниципальных районах).</w:t>
      </w:r>
    </w:p>
    <w:p w:rsidR="00A012CA" w:rsidRPr="00ED35B3" w:rsidRDefault="00A012CA" w:rsidP="00A012CA">
      <w:pPr>
        <w:pStyle w:val="13"/>
      </w:pPr>
      <w:r w:rsidRPr="00ED35B3">
        <w:t xml:space="preserve"> </w:t>
      </w:r>
      <w:proofErr w:type="gramStart"/>
      <w:r w:rsidRPr="00ED35B3">
        <w:t>В течение года проведено 22 чем</w:t>
      </w:r>
      <w:r w:rsidR="00D02B16" w:rsidRPr="00ED35B3">
        <w:t>пионата и первенства области по</w:t>
      </w:r>
      <w:r w:rsidR="00D02B16" w:rsidRPr="00ED35B3">
        <w:br/>
      </w:r>
      <w:r w:rsidRPr="00ED35B3">
        <w:t>14 спортивным дисциплинам, а также 3 комплексных Спартакиады, в том числе среди детей-инвалидов.</w:t>
      </w:r>
      <w:proofErr w:type="gramEnd"/>
      <w:r w:rsidRPr="00ED35B3">
        <w:t xml:space="preserve"> В соре</w:t>
      </w:r>
      <w:r w:rsidR="005210DE">
        <w:t>внованиях приняли участие более</w:t>
      </w:r>
      <w:r w:rsidR="005210DE">
        <w:br/>
      </w:r>
      <w:r w:rsidRPr="00ED35B3">
        <w:t>1500 спортсменов с ограниче</w:t>
      </w:r>
      <w:r w:rsidR="005210DE">
        <w:t xml:space="preserve">нными возможностями здоровья из </w:t>
      </w:r>
      <w:r w:rsidRPr="00ED35B3">
        <w:t xml:space="preserve">26 </w:t>
      </w:r>
      <w:r w:rsidR="005210DE">
        <w:t>МО</w:t>
      </w:r>
      <w:r w:rsidRPr="00ED35B3">
        <w:t xml:space="preserve"> Челябинской области. На официальных Всероссийских и международных соревнованиях спортсмены-инвалиды завоевали 282 медали, 79 человек входят в состав сборных команд России по </w:t>
      </w:r>
      <w:proofErr w:type="spellStart"/>
      <w:r w:rsidRPr="00ED35B3">
        <w:t>паралимпийским</w:t>
      </w:r>
      <w:proofErr w:type="spellEnd"/>
      <w:r w:rsidRPr="00ED35B3">
        <w:t xml:space="preserve"> и </w:t>
      </w:r>
      <w:proofErr w:type="spellStart"/>
      <w:r w:rsidRPr="00ED35B3">
        <w:t>сурдлимпийским</w:t>
      </w:r>
      <w:proofErr w:type="spellEnd"/>
      <w:r w:rsidRPr="00ED35B3">
        <w:t xml:space="preserve"> видам спорта. </w:t>
      </w:r>
    </w:p>
    <w:p w:rsidR="00A012CA" w:rsidRPr="00ED35B3" w:rsidRDefault="00A012CA" w:rsidP="00A012CA">
      <w:pPr>
        <w:pStyle w:val="13"/>
      </w:pPr>
      <w:r w:rsidRPr="00ED35B3">
        <w:t>В 2016 году адаптированы 2 учреждения физической культуры и спорта, включенных в реестр приоритетных объектов социальной инф</w:t>
      </w:r>
      <w:r w:rsidR="00A25F1A" w:rsidRPr="00ED35B3">
        <w:t>раструктуры Челябинской области</w:t>
      </w:r>
      <w:r w:rsidR="00411F09">
        <w:t>,</w:t>
      </w:r>
      <w:r w:rsidR="00A25F1A" w:rsidRPr="00ED35B3">
        <w:t xml:space="preserve"> –</w:t>
      </w:r>
      <w:r w:rsidRPr="00ED35B3">
        <w:t xml:space="preserve"> МБУ «Физкультурно-оздоровительный комплекс «Дельфин» Верхнеуральского </w:t>
      </w:r>
      <w:r w:rsidR="00411F09">
        <w:t xml:space="preserve">муниципального </w:t>
      </w:r>
      <w:r w:rsidRPr="00ED35B3">
        <w:t>района и ОБУ «Ледовый Дворец «Уральская молния»</w:t>
      </w:r>
      <w:r w:rsidR="00411F09">
        <w:t xml:space="preserve"> Челябинского городского округа</w:t>
      </w:r>
      <w:r w:rsidRPr="00ED35B3">
        <w:t>.</w:t>
      </w:r>
    </w:p>
    <w:p w:rsidR="00A012CA" w:rsidRPr="00ED35B3" w:rsidRDefault="00A012CA" w:rsidP="00A012CA">
      <w:pPr>
        <w:pStyle w:val="13"/>
      </w:pPr>
      <w:r w:rsidRPr="00ED35B3">
        <w:t xml:space="preserve">Основополагающая роль в подготовке резерва в сборные команды </w:t>
      </w:r>
      <w:r w:rsidR="00C91E51" w:rsidRPr="00ED35B3">
        <w:t xml:space="preserve">Челябинской </w:t>
      </w:r>
      <w:r w:rsidRPr="00ED35B3">
        <w:t>области и России принадлежит спортивным школам и центрам спортивной и олимпийской подготовки.</w:t>
      </w:r>
    </w:p>
    <w:p w:rsidR="00A012CA" w:rsidRPr="00ED35B3" w:rsidRDefault="00C91E51" w:rsidP="00A012CA">
      <w:pPr>
        <w:pStyle w:val="13"/>
      </w:pPr>
      <w:r w:rsidRPr="00ED35B3">
        <w:t>В настоящее время</w:t>
      </w:r>
      <w:r w:rsidR="00A012CA" w:rsidRPr="00ED35B3">
        <w:t xml:space="preserve"> на территории области функционируе</w:t>
      </w:r>
      <w:r w:rsidR="006906D6" w:rsidRPr="00ED35B3">
        <w:t>т</w:t>
      </w:r>
      <w:r w:rsidR="006906D6" w:rsidRPr="00ED35B3">
        <w:br/>
      </w:r>
      <w:r w:rsidR="00A012CA" w:rsidRPr="00ED35B3">
        <w:t xml:space="preserve">139 специализированных спортивных учреждений (спортивных школ – 132, центров спортивной и олимпийской подготовки </w:t>
      </w:r>
      <w:r w:rsidR="006906D6" w:rsidRPr="00ED35B3">
        <w:t>–</w:t>
      </w:r>
      <w:r w:rsidR="00A012CA" w:rsidRPr="00ED35B3">
        <w:t xml:space="preserve"> 7), в которых занимается 81</w:t>
      </w:r>
      <w:r w:rsidR="00A25F1A" w:rsidRPr="00ED35B3">
        <w:t> </w:t>
      </w:r>
      <w:r w:rsidR="00A012CA" w:rsidRPr="00ED35B3">
        <w:t>728 спортсмен</w:t>
      </w:r>
      <w:r w:rsidR="002A5705" w:rsidRPr="00ED35B3">
        <w:t>ов</w:t>
      </w:r>
      <w:r w:rsidR="00A012CA" w:rsidRPr="00ED35B3">
        <w:t xml:space="preserve">. </w:t>
      </w:r>
    </w:p>
    <w:p w:rsidR="00A012CA" w:rsidRPr="00ED35B3" w:rsidRDefault="00A012CA" w:rsidP="00A012CA">
      <w:pPr>
        <w:pStyle w:val="13"/>
      </w:pPr>
      <w:r w:rsidRPr="00ED35B3">
        <w:t xml:space="preserve">Из </w:t>
      </w:r>
      <w:r w:rsidR="00777B0E" w:rsidRPr="00ED35B3">
        <w:t>указанного количества спортивных сооружений</w:t>
      </w:r>
      <w:r w:rsidRPr="00ED35B3">
        <w:t xml:space="preserve"> полностью </w:t>
      </w:r>
      <w:r w:rsidR="00777B0E" w:rsidRPr="00ED35B3">
        <w:t xml:space="preserve">перешли </w:t>
      </w:r>
      <w:r w:rsidRPr="00ED35B3">
        <w:t xml:space="preserve">на реализацию программ спортивной подготовки 7 региональных </w:t>
      </w:r>
      <w:r w:rsidR="00777B0E" w:rsidRPr="00ED35B3">
        <w:t>центров спортивной подготовки</w:t>
      </w:r>
      <w:r w:rsidRPr="00ED35B3">
        <w:t xml:space="preserve">, 1 </w:t>
      </w:r>
      <w:r w:rsidR="00777B0E" w:rsidRPr="00ED35B3">
        <w:t>центр олимпийской подготовки</w:t>
      </w:r>
      <w:r w:rsidRPr="00ED35B3">
        <w:t xml:space="preserve"> и 54 муниципальных спорт</w:t>
      </w:r>
      <w:r w:rsidR="00777B0E" w:rsidRPr="00ED35B3">
        <w:t xml:space="preserve">ивных </w:t>
      </w:r>
      <w:r w:rsidRPr="00ED35B3">
        <w:t>школ</w:t>
      </w:r>
      <w:r w:rsidR="006E4627" w:rsidRPr="00ED35B3">
        <w:t>.</w:t>
      </w:r>
    </w:p>
    <w:p w:rsidR="00A012CA" w:rsidRPr="00ED35B3" w:rsidRDefault="00A012CA" w:rsidP="00A012CA">
      <w:pPr>
        <w:pStyle w:val="13"/>
      </w:pPr>
      <w:r w:rsidRPr="00ED35B3">
        <w:t xml:space="preserve">В спорте высших достижений Челябинская область занимает ведущие позиции в стране по дзюдо, боксу, бадминтону, водному поло, гребле на байдарках и каноэ, </w:t>
      </w:r>
      <w:proofErr w:type="spellStart"/>
      <w:r w:rsidRPr="00ED35B3">
        <w:t>кикбоксингу</w:t>
      </w:r>
      <w:proofErr w:type="spellEnd"/>
      <w:r w:rsidRPr="00ED35B3">
        <w:t xml:space="preserve">, конькобежному спорту, легкой атлетике, </w:t>
      </w:r>
      <w:proofErr w:type="spellStart"/>
      <w:r w:rsidRPr="00ED35B3">
        <w:t>тхэквондо</w:t>
      </w:r>
      <w:proofErr w:type="spellEnd"/>
      <w:r w:rsidRPr="00ED35B3">
        <w:t xml:space="preserve">, сноуборду, фристайлу, хоккею и другим видам спорта. </w:t>
      </w:r>
    </w:p>
    <w:p w:rsidR="00A012CA" w:rsidRPr="00ED35B3" w:rsidRDefault="00A012CA" w:rsidP="00A012CA">
      <w:pPr>
        <w:pStyle w:val="13"/>
      </w:pPr>
      <w:r w:rsidRPr="00ED35B3">
        <w:t>В 2016 году спортсменами Челя</w:t>
      </w:r>
      <w:r w:rsidR="006906D6" w:rsidRPr="00ED35B3">
        <w:t>бинской области завоевано более</w:t>
      </w:r>
      <w:r w:rsidR="006906D6" w:rsidRPr="00ED35B3">
        <w:br/>
      </w:r>
      <w:r w:rsidRPr="00ED35B3">
        <w:t>1</w:t>
      </w:r>
      <w:r w:rsidR="006E4627" w:rsidRPr="00ED35B3">
        <w:t> </w:t>
      </w:r>
      <w:r w:rsidRPr="00ED35B3">
        <w:t xml:space="preserve">400 медалей различного достоинства на официальных всероссийских и международных соревнованиях, в том числе 482 медали </w:t>
      </w:r>
      <w:r w:rsidR="006E4627" w:rsidRPr="00ED35B3">
        <w:t xml:space="preserve">– </w:t>
      </w:r>
      <w:r w:rsidRPr="00ED35B3">
        <w:t xml:space="preserve">на чемпионатах России, 44 </w:t>
      </w:r>
      <w:r w:rsidR="006E4627" w:rsidRPr="00ED35B3">
        <w:t xml:space="preserve">медали – </w:t>
      </w:r>
      <w:r w:rsidRPr="00ED35B3">
        <w:t>на чемпионатах Европы, 68</w:t>
      </w:r>
      <w:r w:rsidR="006E4627" w:rsidRPr="00ED35B3">
        <w:t xml:space="preserve"> медалей –</w:t>
      </w:r>
      <w:r w:rsidRPr="00ED35B3">
        <w:t xml:space="preserve"> на чемпионатах мира. Количество членов сборных команд России в 2016 году составило более </w:t>
      </w:r>
      <w:r w:rsidRPr="00ED35B3">
        <w:lastRenderedPageBreak/>
        <w:t xml:space="preserve">600 человек. По </w:t>
      </w:r>
      <w:r w:rsidR="00411F09">
        <w:t>данном</w:t>
      </w:r>
      <w:r w:rsidRPr="00ED35B3">
        <w:t>у показателю Челябинская область занимает 7 место среди регионов Российской Федерации.</w:t>
      </w:r>
    </w:p>
    <w:p w:rsidR="00A012CA" w:rsidRPr="00ED35B3" w:rsidRDefault="00A012CA" w:rsidP="00A012CA">
      <w:pPr>
        <w:pStyle w:val="13"/>
      </w:pPr>
      <w:proofErr w:type="gramStart"/>
      <w:r w:rsidRPr="00ED35B3">
        <w:t>Знаменательным спортивным событием 2016 года стали XXXI летние Олимпийские Игры в Рио-де-Жанейро (Брази</w:t>
      </w:r>
      <w:r w:rsidR="006906D6" w:rsidRPr="00ED35B3">
        <w:t>лия), в которых приняло участие</w:t>
      </w:r>
      <w:r w:rsidR="006906D6" w:rsidRPr="00ED35B3">
        <w:br/>
      </w:r>
      <w:r w:rsidRPr="00ED35B3">
        <w:t>9 спортсменов</w:t>
      </w:r>
      <w:r w:rsidR="00226BA0" w:rsidRPr="00ED35B3">
        <w:t>,</w:t>
      </w:r>
      <w:r w:rsidRPr="00ED35B3">
        <w:t xml:space="preserve"> представляющих Челябинскую область (</w:t>
      </w:r>
      <w:r w:rsidR="006E4627" w:rsidRPr="00ED35B3">
        <w:t xml:space="preserve">в том числе по </w:t>
      </w:r>
      <w:r w:rsidRPr="00ED35B3">
        <w:t>бадминтон</w:t>
      </w:r>
      <w:r w:rsidR="006E4627" w:rsidRPr="00ED35B3">
        <w:t xml:space="preserve">у – </w:t>
      </w:r>
      <w:r w:rsidRPr="00ED35B3">
        <w:t xml:space="preserve">1 человек, </w:t>
      </w:r>
      <w:r w:rsidR="006E4627" w:rsidRPr="00ED35B3">
        <w:t xml:space="preserve">по </w:t>
      </w:r>
      <w:r w:rsidRPr="00ED35B3">
        <w:t>бокс</w:t>
      </w:r>
      <w:r w:rsidR="006E4627" w:rsidRPr="00ED35B3">
        <w:t xml:space="preserve">у – </w:t>
      </w:r>
      <w:r w:rsidRPr="00ED35B3">
        <w:t xml:space="preserve">1 человек, </w:t>
      </w:r>
      <w:r w:rsidR="006E4627" w:rsidRPr="00ED35B3">
        <w:t xml:space="preserve">по водному поло – </w:t>
      </w:r>
      <w:r w:rsidRPr="00ED35B3">
        <w:t xml:space="preserve">2 человека, </w:t>
      </w:r>
      <w:r w:rsidR="006E4627" w:rsidRPr="00ED35B3">
        <w:t xml:space="preserve">по </w:t>
      </w:r>
      <w:r w:rsidRPr="00ED35B3">
        <w:t>дзюдо</w:t>
      </w:r>
      <w:r w:rsidR="006E4627" w:rsidRPr="00ED35B3">
        <w:t xml:space="preserve"> – </w:t>
      </w:r>
      <w:r w:rsidRPr="00ED35B3">
        <w:t xml:space="preserve">3 человека, </w:t>
      </w:r>
      <w:r w:rsidR="006E4627" w:rsidRPr="00ED35B3">
        <w:t xml:space="preserve">по </w:t>
      </w:r>
      <w:r w:rsidRPr="00ED35B3">
        <w:t>пулев</w:t>
      </w:r>
      <w:r w:rsidR="006E4627" w:rsidRPr="00ED35B3">
        <w:t>ой</w:t>
      </w:r>
      <w:r w:rsidRPr="00ED35B3">
        <w:t xml:space="preserve"> стрельб</w:t>
      </w:r>
      <w:r w:rsidR="006E4627" w:rsidRPr="00ED35B3">
        <w:t xml:space="preserve">е – </w:t>
      </w:r>
      <w:r w:rsidRPr="00ED35B3">
        <w:t xml:space="preserve">1 человек, </w:t>
      </w:r>
      <w:r w:rsidR="006E4627" w:rsidRPr="00ED35B3">
        <w:t xml:space="preserve">по </w:t>
      </w:r>
      <w:proofErr w:type="spellStart"/>
      <w:r w:rsidR="006E4627" w:rsidRPr="00ED35B3">
        <w:t>тхэквондо</w:t>
      </w:r>
      <w:proofErr w:type="spellEnd"/>
      <w:r w:rsidR="006E4627" w:rsidRPr="00ED35B3">
        <w:t xml:space="preserve"> – </w:t>
      </w:r>
      <w:r w:rsidRPr="00ED35B3">
        <w:t xml:space="preserve">1 человек). </w:t>
      </w:r>
      <w:proofErr w:type="gramEnd"/>
    </w:p>
    <w:p w:rsidR="00A012CA" w:rsidRPr="00ED35B3" w:rsidRDefault="00A012CA" w:rsidP="00A012CA">
      <w:pPr>
        <w:pStyle w:val="13"/>
      </w:pPr>
      <w:r w:rsidRPr="00ED35B3">
        <w:t xml:space="preserve">Учитывая высокие спортивные результаты </w:t>
      </w:r>
      <w:proofErr w:type="spellStart"/>
      <w:r w:rsidRPr="00ED35B3">
        <w:t>южноуральских</w:t>
      </w:r>
      <w:proofErr w:type="spellEnd"/>
      <w:r w:rsidRPr="00ED35B3">
        <w:t xml:space="preserve"> спортсменов и обеспеченность необходимой инфраструкту</w:t>
      </w:r>
      <w:r w:rsidR="002A5705" w:rsidRPr="00ED35B3">
        <w:t>рой, Челябинской области в 2016 </w:t>
      </w:r>
      <w:r w:rsidRPr="00ED35B3">
        <w:t xml:space="preserve">году было доверено проведение этапа Кубка мира по сноуборду, первенства и чемпионата России по фигурному катанию. </w:t>
      </w:r>
    </w:p>
    <w:p w:rsidR="00A012CA" w:rsidRPr="00ED35B3" w:rsidRDefault="00A012CA" w:rsidP="00A012CA">
      <w:pPr>
        <w:pStyle w:val="13"/>
      </w:pPr>
      <w:proofErr w:type="gramStart"/>
      <w:r w:rsidRPr="00ED35B3">
        <w:t>В течение года подготовлено 122 мастера спорта России (</w:t>
      </w:r>
      <w:r w:rsidR="009F1FC0" w:rsidRPr="00ED35B3">
        <w:t xml:space="preserve">в </w:t>
      </w:r>
      <w:r w:rsidRPr="00ED35B3">
        <w:t>2015</w:t>
      </w:r>
      <w:r w:rsidR="009F1FC0" w:rsidRPr="00ED35B3">
        <w:t xml:space="preserve"> году –</w:t>
      </w:r>
      <w:r w:rsidRPr="00ED35B3">
        <w:t xml:space="preserve"> 233), 19 мастеров спорта международного класса (</w:t>
      </w:r>
      <w:r w:rsidR="009F1FC0" w:rsidRPr="00ED35B3">
        <w:t xml:space="preserve">в 2015 году – </w:t>
      </w:r>
      <w:r w:rsidR="00614DD3" w:rsidRPr="00ED35B3">
        <w:t>20), 2 </w:t>
      </w:r>
      <w:r w:rsidRPr="00ED35B3">
        <w:t>заслуженных мастеров спорта (</w:t>
      </w:r>
      <w:r w:rsidR="009F1FC0" w:rsidRPr="00ED35B3">
        <w:t xml:space="preserve">в 2015 году – </w:t>
      </w:r>
      <w:r w:rsidRPr="00ED35B3">
        <w:t>10), присвоено более 33 тысяч массовых спортивных разрядов (</w:t>
      </w:r>
      <w:r w:rsidR="009F1FC0" w:rsidRPr="00ED35B3">
        <w:t xml:space="preserve">в 2015 году – </w:t>
      </w:r>
      <w:r w:rsidRPr="00ED35B3">
        <w:t>25,8 тыс. чел.), 63 специалиста награждены ведомственными наградами в области физической культуры и спорта (</w:t>
      </w:r>
      <w:r w:rsidR="009F1FC0" w:rsidRPr="00ED35B3">
        <w:t xml:space="preserve">в 2015 году – </w:t>
      </w:r>
      <w:r w:rsidRPr="00ED35B3">
        <w:t>127), 2 тренерам присвоено</w:t>
      </w:r>
      <w:proofErr w:type="gramEnd"/>
      <w:r w:rsidRPr="00ED35B3">
        <w:t xml:space="preserve"> звание «Заслуженный тренер России».</w:t>
      </w:r>
    </w:p>
    <w:p w:rsidR="00A012CA" w:rsidRPr="00ED35B3" w:rsidRDefault="009F1FC0" w:rsidP="00A012CA">
      <w:pPr>
        <w:pStyle w:val="13"/>
      </w:pPr>
      <w:r w:rsidRPr="00ED35B3">
        <w:t>В недостаточной мере проводится</w:t>
      </w:r>
      <w:r w:rsidR="00A012CA" w:rsidRPr="00ED35B3">
        <w:t xml:space="preserve"> работа по подготовке и оформлению массовых разрядов в Кизильском и </w:t>
      </w:r>
      <w:proofErr w:type="spellStart"/>
      <w:r w:rsidR="00A012CA" w:rsidRPr="00ED35B3">
        <w:t>Кунашакском</w:t>
      </w:r>
      <w:proofErr w:type="spellEnd"/>
      <w:r w:rsidR="00A012CA" w:rsidRPr="00ED35B3">
        <w:t xml:space="preserve"> муниципальных районах, </w:t>
      </w:r>
      <w:r w:rsidRPr="00ED35B3">
        <w:t>где</w:t>
      </w:r>
      <w:r w:rsidR="00A012CA" w:rsidRPr="00ED35B3">
        <w:t xml:space="preserve"> в течени</w:t>
      </w:r>
      <w:r w:rsidRPr="00ED35B3">
        <w:t>е</w:t>
      </w:r>
      <w:r w:rsidR="00A012CA" w:rsidRPr="00ED35B3">
        <w:t xml:space="preserve"> года появилось по одному разряднику. </w:t>
      </w:r>
    </w:p>
    <w:p w:rsidR="00A012CA" w:rsidRPr="00ED35B3" w:rsidRDefault="00A012CA" w:rsidP="00A012CA">
      <w:pPr>
        <w:pStyle w:val="13"/>
      </w:pPr>
      <w:r w:rsidRPr="00ED35B3">
        <w:t xml:space="preserve">В 2016 году введен в эксплуатацию стадион в </w:t>
      </w:r>
      <w:proofErr w:type="spellStart"/>
      <w:r w:rsidRPr="00ED35B3">
        <w:t>Брединском</w:t>
      </w:r>
      <w:proofErr w:type="spellEnd"/>
      <w:r w:rsidRPr="00ED35B3">
        <w:t xml:space="preserve"> муниципальном районе; после капитального ремонта </w:t>
      </w:r>
      <w:proofErr w:type="gramStart"/>
      <w:r w:rsidRPr="00ED35B3">
        <w:t>открыты</w:t>
      </w:r>
      <w:proofErr w:type="gramEnd"/>
      <w:r w:rsidRPr="00ED35B3">
        <w:t xml:space="preserve"> спортивный комплекс с универсальным игровым залом и плавательным бассейном в Локомотивном городском округе и </w:t>
      </w:r>
      <w:proofErr w:type="spellStart"/>
      <w:r w:rsidRPr="00ED35B3">
        <w:t>лыжероллерная</w:t>
      </w:r>
      <w:proofErr w:type="spellEnd"/>
      <w:r w:rsidRPr="00ED35B3">
        <w:t xml:space="preserve"> трасса в </w:t>
      </w:r>
      <w:proofErr w:type="spellStart"/>
      <w:r w:rsidRPr="00ED35B3">
        <w:t>Верхнеуфалейском</w:t>
      </w:r>
      <w:proofErr w:type="spellEnd"/>
      <w:r w:rsidRPr="00ED35B3">
        <w:t xml:space="preserve"> городском округе. Завершена </w:t>
      </w:r>
      <w:r w:rsidR="009F1FC0" w:rsidRPr="00ED35B3">
        <w:t>вторая</w:t>
      </w:r>
      <w:r w:rsidRPr="00ED35B3">
        <w:t xml:space="preserve"> очередь реконструкции стадиона «Центральный» в Магнитогорском городском округе. Выполнена реконструкция футбольного поля с укладкой искусственного покрытия в </w:t>
      </w:r>
      <w:proofErr w:type="spellStart"/>
      <w:r w:rsidRPr="00ED35B3">
        <w:t>Ашинском</w:t>
      </w:r>
      <w:proofErr w:type="spellEnd"/>
      <w:r w:rsidRPr="00ED35B3">
        <w:t xml:space="preserve"> муниципальном районе. Возобновлено строительство крытого ледового катка в </w:t>
      </w:r>
      <w:proofErr w:type="spellStart"/>
      <w:r w:rsidRPr="00ED35B3">
        <w:t>Южноуральском</w:t>
      </w:r>
      <w:proofErr w:type="spellEnd"/>
      <w:r w:rsidRPr="00ED35B3">
        <w:t xml:space="preserve"> городском округе.</w:t>
      </w:r>
    </w:p>
    <w:p w:rsidR="00A012CA" w:rsidRPr="00ED35B3" w:rsidRDefault="00A012CA" w:rsidP="00A012CA">
      <w:pPr>
        <w:pStyle w:val="13"/>
      </w:pPr>
      <w:r w:rsidRPr="00ED35B3">
        <w:t xml:space="preserve">Всего в 2016 году </w:t>
      </w:r>
      <w:r w:rsidR="00904923" w:rsidRPr="00ED35B3">
        <w:t>МО</w:t>
      </w:r>
      <w:r w:rsidRPr="00ED35B3">
        <w:t xml:space="preserve"> Челябинской области предоставлены субсидии из областного бюджета на строительство, ремонт и реконструкцию спортивных объектов в объеме 117,1 млн. рублей. Из федерального бюджета привлечено 11,4 млн. рублей. </w:t>
      </w:r>
    </w:p>
    <w:p w:rsidR="00A012CA" w:rsidRPr="00ED35B3" w:rsidRDefault="00A012CA" w:rsidP="00A012CA">
      <w:pPr>
        <w:pStyle w:val="13"/>
      </w:pPr>
      <w:r w:rsidRPr="00ED35B3">
        <w:t>В настоящее время в области для занятий физической культурой и спортом имеется 7</w:t>
      </w:r>
      <w:r w:rsidR="00696046" w:rsidRPr="00ED35B3">
        <w:t xml:space="preserve"> </w:t>
      </w:r>
      <w:r w:rsidRPr="00ED35B3">
        <w:t>308 спортивных сооружений с единовременной пропускной способностью 183,3 тыс. человек, что соответствует 46,2</w:t>
      </w:r>
      <w:r w:rsidR="00AA3AB8">
        <w:t> %</w:t>
      </w:r>
      <w:r w:rsidRPr="00ED35B3">
        <w:t xml:space="preserve"> от социального норматива. </w:t>
      </w:r>
      <w:proofErr w:type="gramStart"/>
      <w:r w:rsidRPr="00ED35B3">
        <w:t>Исходя из расчета общей площади обеспеченность плоскостными сооружениями составляет</w:t>
      </w:r>
      <w:proofErr w:type="gramEnd"/>
      <w:r w:rsidRPr="00ED35B3">
        <w:t xml:space="preserve"> 68,7</w:t>
      </w:r>
      <w:r w:rsidR="00AA3AB8">
        <w:t> %</w:t>
      </w:r>
      <w:r w:rsidRPr="00ED35B3">
        <w:t>, спортивными залами – 40,5</w:t>
      </w:r>
      <w:r w:rsidR="00AA3AB8">
        <w:t> %</w:t>
      </w:r>
      <w:r w:rsidR="00904923" w:rsidRPr="00ED35B3">
        <w:t>,</w:t>
      </w:r>
      <w:r w:rsidRPr="00ED35B3">
        <w:t xml:space="preserve"> </w:t>
      </w:r>
      <w:r w:rsidRPr="00ED35B3">
        <w:lastRenderedPageBreak/>
        <w:t>плавательными бассейнами – 9,4</w:t>
      </w:r>
      <w:r w:rsidR="00AA3AB8">
        <w:t> %</w:t>
      </w:r>
      <w:r w:rsidRPr="00ED35B3">
        <w:t xml:space="preserve">. Эффективность использования спортивных объектов в целом по Челябинской области </w:t>
      </w:r>
      <w:r w:rsidR="00226BA0" w:rsidRPr="00ED35B3">
        <w:t xml:space="preserve">– </w:t>
      </w:r>
      <w:r w:rsidRPr="00ED35B3">
        <w:t>62,9</w:t>
      </w:r>
      <w:r w:rsidR="00AA3AB8">
        <w:t> %</w:t>
      </w:r>
      <w:r w:rsidRPr="00ED35B3">
        <w:t xml:space="preserve">. </w:t>
      </w:r>
    </w:p>
    <w:p w:rsidR="00152D73" w:rsidRPr="00ED35B3" w:rsidRDefault="00A012CA" w:rsidP="00226BA0">
      <w:pPr>
        <w:pStyle w:val="13"/>
      </w:pPr>
      <w:r w:rsidRPr="00ED35B3">
        <w:t xml:space="preserve"> </w:t>
      </w:r>
      <w:proofErr w:type="gramStart"/>
      <w:r w:rsidRPr="00ED35B3">
        <w:t xml:space="preserve">Выше </w:t>
      </w:r>
      <w:proofErr w:type="spellStart"/>
      <w:r w:rsidRPr="00ED35B3">
        <w:t>среднеобластного</w:t>
      </w:r>
      <w:proofErr w:type="spellEnd"/>
      <w:r w:rsidRPr="00ED35B3">
        <w:t xml:space="preserve"> показателя эффективность использования объектов спорта </w:t>
      </w:r>
      <w:r w:rsidR="00DF4249" w:rsidRPr="00ED35B3">
        <w:t>–</w:t>
      </w:r>
      <w:r w:rsidRPr="00ED35B3">
        <w:t xml:space="preserve"> в </w:t>
      </w:r>
      <w:proofErr w:type="spellStart"/>
      <w:r w:rsidRPr="00ED35B3">
        <w:t>Верхнеуфалейском</w:t>
      </w:r>
      <w:proofErr w:type="spellEnd"/>
      <w:r w:rsidRPr="00ED35B3">
        <w:t xml:space="preserve">, Златоустовском, </w:t>
      </w:r>
      <w:proofErr w:type="spellStart"/>
      <w:r w:rsidRPr="00ED35B3">
        <w:t>Карабашском</w:t>
      </w:r>
      <w:proofErr w:type="spellEnd"/>
      <w:r w:rsidRPr="00ED35B3">
        <w:t xml:space="preserve">, Копейском, Магнитогорском, </w:t>
      </w:r>
      <w:proofErr w:type="spellStart"/>
      <w:r w:rsidR="00904923" w:rsidRPr="00ED35B3">
        <w:t>Миасском</w:t>
      </w:r>
      <w:proofErr w:type="spellEnd"/>
      <w:r w:rsidR="00904923" w:rsidRPr="00ED35B3">
        <w:t>, Озерском, Трехгорном,</w:t>
      </w:r>
      <w:r w:rsidR="00904923" w:rsidRPr="00ED35B3">
        <w:br/>
      </w:r>
      <w:proofErr w:type="spellStart"/>
      <w:r w:rsidRPr="00ED35B3">
        <w:t>Усть-Катавском</w:t>
      </w:r>
      <w:proofErr w:type="spellEnd"/>
      <w:r w:rsidRPr="00ED35B3">
        <w:t xml:space="preserve">, Челябинском городских округах; </w:t>
      </w:r>
      <w:proofErr w:type="spellStart"/>
      <w:r w:rsidRPr="00ED35B3">
        <w:t>Аргаяшском</w:t>
      </w:r>
      <w:proofErr w:type="spellEnd"/>
      <w:r w:rsidRPr="00ED35B3">
        <w:t xml:space="preserve">, Верхнеуральском, Еманжелинском, </w:t>
      </w:r>
      <w:proofErr w:type="spellStart"/>
      <w:r w:rsidRPr="00ED35B3">
        <w:t>Еткульском</w:t>
      </w:r>
      <w:proofErr w:type="spellEnd"/>
      <w:r w:rsidRPr="00ED35B3">
        <w:t xml:space="preserve">, </w:t>
      </w:r>
      <w:proofErr w:type="spellStart"/>
      <w:r w:rsidRPr="00ED35B3">
        <w:t>Коркинском</w:t>
      </w:r>
      <w:proofErr w:type="spellEnd"/>
      <w:r w:rsidRPr="00ED35B3">
        <w:t xml:space="preserve">, Красноармейском, </w:t>
      </w:r>
      <w:proofErr w:type="spellStart"/>
      <w:r w:rsidRPr="00ED35B3">
        <w:t>Нагайбакском</w:t>
      </w:r>
      <w:proofErr w:type="spellEnd"/>
      <w:r w:rsidRPr="00ED35B3">
        <w:t>, Октябрьском, Саткинском, Троицком, Увельском и Чесменском муниципальных районах.</w:t>
      </w:r>
      <w:proofErr w:type="gramEnd"/>
    </w:p>
    <w:p w:rsidR="00A012CA" w:rsidRPr="00ED35B3" w:rsidRDefault="00152D73" w:rsidP="00226BA0">
      <w:pPr>
        <w:pStyle w:val="13"/>
      </w:pPr>
      <w:r w:rsidRPr="00ED35B3">
        <w:t>Среди муниципальных районов</w:t>
      </w:r>
      <w:r w:rsidR="002E07CC">
        <w:t xml:space="preserve"> </w:t>
      </w:r>
      <w:r w:rsidRPr="00ED35B3">
        <w:t>низкая загруженность объектов спорта (до 40</w:t>
      </w:r>
      <w:r w:rsidR="00AA3AB8">
        <w:t> %</w:t>
      </w:r>
      <w:r w:rsidRPr="00ED35B3">
        <w:t xml:space="preserve">) наблюдается в </w:t>
      </w:r>
      <w:proofErr w:type="spellStart"/>
      <w:r w:rsidRPr="00ED35B3">
        <w:t>Агаповском</w:t>
      </w:r>
      <w:proofErr w:type="spellEnd"/>
      <w:r w:rsidRPr="00ED35B3">
        <w:t xml:space="preserve">, </w:t>
      </w:r>
      <w:proofErr w:type="spellStart"/>
      <w:r w:rsidRPr="00ED35B3">
        <w:t>Ашинском</w:t>
      </w:r>
      <w:proofErr w:type="spellEnd"/>
      <w:r w:rsidRPr="00ED35B3">
        <w:t>, Кизильском и Уйском муниципальных районах.</w:t>
      </w:r>
      <w:r w:rsidR="00A012CA" w:rsidRPr="00ED35B3">
        <w:t xml:space="preserve"> </w:t>
      </w:r>
    </w:p>
    <w:p w:rsidR="00A012CA" w:rsidRPr="00ED35B3" w:rsidRDefault="00A012CA" w:rsidP="00A012CA">
      <w:pPr>
        <w:pStyle w:val="13"/>
      </w:pPr>
      <w:r w:rsidRPr="00ED35B3">
        <w:t>Основными направлениями деятельности физкультурно-спортивных организаций Челябинской области на 2017 год являются: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t>р</w:t>
      </w:r>
      <w:r w:rsidR="00A012CA" w:rsidRPr="00ED35B3">
        <w:t xml:space="preserve">еализация поручений Президента </w:t>
      </w:r>
      <w:r w:rsidR="004D48B9" w:rsidRPr="00ED35B3">
        <w:t>Российской Федерации</w:t>
      </w:r>
      <w:r w:rsidR="00A012CA" w:rsidRPr="00ED35B3">
        <w:t xml:space="preserve">, Правительства </w:t>
      </w:r>
      <w:r w:rsidR="004D48B9" w:rsidRPr="00ED35B3">
        <w:t>Российской Федерации</w:t>
      </w:r>
      <w:r w:rsidR="00A012CA" w:rsidRPr="00ED35B3">
        <w:t>,</w:t>
      </w:r>
      <w:r w:rsidR="002E07CC">
        <w:t xml:space="preserve"> </w:t>
      </w:r>
      <w:r w:rsidR="00A012CA" w:rsidRPr="00ED35B3">
        <w:t>Губернатора и Правительства Челябинской области в сфере физической культуры и спорта</w:t>
      </w:r>
      <w:r w:rsidRPr="00ED35B3">
        <w:t>;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t>р</w:t>
      </w:r>
      <w:r w:rsidR="00A012CA" w:rsidRPr="00ED35B3">
        <w:t>еализация Стратегии развития физической культуры и спорта в Российской Федерации на период до 2020 года</w:t>
      </w:r>
      <w:r w:rsidRPr="00ED35B3">
        <w:t>;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t>р</w:t>
      </w:r>
      <w:r w:rsidR="00A012CA" w:rsidRPr="00ED35B3">
        <w:t>еализация государственной программы Челябинской области «Развитие физической культуры и с</w:t>
      </w:r>
      <w:r w:rsidR="006906D6" w:rsidRPr="00ED35B3">
        <w:t>порта в Челябинской области» на</w:t>
      </w:r>
      <w:r w:rsidR="006906D6" w:rsidRPr="00ED35B3">
        <w:br/>
      </w:r>
      <w:r w:rsidR="00A012CA" w:rsidRPr="00ED35B3">
        <w:t>2015-2019 годы»</w:t>
      </w:r>
      <w:r w:rsidRPr="00ED35B3">
        <w:t>;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t>о</w:t>
      </w:r>
      <w:r w:rsidR="00A012CA" w:rsidRPr="00ED35B3">
        <w:t>беспече</w:t>
      </w:r>
      <w:r w:rsidR="004D48B9" w:rsidRPr="00ED35B3">
        <w:t>ние развития массового спорта и</w:t>
      </w:r>
      <w:r w:rsidR="004D48B9" w:rsidRPr="00ED35B3">
        <w:br/>
      </w:r>
      <w:r w:rsidR="00A012CA" w:rsidRPr="00ED35B3">
        <w:t>физкультурно-оздоровительного движения среди различных возрастных групп и социальных слоев населения</w:t>
      </w:r>
      <w:r w:rsidRPr="00ED35B3">
        <w:t>;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t>р</w:t>
      </w:r>
      <w:r w:rsidR="00A012CA" w:rsidRPr="00ED35B3">
        <w:t xml:space="preserve">еализация III этапа повсеместного внедрения Всероссийского </w:t>
      </w:r>
      <w:r w:rsidR="00027131">
        <w:t>К</w:t>
      </w:r>
      <w:r w:rsidR="00A012CA" w:rsidRPr="00ED35B3">
        <w:t xml:space="preserve">омплекса </w:t>
      </w:r>
      <w:r w:rsidR="006A02CC" w:rsidRPr="00ED35B3">
        <w:t>ГТО</w:t>
      </w:r>
      <w:r w:rsidR="00A012CA" w:rsidRPr="00ED35B3">
        <w:t xml:space="preserve"> среди всех категорий населения Челябинской области</w:t>
      </w:r>
      <w:r w:rsidRPr="00ED35B3">
        <w:t>;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t>с</w:t>
      </w:r>
      <w:r w:rsidR="00A012CA" w:rsidRPr="00ED35B3">
        <w:t>овершенствование системы отбора перспективной молодежи и подготовки спортивного резерва</w:t>
      </w:r>
      <w:r w:rsidRPr="00ED35B3">
        <w:t>;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t>п</w:t>
      </w:r>
      <w:r w:rsidR="00A012CA" w:rsidRPr="00ED35B3">
        <w:t>родолжение работы по переходу детско-юношеских спортивных школ, подведомственных органам управления физической культурой и спортом</w:t>
      </w:r>
      <w:r w:rsidR="004D48B9" w:rsidRPr="00ED35B3">
        <w:t>,</w:t>
      </w:r>
      <w:r w:rsidR="00A012CA" w:rsidRPr="00ED35B3">
        <w:t xml:space="preserve"> на программы спортивной подготовки</w:t>
      </w:r>
      <w:r w:rsidRPr="00ED35B3">
        <w:t>;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t>о</w:t>
      </w:r>
      <w:r w:rsidR="00A012CA" w:rsidRPr="00ED35B3">
        <w:t xml:space="preserve">беспечение комплекса мер по качественной подготовке </w:t>
      </w:r>
      <w:proofErr w:type="spellStart"/>
      <w:r w:rsidR="00A012CA" w:rsidRPr="00ED35B3">
        <w:t>южноуральских</w:t>
      </w:r>
      <w:proofErr w:type="spellEnd"/>
      <w:r w:rsidR="00A012CA" w:rsidRPr="00ED35B3">
        <w:t xml:space="preserve"> спортсменов к зимним XXIII Олимпийским играм и XII </w:t>
      </w:r>
      <w:proofErr w:type="spellStart"/>
      <w:r w:rsidR="00A012CA" w:rsidRPr="00ED35B3">
        <w:t>Паралимпийским</w:t>
      </w:r>
      <w:proofErr w:type="spellEnd"/>
      <w:r w:rsidR="00A012CA" w:rsidRPr="00ED35B3">
        <w:t xml:space="preserve"> играм 2018 года в г</w:t>
      </w:r>
      <w:r w:rsidR="00A04403">
        <w:t>ороде</w:t>
      </w:r>
      <w:r w:rsidR="00A012CA" w:rsidRPr="00ED35B3">
        <w:t xml:space="preserve"> </w:t>
      </w:r>
      <w:proofErr w:type="spellStart"/>
      <w:r w:rsidR="00A012CA" w:rsidRPr="00ED35B3">
        <w:t>Пхенчхане</w:t>
      </w:r>
      <w:proofErr w:type="spellEnd"/>
      <w:r w:rsidR="00A012CA" w:rsidRPr="00ED35B3">
        <w:t xml:space="preserve"> (Республика Корея), к летним XXXII Олимпийским играм и XVI </w:t>
      </w:r>
      <w:proofErr w:type="spellStart"/>
      <w:r w:rsidR="00A012CA" w:rsidRPr="00ED35B3">
        <w:t>Пар</w:t>
      </w:r>
      <w:r w:rsidR="00A04403">
        <w:t>алимпийским</w:t>
      </w:r>
      <w:proofErr w:type="spellEnd"/>
      <w:r w:rsidR="00A04403">
        <w:t xml:space="preserve"> играм 2020 года в городе</w:t>
      </w:r>
      <w:r w:rsidR="00A012CA" w:rsidRPr="00ED35B3">
        <w:t xml:space="preserve"> Токио (Япония) и другим крупным международным и всероссийским соревнованиям</w:t>
      </w:r>
      <w:r w:rsidRPr="00ED35B3">
        <w:t>;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lastRenderedPageBreak/>
        <w:t>п</w:t>
      </w:r>
      <w:r w:rsidR="00A012CA" w:rsidRPr="00ED35B3">
        <w:t>одготовка и проведение</w:t>
      </w:r>
      <w:r w:rsidR="002E07CC">
        <w:t xml:space="preserve"> </w:t>
      </w:r>
      <w:r w:rsidR="00A012CA" w:rsidRPr="00ED35B3">
        <w:t>на территории Челябинской области крупных международных соревнований</w:t>
      </w:r>
      <w:r w:rsidR="004D48B9" w:rsidRPr="00ED35B3">
        <w:t>: этапа Кубка мира по фристайлу</w:t>
      </w:r>
      <w:r w:rsidR="004D48B9" w:rsidRPr="00ED35B3">
        <w:br/>
      </w:r>
      <w:r w:rsidR="00A012CA" w:rsidRPr="00ED35B3">
        <w:t>(</w:t>
      </w:r>
      <w:proofErr w:type="spellStart"/>
      <w:r w:rsidR="00A012CA" w:rsidRPr="00ED35B3">
        <w:t>ски-кросс</w:t>
      </w:r>
      <w:proofErr w:type="spellEnd"/>
      <w:r w:rsidR="00A012CA" w:rsidRPr="00ED35B3">
        <w:t>)</w:t>
      </w:r>
      <w:r w:rsidR="00DF4249" w:rsidRPr="00ED35B3">
        <w:t xml:space="preserve"> </w:t>
      </w:r>
      <w:r w:rsidR="00A012CA" w:rsidRPr="00ED35B3">
        <w:t>(мероприятие уже проведено на высоком организационном уровне), первенства мира по хоккею 2018 года, чемпионата мира по спортивным танцам 2018 года</w:t>
      </w:r>
      <w:r w:rsidRPr="00ED35B3">
        <w:t>;</w:t>
      </w:r>
    </w:p>
    <w:p w:rsidR="00A012CA" w:rsidRPr="00ED35B3" w:rsidRDefault="00226BA0" w:rsidP="00226BA0">
      <w:pPr>
        <w:pStyle w:val="13"/>
        <w:numPr>
          <w:ilvl w:val="0"/>
          <w:numId w:val="8"/>
        </w:numPr>
        <w:ind w:left="0" w:firstLine="709"/>
      </w:pPr>
      <w:r w:rsidRPr="00ED35B3">
        <w:t>д</w:t>
      </w:r>
      <w:r w:rsidR="00A012CA" w:rsidRPr="00ED35B3">
        <w:t>альнейшее развитие спортивной инфраструктуры,</w:t>
      </w:r>
      <w:r w:rsidR="004D48B9" w:rsidRPr="00ED35B3">
        <w:t xml:space="preserve"> в</w:t>
      </w:r>
      <w:r w:rsidR="00A012CA" w:rsidRPr="00ED35B3">
        <w:t xml:space="preserve"> том числе доступной для лиц с ограниченными возможностями здоровья, с активным привлечением инвестиций в рамках государственной программы «Развитие физической культуры и спорта в Российской Федерации на 2013-2020 годы», а также привлечением инвесторов на основе </w:t>
      </w:r>
      <w:r w:rsidR="00BF0887">
        <w:t>ГЧП</w:t>
      </w:r>
      <w:r w:rsidR="00A012CA" w:rsidRPr="00ED35B3">
        <w:t>.</w:t>
      </w:r>
    </w:p>
    <w:p w:rsidR="00A012CA" w:rsidRPr="00ED35B3" w:rsidRDefault="00A012CA" w:rsidP="00A012CA">
      <w:pPr>
        <w:pStyle w:val="13"/>
      </w:pPr>
      <w:r w:rsidRPr="00ED35B3">
        <w:t xml:space="preserve">Рекомендации органам местного самоуправления </w:t>
      </w:r>
      <w:r w:rsidR="00DA0BA4" w:rsidRPr="00ED35B3">
        <w:t>МО</w:t>
      </w:r>
      <w:r w:rsidRPr="00ED35B3">
        <w:t xml:space="preserve"> Челябинской области по повышению эффективности деятельности и решению выявленных в ходе анализа проблем:</w:t>
      </w:r>
    </w:p>
    <w:p w:rsidR="00A012CA" w:rsidRPr="00ED35B3" w:rsidRDefault="00A012CA" w:rsidP="008E7A8F">
      <w:pPr>
        <w:pStyle w:val="13"/>
        <w:numPr>
          <w:ilvl w:val="0"/>
          <w:numId w:val="8"/>
        </w:numPr>
        <w:ind w:left="0" w:firstLine="709"/>
      </w:pPr>
      <w:r w:rsidRPr="00ED35B3">
        <w:t>принять дополнительные меры по созданию условий для привлечения населения к занятиям физической культурой и спортом, развитию массового спорта в образовательных учреждениях, по месту жительства и работы, среди инвалидов и ветеранов, вве</w:t>
      </w:r>
      <w:r w:rsidR="00A76633">
        <w:t xml:space="preserve">дению Всероссийского </w:t>
      </w:r>
      <w:r w:rsidR="00027131">
        <w:t>К</w:t>
      </w:r>
      <w:r w:rsidR="00A76633">
        <w:t xml:space="preserve">омплекса </w:t>
      </w:r>
      <w:r w:rsidR="002E07CC">
        <w:t>ГТО</w:t>
      </w:r>
      <w:r w:rsidRPr="00ED35B3">
        <w:t>;</w:t>
      </w:r>
    </w:p>
    <w:p w:rsidR="00A012CA" w:rsidRPr="00ED35B3" w:rsidRDefault="00A012CA" w:rsidP="008E7A8F">
      <w:pPr>
        <w:pStyle w:val="13"/>
        <w:numPr>
          <w:ilvl w:val="0"/>
          <w:numId w:val="8"/>
        </w:numPr>
        <w:ind w:left="0" w:firstLine="709"/>
      </w:pPr>
      <w:r w:rsidRPr="00ED35B3">
        <w:t xml:space="preserve">обеспечить в </w:t>
      </w:r>
      <w:r w:rsidR="00DA0BA4" w:rsidRPr="00ED35B3">
        <w:t>рамках реализации муниципальных</w:t>
      </w:r>
      <w:r w:rsidR="00DA0BA4" w:rsidRPr="00ED35B3">
        <w:br/>
      </w:r>
      <w:r w:rsidRPr="00ED35B3">
        <w:t>спортивно-оздоровительных программ выполнение целевых показателей Стратегии развития физической культуры и спорта в Российской Федерации на период до 2020 года;</w:t>
      </w:r>
    </w:p>
    <w:p w:rsidR="00A012CA" w:rsidRDefault="00A012CA" w:rsidP="008E7A8F">
      <w:pPr>
        <w:pStyle w:val="13"/>
        <w:numPr>
          <w:ilvl w:val="0"/>
          <w:numId w:val="8"/>
        </w:numPr>
        <w:ind w:left="0" w:firstLine="709"/>
      </w:pPr>
      <w:r w:rsidRPr="00ED35B3">
        <w:t xml:space="preserve">принять меры по созданию первичных профсоюзных организаций работников физической культуры и спорта в </w:t>
      </w:r>
      <w:r w:rsidR="00DA0BA4" w:rsidRPr="00ED35B3">
        <w:t>МО</w:t>
      </w:r>
      <w:r w:rsidRPr="00ED35B3">
        <w:t>.</w:t>
      </w:r>
    </w:p>
    <w:p w:rsidR="00BF0887" w:rsidRPr="00ED35B3" w:rsidRDefault="00BF0887" w:rsidP="00BF0887">
      <w:pPr>
        <w:pStyle w:val="13"/>
      </w:pPr>
      <w:r>
        <w:t xml:space="preserve">Оценка эффективности </w:t>
      </w:r>
      <w:r w:rsidR="00763ED8">
        <w:t xml:space="preserve">деятельности </w:t>
      </w:r>
      <w:r>
        <w:t>органо</w:t>
      </w:r>
      <w:r w:rsidR="00DB649F">
        <w:t>в</w:t>
      </w:r>
      <w:r>
        <w:t xml:space="preserve"> местного самоуправления МО Челябинской области по направлению «Физическая культура и спорт»:</w:t>
      </w: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B42615" w:rsidRPr="00ED35B3" w:rsidTr="00A415F2">
        <w:tc>
          <w:tcPr>
            <w:tcW w:w="4926" w:type="dxa"/>
            <w:shd w:val="clear" w:color="auto" w:fill="92D050"/>
          </w:tcPr>
          <w:p w:rsidR="00B42615" w:rsidRPr="00A415F2" w:rsidRDefault="00B42615" w:rsidP="00D62235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Лидеры</w:t>
            </w:r>
          </w:p>
        </w:tc>
        <w:tc>
          <w:tcPr>
            <w:tcW w:w="4927" w:type="dxa"/>
            <w:shd w:val="clear" w:color="auto" w:fill="FFC000"/>
          </w:tcPr>
          <w:p w:rsidR="00B42615" w:rsidRPr="00A415F2" w:rsidRDefault="00B42615" w:rsidP="00D62235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Аутсайдеры</w:t>
            </w:r>
          </w:p>
        </w:tc>
      </w:tr>
      <w:tr w:rsidR="00B42615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B42615" w:rsidRPr="00ED35B3" w:rsidRDefault="00B42615" w:rsidP="00B42615">
            <w:pPr>
              <w:pStyle w:val="13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Доля населения, систематически </w:t>
            </w:r>
            <w:proofErr w:type="gramStart"/>
            <w:r w:rsidRPr="00ED35B3">
              <w:rPr>
                <w:rFonts w:eastAsia="Calibri"/>
              </w:rPr>
              <w:t>занимающихся</w:t>
            </w:r>
            <w:proofErr w:type="gramEnd"/>
            <w:r w:rsidRPr="00ED35B3">
              <w:rPr>
                <w:rFonts w:eastAsia="Calibri"/>
              </w:rPr>
              <w:t xml:space="preserve"> физической </w:t>
            </w:r>
            <w:r w:rsidRPr="00ED35B3">
              <w:rPr>
                <w:rFonts w:eastAsia="Calibri"/>
              </w:rPr>
              <w:br/>
              <w:t>культурой и спортом</w:t>
            </w:r>
          </w:p>
        </w:tc>
      </w:tr>
      <w:tr w:rsidR="00B42615" w:rsidRPr="00ED35B3" w:rsidTr="00D62235">
        <w:tc>
          <w:tcPr>
            <w:tcW w:w="4926" w:type="dxa"/>
          </w:tcPr>
          <w:p w:rsidR="0031089A" w:rsidRPr="00ED35B3" w:rsidRDefault="0031089A" w:rsidP="00D62235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Более 40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– </w:t>
            </w:r>
            <w:r w:rsidR="005C1F57">
              <w:rPr>
                <w:rFonts w:eastAsia="Calibri"/>
              </w:rPr>
              <w:t>в 1 МО</w:t>
            </w:r>
            <w:r w:rsidR="007713F3">
              <w:rPr>
                <w:rFonts w:eastAsia="Calibri"/>
              </w:rPr>
              <w:t xml:space="preserve"> </w:t>
            </w:r>
            <w:r w:rsidR="005C1F57">
              <w:rPr>
                <w:rFonts w:eastAsia="Calibri"/>
              </w:rPr>
              <w:t>(</w:t>
            </w:r>
            <w:proofErr w:type="spellStart"/>
            <w:r w:rsidRPr="00ED35B3">
              <w:rPr>
                <w:rFonts w:eastAsia="Calibri"/>
              </w:rPr>
              <w:t>Верхн</w:t>
            </w:r>
            <w:r w:rsidR="005C1F57">
              <w:rPr>
                <w:rFonts w:eastAsia="Calibri"/>
              </w:rPr>
              <w:t>еу</w:t>
            </w:r>
            <w:r w:rsidRPr="00ED35B3">
              <w:rPr>
                <w:rFonts w:eastAsia="Calibri"/>
              </w:rPr>
              <w:t>фалей</w:t>
            </w:r>
            <w:r w:rsidR="005C1F57">
              <w:rPr>
                <w:rFonts w:eastAsia="Calibri"/>
              </w:rPr>
              <w:t>ский</w:t>
            </w:r>
            <w:proofErr w:type="spellEnd"/>
            <w:r w:rsidR="005C1F57">
              <w:rPr>
                <w:rFonts w:eastAsia="Calibri"/>
              </w:rPr>
              <w:t xml:space="preserve"> городской округ)</w:t>
            </w:r>
          </w:p>
          <w:p w:rsidR="00B42615" w:rsidRPr="00ED35B3" w:rsidRDefault="00B42615" w:rsidP="00D62235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</w:t>
            </w:r>
            <w:r w:rsidR="0031089A" w:rsidRPr="00ED35B3">
              <w:rPr>
                <w:rFonts w:eastAsia="Calibri"/>
              </w:rPr>
              <w:t>3</w:t>
            </w:r>
            <w:r w:rsidRPr="00ED35B3">
              <w:rPr>
                <w:rFonts w:eastAsia="Calibri"/>
              </w:rPr>
              <w:t>0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– в </w:t>
            </w:r>
            <w:r w:rsidR="0031089A" w:rsidRPr="00ED35B3">
              <w:rPr>
                <w:rFonts w:eastAsia="Calibri"/>
              </w:rPr>
              <w:t>25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  <w:p w:rsidR="00B42615" w:rsidRPr="00ED35B3" w:rsidRDefault="00B42615" w:rsidP="00DD7F94">
            <w:pPr>
              <w:pStyle w:val="13"/>
              <w:ind w:firstLine="0"/>
              <w:rPr>
                <w:rFonts w:eastAsia="Calibri"/>
                <w:u w:val="single"/>
              </w:rPr>
            </w:pPr>
            <w:r w:rsidRPr="00ED35B3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</w:t>
            </w:r>
            <w:r w:rsidR="00DD7F94">
              <w:rPr>
                <w:rFonts w:eastAsia="Calibri"/>
              </w:rPr>
              <w:t>–</w:t>
            </w:r>
            <w:r w:rsidRPr="00ED35B3">
              <w:rPr>
                <w:rFonts w:eastAsia="Calibri"/>
              </w:rPr>
              <w:t xml:space="preserve"> в </w:t>
            </w:r>
            <w:r w:rsidR="00EC4607" w:rsidRPr="00ED35B3">
              <w:rPr>
                <w:rFonts w:eastAsia="Calibri"/>
              </w:rPr>
              <w:t>40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B42615" w:rsidRPr="00ED35B3" w:rsidRDefault="00B42615" w:rsidP="00D62235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Менее </w:t>
            </w:r>
            <w:r w:rsidR="0031089A" w:rsidRPr="00ED35B3">
              <w:rPr>
                <w:rFonts w:eastAsia="Calibri"/>
              </w:rPr>
              <w:t>25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– в 3 </w:t>
            </w:r>
            <w:r w:rsidR="007F623C" w:rsidRPr="00ED35B3">
              <w:rPr>
                <w:rFonts w:eastAsia="Calibri"/>
              </w:rPr>
              <w:t>МО</w:t>
            </w:r>
          </w:p>
          <w:p w:rsidR="00B42615" w:rsidRPr="00ED35B3" w:rsidRDefault="00B42615" w:rsidP="00DD7F94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</w:t>
            </w:r>
            <w:r w:rsidR="00DD7F94">
              <w:rPr>
                <w:rFonts w:eastAsia="Calibri"/>
              </w:rPr>
              <w:t>–</w:t>
            </w:r>
            <w:r w:rsidRPr="00ED35B3">
              <w:rPr>
                <w:rFonts w:eastAsia="Calibri"/>
              </w:rPr>
              <w:t xml:space="preserve"> в </w:t>
            </w:r>
            <w:r w:rsidR="00EC4607" w:rsidRPr="00ED35B3">
              <w:rPr>
                <w:rFonts w:eastAsia="Calibri"/>
              </w:rPr>
              <w:t>3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B42615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B42615" w:rsidRPr="00ED35B3" w:rsidRDefault="00B42615" w:rsidP="00B42615">
            <w:pPr>
              <w:pStyle w:val="13"/>
              <w:ind w:firstLine="0"/>
              <w:jc w:val="center"/>
              <w:rPr>
                <w:rFonts w:eastAsia="Calibri"/>
                <w:u w:val="single"/>
              </w:rPr>
            </w:pPr>
            <w:r w:rsidRPr="00ED35B3">
              <w:rPr>
                <w:rFonts w:eastAsia="Calibri"/>
              </w:rPr>
              <w:t xml:space="preserve">Доля </w:t>
            </w:r>
            <w:proofErr w:type="gramStart"/>
            <w:r w:rsidRPr="00ED35B3">
              <w:rPr>
                <w:rFonts w:eastAsia="Calibri"/>
              </w:rPr>
              <w:t>обучающихся</w:t>
            </w:r>
            <w:proofErr w:type="gramEnd"/>
            <w:r w:rsidRPr="00ED35B3">
              <w:rPr>
                <w:rFonts w:eastAsia="Calibri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</w:tr>
      <w:tr w:rsidR="00B42615" w:rsidRPr="00ED35B3" w:rsidTr="00D62235">
        <w:tc>
          <w:tcPr>
            <w:tcW w:w="4926" w:type="dxa"/>
          </w:tcPr>
          <w:p w:rsidR="00B42615" w:rsidRPr="00ED35B3" w:rsidRDefault="00897567" w:rsidP="00D62235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Более 90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</w:t>
            </w:r>
            <w:r w:rsidR="00B42615" w:rsidRPr="00ED35B3">
              <w:rPr>
                <w:rFonts w:eastAsia="Calibri"/>
              </w:rPr>
              <w:t xml:space="preserve">– в </w:t>
            </w:r>
            <w:r w:rsidRPr="00ED35B3">
              <w:rPr>
                <w:rFonts w:eastAsia="Calibri"/>
              </w:rPr>
              <w:t>2</w:t>
            </w:r>
            <w:r w:rsidR="00B42615"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  <w:p w:rsidR="00B42615" w:rsidRPr="00ED35B3" w:rsidRDefault="00897567" w:rsidP="00D62235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Более 70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</w:t>
            </w:r>
            <w:r w:rsidR="00B42615" w:rsidRPr="00ED35B3">
              <w:rPr>
                <w:rFonts w:eastAsia="Calibri"/>
              </w:rPr>
              <w:t xml:space="preserve">– в </w:t>
            </w:r>
            <w:r w:rsidRPr="00ED35B3">
              <w:rPr>
                <w:rFonts w:eastAsia="Calibri"/>
              </w:rPr>
              <w:t>17</w:t>
            </w:r>
            <w:r w:rsidR="00B42615"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  <w:p w:rsidR="00B42615" w:rsidRPr="00ED35B3" w:rsidRDefault="00EC4607" w:rsidP="00DD7F94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</w:t>
            </w:r>
            <w:r w:rsidR="00DD7F94">
              <w:rPr>
                <w:rFonts w:eastAsia="Calibri"/>
              </w:rPr>
              <w:t>–</w:t>
            </w:r>
            <w:r w:rsidRPr="00ED35B3">
              <w:rPr>
                <w:rFonts w:eastAsia="Calibri"/>
              </w:rPr>
              <w:t xml:space="preserve"> в 38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B42615" w:rsidRPr="00ED35B3" w:rsidRDefault="00897567" w:rsidP="00D62235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Менее 50</w:t>
            </w:r>
            <w:r w:rsidR="00AA3AB8">
              <w:rPr>
                <w:rFonts w:eastAsia="Calibri"/>
              </w:rPr>
              <w:t> %</w:t>
            </w:r>
            <w:r w:rsidR="00B42615" w:rsidRPr="00ED35B3">
              <w:rPr>
                <w:rFonts w:eastAsia="Calibri"/>
              </w:rPr>
              <w:t xml:space="preserve"> – в </w:t>
            </w:r>
            <w:r w:rsidRPr="00ED35B3">
              <w:rPr>
                <w:rFonts w:eastAsia="Calibri"/>
              </w:rPr>
              <w:t>2</w:t>
            </w:r>
            <w:r w:rsidR="00B42615"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  <w:p w:rsidR="00B42615" w:rsidRPr="00ED35B3" w:rsidRDefault="00EC4607" w:rsidP="00DD7F94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</w:t>
            </w:r>
            <w:r w:rsidR="00DD7F94">
              <w:rPr>
                <w:rFonts w:eastAsia="Calibri"/>
              </w:rPr>
              <w:t>–</w:t>
            </w:r>
            <w:r w:rsidRPr="00ED35B3">
              <w:rPr>
                <w:rFonts w:eastAsia="Calibri"/>
              </w:rPr>
              <w:t xml:space="preserve"> в 5 </w:t>
            </w:r>
            <w:r w:rsidR="007F623C" w:rsidRPr="00ED35B3">
              <w:rPr>
                <w:rFonts w:eastAsia="Calibri"/>
              </w:rPr>
              <w:t>МО</w:t>
            </w:r>
          </w:p>
        </w:tc>
      </w:tr>
    </w:tbl>
    <w:p w:rsidR="00252EA8" w:rsidRDefault="00252EA8" w:rsidP="003C420C">
      <w:pPr>
        <w:pStyle w:val="12"/>
      </w:pPr>
      <w:bookmarkStart w:id="10" w:name="_Toc494111241"/>
    </w:p>
    <w:p w:rsidR="00A012CA" w:rsidRPr="00ED35B3" w:rsidRDefault="00A012CA" w:rsidP="003C420C">
      <w:pPr>
        <w:pStyle w:val="12"/>
      </w:pPr>
      <w:r w:rsidRPr="00ED35B3">
        <w:lastRenderedPageBreak/>
        <w:t xml:space="preserve">6. </w:t>
      </w:r>
      <w:r w:rsidR="00CB4144" w:rsidRPr="00ED35B3">
        <w:t xml:space="preserve">Жилищное </w:t>
      </w:r>
      <w:r w:rsidR="00CB4144" w:rsidRPr="003C420C">
        <w:t>строительство</w:t>
      </w:r>
      <w:r w:rsidR="00CB4144" w:rsidRPr="00ED35B3">
        <w:t xml:space="preserve"> и обеспечение граждан жильем</w:t>
      </w:r>
      <w:bookmarkEnd w:id="10"/>
    </w:p>
    <w:p w:rsidR="00BD056F" w:rsidRPr="00ED35B3" w:rsidRDefault="00BD056F" w:rsidP="00BD056F">
      <w:pPr>
        <w:pStyle w:val="13"/>
        <w:rPr>
          <w:rFonts w:eastAsia="Calibri"/>
        </w:rPr>
      </w:pPr>
      <w:r w:rsidRPr="00ED35B3">
        <w:rPr>
          <w:rFonts w:eastAsia="Calibri"/>
        </w:rPr>
        <w:t xml:space="preserve">В 2016 году ввод в эксплуатацию жилья на территории Челябинской области составил 1 </w:t>
      </w:r>
      <w:r w:rsidR="00CE5D34" w:rsidRPr="00ED35B3">
        <w:rPr>
          <w:rFonts w:eastAsia="Calibri"/>
        </w:rPr>
        <w:t>312,15 тыс. кв. метров или 73,6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 xml:space="preserve"> к объёму введенного жилья за 2015 год. Доля индивидуального жилищного строительства составила 34,6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 xml:space="preserve"> (453,78 тыс. кв. метров). Темпы строительства позволили повысить обеспеченность населения области жилыми помещениями с 25,07 кв. метра до 25,34</w:t>
      </w:r>
      <w:r w:rsidR="002E07CC">
        <w:rPr>
          <w:rFonts w:eastAsia="Calibri"/>
        </w:rPr>
        <w:t xml:space="preserve"> </w:t>
      </w:r>
      <w:r w:rsidRPr="00ED35B3">
        <w:rPr>
          <w:rFonts w:eastAsia="Calibri"/>
        </w:rPr>
        <w:t>кв. метра на 1 человека.</w:t>
      </w:r>
    </w:p>
    <w:p w:rsidR="00BD056F" w:rsidRPr="00ED35B3" w:rsidRDefault="00BD056F" w:rsidP="00CF3DC2">
      <w:pPr>
        <w:pStyle w:val="13"/>
        <w:rPr>
          <w:rFonts w:eastAsia="Calibri"/>
        </w:rPr>
      </w:pPr>
      <w:r w:rsidRPr="00ED35B3">
        <w:rPr>
          <w:rFonts w:eastAsia="Calibri"/>
        </w:rPr>
        <w:t xml:space="preserve">По данным </w:t>
      </w:r>
      <w:r w:rsidR="00CF3DC2" w:rsidRPr="00ED35B3">
        <w:rPr>
          <w:rFonts w:eastAsia="Calibri"/>
        </w:rPr>
        <w:t>Отделения по Челябинской области Уральского главного управления Центрального банка Российской Федерации</w:t>
      </w:r>
      <w:r w:rsidRPr="00ED35B3">
        <w:rPr>
          <w:rFonts w:eastAsia="Calibri"/>
        </w:rPr>
        <w:t xml:space="preserve"> в 2016 году кредитными организациями Челябинской области на приобретение и строительство жилья выдано 27 864 ипотечных жилищных кредита на сумму 32 123,7 млн. рублей. На фоне снижения в 2016 году средневзвешенной процентной ставки по выданным кредитам на рынке ипотечного кредитования в Челябинской области отмечено повышение на 17,8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 xml:space="preserve"> количества выдаваемых населению ипотечных кредитов.</w:t>
      </w:r>
    </w:p>
    <w:p w:rsidR="00BD056F" w:rsidRDefault="00BD056F" w:rsidP="00BD056F">
      <w:pPr>
        <w:pStyle w:val="13"/>
        <w:rPr>
          <w:rFonts w:eastAsia="Calibri"/>
        </w:rPr>
      </w:pPr>
      <w:r w:rsidRPr="00ED35B3">
        <w:rPr>
          <w:rFonts w:eastAsia="Calibri"/>
        </w:rPr>
        <w:t>В 2016 году</w:t>
      </w:r>
      <w:r w:rsidR="00EC56D0" w:rsidRPr="00ED35B3">
        <w:rPr>
          <w:rFonts w:eastAsia="Calibri"/>
        </w:rPr>
        <w:t xml:space="preserve"> была</w:t>
      </w:r>
      <w:r w:rsidRPr="00ED35B3">
        <w:rPr>
          <w:rFonts w:eastAsia="Calibri"/>
        </w:rPr>
        <w:t xml:space="preserve"> продолжена работа по совершенствованию и поддержанию в рабочем состоянии созданной системы градостроительного регулирования территории Челябинской области с целью актуализации градостроительной документации и подготовки проектов планировки территорий для последующего формирования и предоставления земельных участков для жилищного строительства. Наличие разработанной градостроительной документации позволило продолжить в 2016 году работу с </w:t>
      </w:r>
      <w:r w:rsidR="00546934">
        <w:rPr>
          <w:rFonts w:eastAsia="Calibri"/>
        </w:rPr>
        <w:t>МО</w:t>
      </w:r>
      <w:r w:rsidRPr="00ED35B3">
        <w:rPr>
          <w:rFonts w:eastAsia="Calibri"/>
        </w:rPr>
        <w:t xml:space="preserve"> Челябинской области по формированию земельных участков для их реализации под жилищное строительство. По результатам совместной работы с муниципальными образованиями в 2016 году на территории Челябинской области предоставлено 2</w:t>
      </w:r>
      <w:r w:rsidR="00C70C6D">
        <w:rPr>
          <w:rFonts w:eastAsia="Calibri"/>
        </w:rPr>
        <w:t> </w:t>
      </w:r>
      <w:r w:rsidRPr="00ED35B3">
        <w:rPr>
          <w:rFonts w:eastAsia="Calibri"/>
        </w:rPr>
        <w:t>278 земельных участков для жилищного строительства общей площадью 292,48 га с ориентировочным объёмом ввода жилья 540,25 тыс. кв. метров. Наиболее эффективно, планомерно и системно организована работа органов местного самоуправления по предоставлению земельных участков для строительства в случае наличия муниципальных целевых программ, предусматривающих разработку (корректировку) необходимой градостроительной документации, в том числе по разработке документации по планировке и межеванию территории</w:t>
      </w:r>
      <w:r w:rsidR="00EC56D0" w:rsidRPr="00ED35B3">
        <w:rPr>
          <w:rFonts w:eastAsia="Calibri"/>
        </w:rPr>
        <w:t>.</w:t>
      </w:r>
    </w:p>
    <w:p w:rsidR="00252EA8" w:rsidRDefault="00252EA8" w:rsidP="00C70C6D">
      <w:pPr>
        <w:pStyle w:val="13"/>
      </w:pPr>
    </w:p>
    <w:p w:rsidR="00252EA8" w:rsidRDefault="00252EA8" w:rsidP="00C70C6D">
      <w:pPr>
        <w:pStyle w:val="13"/>
      </w:pPr>
    </w:p>
    <w:p w:rsidR="00252EA8" w:rsidRDefault="00252EA8" w:rsidP="00C70C6D">
      <w:pPr>
        <w:pStyle w:val="13"/>
      </w:pPr>
    </w:p>
    <w:p w:rsidR="00C70C6D" w:rsidRPr="00C70C6D" w:rsidRDefault="00C70C6D" w:rsidP="00C70C6D">
      <w:pPr>
        <w:pStyle w:val="13"/>
      </w:pPr>
      <w:r>
        <w:lastRenderedPageBreak/>
        <w:t xml:space="preserve">Оценка эффективности </w:t>
      </w:r>
      <w:r w:rsidR="00763ED8">
        <w:t xml:space="preserve">деятельности  </w:t>
      </w:r>
      <w:r>
        <w:t>орган</w:t>
      </w:r>
      <w:r w:rsidR="00DB649F">
        <w:t>ов</w:t>
      </w:r>
      <w:r>
        <w:t xml:space="preserve"> местного самоуправления МО Челябинской области по направлению «</w:t>
      </w:r>
      <w:r w:rsidRPr="00ED35B3">
        <w:t xml:space="preserve">Жилищное </w:t>
      </w:r>
      <w:r w:rsidRPr="003C420C">
        <w:t>строительство</w:t>
      </w:r>
      <w:r w:rsidRPr="00ED35B3">
        <w:t xml:space="preserve"> и обеспечение граждан жильем</w:t>
      </w:r>
      <w:r>
        <w:t>»:</w:t>
      </w: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4354C4" w:rsidRPr="00ED35B3" w:rsidTr="00A415F2">
        <w:tc>
          <w:tcPr>
            <w:tcW w:w="4926" w:type="dxa"/>
            <w:shd w:val="clear" w:color="auto" w:fill="92D050"/>
          </w:tcPr>
          <w:p w:rsidR="004354C4" w:rsidRPr="00A415F2" w:rsidRDefault="004354C4" w:rsidP="003C5223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Лидеры</w:t>
            </w:r>
          </w:p>
        </w:tc>
        <w:tc>
          <w:tcPr>
            <w:tcW w:w="4927" w:type="dxa"/>
            <w:shd w:val="clear" w:color="auto" w:fill="FFC000"/>
          </w:tcPr>
          <w:p w:rsidR="004354C4" w:rsidRPr="00A415F2" w:rsidRDefault="004354C4" w:rsidP="003C5223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Аутсайдеры</w:t>
            </w:r>
          </w:p>
        </w:tc>
      </w:tr>
      <w:tr w:rsidR="004354C4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4354C4" w:rsidRPr="00ED35B3" w:rsidRDefault="00A85186" w:rsidP="003C5223">
            <w:pPr>
              <w:pStyle w:val="13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>Общая площадь жилых помещений, приходящаяся в среднем на одного жителя</w:t>
            </w:r>
          </w:p>
        </w:tc>
      </w:tr>
      <w:tr w:rsidR="004354C4" w:rsidRPr="00ED35B3" w:rsidTr="003C5223">
        <w:tc>
          <w:tcPr>
            <w:tcW w:w="4926" w:type="dxa"/>
          </w:tcPr>
          <w:p w:rsidR="004354C4" w:rsidRPr="00ED35B3" w:rsidRDefault="004354C4" w:rsidP="003C522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</w:t>
            </w:r>
            <w:r w:rsidR="00A85186" w:rsidRPr="00ED35B3">
              <w:rPr>
                <w:rFonts w:eastAsia="Calibri"/>
              </w:rPr>
              <w:t>3</w:t>
            </w:r>
            <w:r w:rsidRPr="00ED35B3">
              <w:rPr>
                <w:rFonts w:eastAsia="Calibri"/>
              </w:rPr>
              <w:t>0</w:t>
            </w:r>
            <w:r w:rsidR="002F2EBF" w:rsidRPr="00ED35B3">
              <w:rPr>
                <w:rFonts w:eastAsia="Calibri"/>
              </w:rPr>
              <w:t xml:space="preserve"> кв</w:t>
            </w:r>
            <w:proofErr w:type="gramStart"/>
            <w:r w:rsidR="002F2EBF" w:rsidRPr="00ED35B3">
              <w:rPr>
                <w:rFonts w:eastAsia="Calibri"/>
              </w:rPr>
              <w:t>.м</w:t>
            </w:r>
            <w:proofErr w:type="gramEnd"/>
            <w:r w:rsidRPr="00ED35B3">
              <w:rPr>
                <w:rFonts w:eastAsia="Calibri"/>
              </w:rPr>
              <w:t xml:space="preserve"> – </w:t>
            </w:r>
            <w:r w:rsidR="00A85186" w:rsidRPr="00ED35B3">
              <w:rPr>
                <w:rFonts w:eastAsia="Calibri"/>
              </w:rPr>
              <w:t xml:space="preserve">в 2 </w:t>
            </w:r>
            <w:r w:rsidR="007F623C" w:rsidRPr="00ED35B3">
              <w:rPr>
                <w:rFonts w:eastAsia="Calibri"/>
              </w:rPr>
              <w:t>МО</w:t>
            </w:r>
          </w:p>
          <w:p w:rsidR="004354C4" w:rsidRPr="00ED35B3" w:rsidRDefault="004354C4" w:rsidP="004C31FB">
            <w:pPr>
              <w:pStyle w:val="13"/>
              <w:ind w:firstLine="0"/>
              <w:rPr>
                <w:rFonts w:eastAsia="Calibri"/>
                <w:u w:val="single"/>
              </w:rPr>
            </w:pPr>
            <w:r w:rsidRPr="00ED35B3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</w:t>
            </w:r>
            <w:r w:rsidR="002F2EBF" w:rsidRPr="00ED35B3">
              <w:rPr>
                <w:rFonts w:eastAsia="Calibri"/>
              </w:rPr>
              <w:t>–</w:t>
            </w:r>
            <w:r w:rsidRPr="00ED35B3">
              <w:rPr>
                <w:rFonts w:eastAsia="Calibri"/>
              </w:rPr>
              <w:t xml:space="preserve"> в </w:t>
            </w:r>
            <w:r w:rsidR="004C31FB" w:rsidRPr="00ED35B3">
              <w:rPr>
                <w:rFonts w:eastAsia="Calibri"/>
              </w:rPr>
              <w:t>39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4354C4" w:rsidRPr="00ED35B3" w:rsidRDefault="004354C4" w:rsidP="003C522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Менее </w:t>
            </w:r>
            <w:r w:rsidR="002F2EBF" w:rsidRPr="00ED35B3">
              <w:rPr>
                <w:rFonts w:eastAsia="Calibri"/>
              </w:rPr>
              <w:t>20 кв</w:t>
            </w:r>
            <w:proofErr w:type="gramStart"/>
            <w:r w:rsidR="002F2EBF" w:rsidRPr="00ED35B3">
              <w:rPr>
                <w:rFonts w:eastAsia="Calibri"/>
              </w:rPr>
              <w:t>.м</w:t>
            </w:r>
            <w:proofErr w:type="gramEnd"/>
            <w:r w:rsidRPr="00ED35B3">
              <w:rPr>
                <w:rFonts w:eastAsia="Calibri"/>
              </w:rPr>
              <w:t xml:space="preserve"> – в </w:t>
            </w:r>
            <w:r w:rsidR="002F2EBF" w:rsidRPr="00ED35B3">
              <w:rPr>
                <w:rFonts w:eastAsia="Calibri"/>
              </w:rPr>
              <w:t>1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  <w:r w:rsidR="002F2EBF" w:rsidRPr="00ED35B3">
              <w:rPr>
                <w:rFonts w:eastAsia="Calibri"/>
              </w:rPr>
              <w:t xml:space="preserve"> (Локомотивный</w:t>
            </w:r>
            <w:r w:rsidR="00BE3E7D" w:rsidRPr="00ED35B3">
              <w:rPr>
                <w:rFonts w:eastAsia="Calibri"/>
              </w:rPr>
              <w:t xml:space="preserve"> городской округ</w:t>
            </w:r>
            <w:r w:rsidR="002F2EBF" w:rsidRPr="00ED35B3">
              <w:rPr>
                <w:rFonts w:eastAsia="Calibri"/>
              </w:rPr>
              <w:t>)</w:t>
            </w:r>
          </w:p>
          <w:p w:rsidR="004354C4" w:rsidRPr="00ED35B3" w:rsidRDefault="002F2EBF" w:rsidP="003C522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</w:t>
            </w:r>
            <w:r w:rsidR="004354C4" w:rsidRPr="00ED35B3">
              <w:rPr>
                <w:rFonts w:eastAsia="Calibri"/>
              </w:rPr>
              <w:t xml:space="preserve"> в 3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4354C4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8920C4" w:rsidRPr="00ED35B3" w:rsidRDefault="008920C4" w:rsidP="008920C4">
            <w:pPr>
              <w:pStyle w:val="13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>Общая площадь жилых помещений, введенная в действие за год</w:t>
            </w:r>
          </w:p>
          <w:p w:rsidR="004354C4" w:rsidRPr="00ED35B3" w:rsidRDefault="008920C4" w:rsidP="008920C4">
            <w:pPr>
              <w:pStyle w:val="13"/>
              <w:ind w:firstLine="0"/>
              <w:jc w:val="center"/>
              <w:rPr>
                <w:rFonts w:eastAsia="Calibri"/>
                <w:u w:val="single"/>
              </w:rPr>
            </w:pPr>
            <w:r w:rsidRPr="00ED35B3">
              <w:rPr>
                <w:rFonts w:eastAsia="Calibri"/>
              </w:rPr>
              <w:t>(на одного жителя)</w:t>
            </w:r>
          </w:p>
        </w:tc>
      </w:tr>
      <w:tr w:rsidR="004354C4" w:rsidRPr="00ED35B3" w:rsidTr="003C5223">
        <w:tc>
          <w:tcPr>
            <w:tcW w:w="4926" w:type="dxa"/>
          </w:tcPr>
          <w:p w:rsidR="008920C4" w:rsidRPr="00ED35B3" w:rsidRDefault="008920C4" w:rsidP="007F035B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</w:t>
            </w:r>
            <w:r w:rsidR="007F035B" w:rsidRPr="00ED35B3">
              <w:rPr>
                <w:rFonts w:eastAsia="Calibri"/>
              </w:rPr>
              <w:t>2</w:t>
            </w:r>
            <w:r w:rsidRPr="00ED35B3">
              <w:rPr>
                <w:rFonts w:eastAsia="Calibri"/>
              </w:rPr>
              <w:t xml:space="preserve"> кв</w:t>
            </w:r>
            <w:proofErr w:type="gramStart"/>
            <w:r w:rsidRPr="00ED35B3">
              <w:rPr>
                <w:rFonts w:eastAsia="Calibri"/>
              </w:rPr>
              <w:t>.м</w:t>
            </w:r>
            <w:proofErr w:type="gramEnd"/>
            <w:r w:rsidRPr="00ED35B3">
              <w:rPr>
                <w:rFonts w:eastAsia="Calibri"/>
              </w:rPr>
              <w:t xml:space="preserve"> </w:t>
            </w:r>
            <w:r w:rsidR="007F035B" w:rsidRPr="00ED35B3">
              <w:rPr>
                <w:rFonts w:eastAsia="Calibri"/>
              </w:rPr>
              <w:t xml:space="preserve">– в 1 </w:t>
            </w:r>
            <w:r w:rsidR="007F623C" w:rsidRPr="00ED35B3">
              <w:rPr>
                <w:rFonts w:eastAsia="Calibri"/>
              </w:rPr>
              <w:t>МО</w:t>
            </w:r>
            <w:r w:rsidRPr="00ED35B3">
              <w:rPr>
                <w:rFonts w:eastAsia="Calibri"/>
              </w:rPr>
              <w:t xml:space="preserve"> </w:t>
            </w:r>
            <w:r w:rsidR="007F035B" w:rsidRPr="00ED35B3">
              <w:rPr>
                <w:rFonts w:eastAsia="Calibri"/>
              </w:rPr>
              <w:t>(</w:t>
            </w:r>
            <w:r w:rsidRPr="00ED35B3">
              <w:rPr>
                <w:rFonts w:eastAsia="Calibri"/>
              </w:rPr>
              <w:t>Сосновский</w:t>
            </w:r>
            <w:r w:rsidR="007F035B" w:rsidRPr="00ED35B3">
              <w:rPr>
                <w:rFonts w:eastAsia="Calibri"/>
              </w:rPr>
              <w:t xml:space="preserve"> </w:t>
            </w:r>
            <w:r w:rsidR="00152D73" w:rsidRPr="00ED35B3">
              <w:rPr>
                <w:rFonts w:eastAsia="Calibri"/>
              </w:rPr>
              <w:t xml:space="preserve">муниципальный </w:t>
            </w:r>
            <w:r w:rsidR="007F035B" w:rsidRPr="00ED35B3">
              <w:rPr>
                <w:rFonts w:eastAsia="Calibri"/>
              </w:rPr>
              <w:t>район)</w:t>
            </w:r>
          </w:p>
          <w:p w:rsidR="004354C4" w:rsidRPr="00ED35B3" w:rsidRDefault="004354C4" w:rsidP="004C31FB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</w:t>
            </w:r>
            <w:r w:rsidR="008E6086" w:rsidRPr="00ED35B3">
              <w:rPr>
                <w:rFonts w:eastAsia="Calibri"/>
              </w:rPr>
              <w:t>–</w:t>
            </w:r>
            <w:r w:rsidRPr="00ED35B3">
              <w:rPr>
                <w:rFonts w:eastAsia="Calibri"/>
              </w:rPr>
              <w:t xml:space="preserve"> в </w:t>
            </w:r>
            <w:r w:rsidR="004C31FB" w:rsidRPr="00ED35B3">
              <w:rPr>
                <w:rFonts w:eastAsia="Calibri"/>
              </w:rPr>
              <w:t>7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7F035B" w:rsidRPr="00ED35B3" w:rsidRDefault="007F035B" w:rsidP="003C522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Не осуществлялся ввод </w:t>
            </w:r>
            <w:r w:rsidR="008E6086" w:rsidRPr="00ED35B3">
              <w:rPr>
                <w:rFonts w:eastAsia="Calibri"/>
              </w:rPr>
              <w:t>–</w:t>
            </w:r>
            <w:r w:rsidRPr="00ED35B3">
              <w:rPr>
                <w:rFonts w:eastAsia="Calibri"/>
              </w:rPr>
              <w:t xml:space="preserve"> в 1 </w:t>
            </w:r>
            <w:r w:rsidR="007F623C" w:rsidRPr="00ED35B3">
              <w:rPr>
                <w:rFonts w:eastAsia="Calibri"/>
              </w:rPr>
              <w:t>МО</w:t>
            </w:r>
            <w:r w:rsidR="008E6086" w:rsidRPr="00ED35B3">
              <w:rPr>
                <w:rFonts w:eastAsia="Calibri"/>
              </w:rPr>
              <w:t xml:space="preserve"> (Локомотивный</w:t>
            </w:r>
            <w:r w:rsidR="00BE3E7D" w:rsidRPr="00ED35B3">
              <w:rPr>
                <w:rFonts w:eastAsia="Calibri"/>
              </w:rPr>
              <w:t xml:space="preserve"> городской округ</w:t>
            </w:r>
            <w:r w:rsidR="008E6086" w:rsidRPr="00ED35B3">
              <w:rPr>
                <w:rFonts w:eastAsia="Calibri"/>
              </w:rPr>
              <w:t>)</w:t>
            </w:r>
          </w:p>
          <w:p w:rsidR="004354C4" w:rsidRPr="00ED35B3" w:rsidRDefault="004354C4" w:rsidP="004C31FB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</w:t>
            </w:r>
            <w:r w:rsidR="008E6086" w:rsidRPr="00ED35B3">
              <w:rPr>
                <w:rFonts w:eastAsia="Calibri"/>
              </w:rPr>
              <w:t>–</w:t>
            </w:r>
            <w:r w:rsidRPr="00ED35B3">
              <w:rPr>
                <w:rFonts w:eastAsia="Calibri"/>
              </w:rPr>
              <w:t xml:space="preserve"> в </w:t>
            </w:r>
            <w:r w:rsidR="004C31FB" w:rsidRPr="00ED35B3">
              <w:rPr>
                <w:rFonts w:eastAsia="Calibri"/>
              </w:rPr>
              <w:t>34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8E6086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8E6086" w:rsidRPr="00ED35B3" w:rsidRDefault="008E6086" w:rsidP="008E6086">
            <w:pPr>
              <w:pStyle w:val="13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Площадь земельных участков, предоставленных для строительства </w:t>
            </w:r>
            <w:r w:rsidRPr="00ED35B3">
              <w:rPr>
                <w:rFonts w:eastAsia="Calibri"/>
              </w:rPr>
              <w:br/>
              <w:t>(на 10 тыс. чел.) (</w:t>
            </w:r>
            <w:r w:rsidRPr="00ED35B3">
              <w:rPr>
                <w:rFonts w:eastAsia="Calibri"/>
                <w:i/>
              </w:rPr>
              <w:t>в расчете не участвуют муниципальные районы</w:t>
            </w:r>
            <w:r w:rsidRPr="00ED35B3">
              <w:rPr>
                <w:rFonts w:eastAsia="Calibri"/>
              </w:rPr>
              <w:t>)</w:t>
            </w:r>
          </w:p>
        </w:tc>
      </w:tr>
      <w:tr w:rsidR="008920C4" w:rsidRPr="00ED35B3" w:rsidTr="003C5223">
        <w:tc>
          <w:tcPr>
            <w:tcW w:w="4926" w:type="dxa"/>
          </w:tcPr>
          <w:p w:rsidR="008E6086" w:rsidRPr="00ED35B3" w:rsidRDefault="008E6086" w:rsidP="008E6086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</w:t>
            </w:r>
            <w:r w:rsidR="0089596E" w:rsidRPr="00ED35B3">
              <w:rPr>
                <w:rFonts w:eastAsia="Calibri"/>
              </w:rPr>
              <w:t>60</w:t>
            </w:r>
            <w:r w:rsidRPr="00ED35B3">
              <w:rPr>
                <w:rFonts w:eastAsia="Calibri"/>
              </w:rPr>
              <w:t xml:space="preserve"> га – в </w:t>
            </w:r>
            <w:r w:rsidR="0089596E" w:rsidRPr="00ED35B3">
              <w:rPr>
                <w:rFonts w:eastAsia="Calibri"/>
              </w:rPr>
              <w:t>1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  <w:r w:rsidR="00C70C6D">
              <w:rPr>
                <w:rFonts w:eastAsia="Calibri"/>
              </w:rPr>
              <w:t xml:space="preserve"> </w:t>
            </w:r>
            <w:r w:rsidR="0089596E" w:rsidRPr="00ED35B3">
              <w:rPr>
                <w:rFonts w:eastAsia="Calibri"/>
              </w:rPr>
              <w:t>(</w:t>
            </w:r>
            <w:proofErr w:type="spellStart"/>
            <w:r w:rsidR="0089596E" w:rsidRPr="00ED35B3">
              <w:rPr>
                <w:rFonts w:eastAsia="Calibri"/>
              </w:rPr>
              <w:t>Усть-Катав</w:t>
            </w:r>
            <w:r w:rsidR="00A04403">
              <w:rPr>
                <w:rFonts w:eastAsia="Calibri"/>
              </w:rPr>
              <w:t>ский</w:t>
            </w:r>
            <w:proofErr w:type="spellEnd"/>
            <w:r w:rsidR="00A04403">
              <w:rPr>
                <w:rFonts w:eastAsia="Calibri"/>
              </w:rPr>
              <w:t xml:space="preserve"> городской округ</w:t>
            </w:r>
            <w:r w:rsidR="0089596E" w:rsidRPr="00ED35B3">
              <w:rPr>
                <w:rFonts w:eastAsia="Calibri"/>
              </w:rPr>
              <w:t>)</w:t>
            </w:r>
          </w:p>
          <w:p w:rsidR="008920C4" w:rsidRPr="00ED35B3" w:rsidRDefault="008E6086" w:rsidP="00AA625A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Рост к 201</w:t>
            </w:r>
            <w:r w:rsidR="0089596E" w:rsidRPr="00ED35B3">
              <w:rPr>
                <w:rFonts w:eastAsia="Calibri"/>
              </w:rPr>
              <w:t>5</w:t>
            </w:r>
            <w:r w:rsidRPr="00ED35B3">
              <w:rPr>
                <w:rFonts w:eastAsia="Calibri"/>
              </w:rPr>
              <w:t xml:space="preserve">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AA625A" w:rsidRPr="00ED35B3">
              <w:rPr>
                <w:rFonts w:eastAsia="Calibri"/>
              </w:rPr>
              <w:t>7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8920C4" w:rsidRPr="00ED35B3" w:rsidRDefault="0089596E" w:rsidP="003C522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Не предоставлялись – в 1 </w:t>
            </w:r>
            <w:r w:rsidR="007F623C" w:rsidRPr="00ED35B3">
              <w:rPr>
                <w:rFonts w:eastAsia="Calibri"/>
              </w:rPr>
              <w:t>МО</w:t>
            </w:r>
            <w:r w:rsidR="00C70C6D">
              <w:rPr>
                <w:rFonts w:eastAsia="Calibri"/>
              </w:rPr>
              <w:t xml:space="preserve"> </w:t>
            </w:r>
            <w:r w:rsidRPr="00ED35B3">
              <w:rPr>
                <w:rFonts w:eastAsia="Calibri"/>
              </w:rPr>
              <w:t>(Локомотивный</w:t>
            </w:r>
            <w:r w:rsidR="00BE3E7D" w:rsidRPr="00ED35B3">
              <w:rPr>
                <w:rFonts w:eastAsia="Calibri"/>
              </w:rPr>
              <w:t xml:space="preserve"> городской округ</w:t>
            </w:r>
            <w:r w:rsidRPr="00ED35B3">
              <w:rPr>
                <w:rFonts w:eastAsia="Calibri"/>
              </w:rPr>
              <w:t>)</w:t>
            </w:r>
          </w:p>
          <w:p w:rsidR="0089596E" w:rsidRPr="00ED35B3" w:rsidRDefault="0089596E" w:rsidP="00AA625A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AA625A" w:rsidRPr="00ED35B3">
              <w:rPr>
                <w:rFonts w:eastAsia="Calibri"/>
              </w:rPr>
              <w:t>8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8E6086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8E6086" w:rsidRPr="00ED35B3" w:rsidRDefault="008E6086" w:rsidP="008E6086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Площадь земельных участков, предоставленных для строительства </w:t>
            </w:r>
            <w:r w:rsidRPr="00ED35B3">
              <w:rPr>
                <w:rFonts w:eastAsia="Calibri"/>
              </w:rPr>
              <w:br/>
              <w:t>(на 10 тыс. чел.)</w:t>
            </w:r>
            <w:r w:rsidR="00C70C6D">
              <w:rPr>
                <w:rFonts w:eastAsia="Calibri"/>
              </w:rPr>
              <w:t>,</w:t>
            </w:r>
            <w:r w:rsidRPr="00ED35B3">
              <w:rPr>
                <w:rFonts w:eastAsia="Calibri"/>
              </w:rPr>
              <w:t xml:space="preserve"> в т.ч. предоставленных для жилищного, индивидуального строительства и комплексного освоения (</w:t>
            </w:r>
            <w:r w:rsidRPr="00ED35B3">
              <w:rPr>
                <w:rFonts w:eastAsia="Calibri"/>
                <w:i/>
              </w:rPr>
              <w:t>в расчете не участвуют муниципальные районы</w:t>
            </w:r>
            <w:r w:rsidRPr="00ED35B3">
              <w:rPr>
                <w:rFonts w:eastAsia="Calibri"/>
              </w:rPr>
              <w:t>)</w:t>
            </w:r>
          </w:p>
        </w:tc>
      </w:tr>
      <w:tr w:rsidR="008920C4" w:rsidRPr="00ED35B3" w:rsidTr="003C5223">
        <w:tc>
          <w:tcPr>
            <w:tcW w:w="4926" w:type="dxa"/>
          </w:tcPr>
          <w:p w:rsidR="0089596E" w:rsidRPr="00ED35B3" w:rsidRDefault="0089596E" w:rsidP="0089596E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2 га – в </w:t>
            </w:r>
            <w:r w:rsidR="008F1357" w:rsidRPr="00ED35B3">
              <w:rPr>
                <w:rFonts w:eastAsia="Calibri"/>
              </w:rPr>
              <w:t xml:space="preserve">1 </w:t>
            </w:r>
            <w:r w:rsidR="007F623C" w:rsidRPr="00ED35B3">
              <w:rPr>
                <w:rFonts w:eastAsia="Calibri"/>
              </w:rPr>
              <w:t>МО</w:t>
            </w:r>
            <w:r w:rsidR="00A528A4" w:rsidRPr="00ED35B3">
              <w:rPr>
                <w:rFonts w:eastAsia="Calibri"/>
              </w:rPr>
              <w:t xml:space="preserve"> (</w:t>
            </w:r>
            <w:proofErr w:type="spellStart"/>
            <w:r w:rsidR="008F1357" w:rsidRPr="00ED35B3">
              <w:rPr>
                <w:rFonts w:eastAsia="Calibri"/>
              </w:rPr>
              <w:t>Верхн</w:t>
            </w:r>
            <w:r w:rsidR="00A528A4" w:rsidRPr="00ED35B3">
              <w:rPr>
                <w:rFonts w:eastAsia="Calibri"/>
              </w:rPr>
              <w:t>еу</w:t>
            </w:r>
            <w:r w:rsidR="008F1357" w:rsidRPr="00ED35B3">
              <w:rPr>
                <w:rFonts w:eastAsia="Calibri"/>
              </w:rPr>
              <w:t>фалей</w:t>
            </w:r>
            <w:r w:rsidR="00A528A4" w:rsidRPr="00ED35B3">
              <w:rPr>
                <w:rFonts w:eastAsia="Calibri"/>
              </w:rPr>
              <w:t>ский</w:t>
            </w:r>
            <w:proofErr w:type="spellEnd"/>
            <w:r w:rsidR="00A528A4" w:rsidRPr="00ED35B3">
              <w:rPr>
                <w:rFonts w:eastAsia="Calibri"/>
              </w:rPr>
              <w:t xml:space="preserve"> городской округ</w:t>
            </w:r>
            <w:r w:rsidR="008F1357" w:rsidRPr="00ED35B3">
              <w:rPr>
                <w:rFonts w:eastAsia="Calibri"/>
              </w:rPr>
              <w:t>)</w:t>
            </w:r>
          </w:p>
          <w:p w:rsidR="008920C4" w:rsidRPr="00ED35B3" w:rsidRDefault="0089596E" w:rsidP="003C522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8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8920C4" w:rsidRPr="00ED35B3" w:rsidRDefault="008F1357" w:rsidP="008F1357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Не предоставлялись – в 1 </w:t>
            </w:r>
            <w:r w:rsidR="007F623C" w:rsidRPr="00ED35B3">
              <w:rPr>
                <w:rFonts w:eastAsia="Calibri"/>
              </w:rPr>
              <w:t>МО</w:t>
            </w:r>
            <w:r w:rsidRPr="00ED35B3">
              <w:rPr>
                <w:rFonts w:eastAsia="Calibri"/>
              </w:rPr>
              <w:t xml:space="preserve"> (Локомотивный</w:t>
            </w:r>
            <w:r w:rsidR="00BE3E7D" w:rsidRPr="00ED35B3">
              <w:rPr>
                <w:rFonts w:eastAsia="Calibri"/>
              </w:rPr>
              <w:t xml:space="preserve"> городской округ</w:t>
            </w:r>
            <w:r w:rsidRPr="00ED35B3">
              <w:rPr>
                <w:rFonts w:eastAsia="Calibri"/>
              </w:rPr>
              <w:t>)</w:t>
            </w:r>
          </w:p>
          <w:p w:rsidR="008F1357" w:rsidRPr="00ED35B3" w:rsidRDefault="008F1357" w:rsidP="00AA625A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AA625A" w:rsidRPr="00ED35B3">
              <w:rPr>
                <w:rFonts w:eastAsia="Calibri"/>
              </w:rPr>
              <w:t>7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89596E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89596E" w:rsidRPr="00ED35B3" w:rsidRDefault="003C5223" w:rsidP="003C5223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>Площадь земельных участков, предоставленных для строительства, по которым не получено разрешение на ввод в эксплуатацию в течение 3 лет</w:t>
            </w:r>
            <w:r w:rsidR="00EA1054" w:rsidRPr="00ED35B3">
              <w:rPr>
                <w:rFonts w:eastAsia="Calibri"/>
              </w:rPr>
              <w:t xml:space="preserve"> (</w:t>
            </w:r>
            <w:r w:rsidR="00EA1054" w:rsidRPr="00ED35B3">
              <w:rPr>
                <w:rFonts w:eastAsia="Calibri"/>
                <w:i/>
              </w:rPr>
              <w:t>в расчете не участвуют муниципальные районы</w:t>
            </w:r>
            <w:r w:rsidR="00EA1054" w:rsidRPr="00ED35B3">
              <w:rPr>
                <w:rFonts w:eastAsia="Calibri"/>
              </w:rPr>
              <w:t>)</w:t>
            </w:r>
          </w:p>
        </w:tc>
      </w:tr>
      <w:tr w:rsidR="0089596E" w:rsidRPr="00ED35B3" w:rsidTr="003C5223">
        <w:tc>
          <w:tcPr>
            <w:tcW w:w="4926" w:type="dxa"/>
          </w:tcPr>
          <w:p w:rsidR="0089596E" w:rsidRPr="00ED35B3" w:rsidRDefault="003C5223" w:rsidP="003C522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Отсутствуют – в 3 </w:t>
            </w:r>
            <w:r w:rsidR="007F623C" w:rsidRPr="00ED35B3">
              <w:rPr>
                <w:rFonts w:eastAsia="Calibri"/>
              </w:rPr>
              <w:t>МО</w:t>
            </w:r>
          </w:p>
          <w:p w:rsidR="003C5223" w:rsidRPr="00ED35B3" w:rsidRDefault="003C5223" w:rsidP="00AA625A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AA625A" w:rsidRPr="00ED35B3">
              <w:rPr>
                <w:rFonts w:eastAsia="Calibri"/>
              </w:rPr>
              <w:t>7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3C5223" w:rsidRPr="00ED35B3" w:rsidRDefault="003C5223" w:rsidP="003C522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1 млн. га – </w:t>
            </w:r>
            <w:r w:rsidR="00EA1054" w:rsidRPr="00ED35B3">
              <w:rPr>
                <w:rFonts w:eastAsia="Calibri"/>
              </w:rPr>
              <w:t xml:space="preserve">в 1 </w:t>
            </w:r>
            <w:r w:rsidR="007F623C" w:rsidRPr="00ED35B3">
              <w:rPr>
                <w:rFonts w:eastAsia="Calibri"/>
              </w:rPr>
              <w:t>МО</w:t>
            </w:r>
            <w:r w:rsidR="00EA1054" w:rsidRPr="00ED35B3">
              <w:rPr>
                <w:rFonts w:eastAsia="Calibri"/>
              </w:rPr>
              <w:t xml:space="preserve"> (</w:t>
            </w:r>
            <w:r w:rsidRPr="00ED35B3">
              <w:rPr>
                <w:rFonts w:eastAsia="Calibri"/>
              </w:rPr>
              <w:t>Челябинск</w:t>
            </w:r>
            <w:r w:rsidR="00A528A4" w:rsidRPr="00ED35B3">
              <w:rPr>
                <w:rFonts w:eastAsia="Calibri"/>
              </w:rPr>
              <w:t>ий городской округ</w:t>
            </w:r>
            <w:r w:rsidR="00EA1054" w:rsidRPr="00ED35B3">
              <w:rPr>
                <w:rFonts w:eastAsia="Calibri"/>
              </w:rPr>
              <w:t>)</w:t>
            </w:r>
          </w:p>
          <w:p w:rsidR="00AA625A" w:rsidRPr="00ED35B3" w:rsidRDefault="003C5223" w:rsidP="00EA1054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200 тыс. га – </w:t>
            </w:r>
            <w:r w:rsidR="00EA1054" w:rsidRPr="00ED35B3">
              <w:rPr>
                <w:rFonts w:eastAsia="Calibri"/>
              </w:rPr>
              <w:t xml:space="preserve">в 2 </w:t>
            </w:r>
            <w:r w:rsidR="007F623C" w:rsidRPr="00ED35B3">
              <w:rPr>
                <w:rFonts w:eastAsia="Calibri"/>
              </w:rPr>
              <w:t>МО</w:t>
            </w:r>
          </w:p>
          <w:p w:rsidR="0089596E" w:rsidRPr="00ED35B3" w:rsidRDefault="003C5223" w:rsidP="00AA625A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Рост к 2014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AA625A" w:rsidRPr="00ED35B3">
              <w:rPr>
                <w:rFonts w:eastAsia="Calibri"/>
              </w:rPr>
              <w:t>3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3C5223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3C5223" w:rsidRPr="00ED35B3" w:rsidRDefault="003C5223" w:rsidP="003C5223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>Площадь земельных участков, предоставленных для строительства, по которым не получено разрешение на ввод в эксплуатацию в течение 5 лет</w:t>
            </w:r>
            <w:r w:rsidR="00EA1054" w:rsidRPr="00ED35B3">
              <w:rPr>
                <w:rFonts w:eastAsia="Calibri"/>
              </w:rPr>
              <w:t xml:space="preserve"> (</w:t>
            </w:r>
            <w:r w:rsidR="00EA1054" w:rsidRPr="00ED35B3">
              <w:rPr>
                <w:rFonts w:eastAsia="Calibri"/>
                <w:i/>
              </w:rPr>
              <w:t>в расчете не участвуют муниципальные районы</w:t>
            </w:r>
            <w:r w:rsidR="00EA1054" w:rsidRPr="00ED35B3">
              <w:rPr>
                <w:rFonts w:eastAsia="Calibri"/>
              </w:rPr>
              <w:t>)</w:t>
            </w:r>
          </w:p>
        </w:tc>
      </w:tr>
      <w:tr w:rsidR="00F53A22" w:rsidRPr="00ED35B3" w:rsidTr="007713F3">
        <w:trPr>
          <w:trHeight w:val="1407"/>
        </w:trPr>
        <w:tc>
          <w:tcPr>
            <w:tcW w:w="4926" w:type="dxa"/>
          </w:tcPr>
          <w:p w:rsidR="00F53A22" w:rsidRPr="00ED35B3" w:rsidRDefault="00F53A22" w:rsidP="00552F12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Отсутствуют – в 2 </w:t>
            </w:r>
            <w:r w:rsidR="007F623C" w:rsidRPr="00ED35B3">
              <w:rPr>
                <w:rFonts w:eastAsia="Calibri"/>
              </w:rPr>
              <w:t>МО</w:t>
            </w:r>
          </w:p>
          <w:p w:rsidR="00F53A22" w:rsidRPr="00ED35B3" w:rsidRDefault="00F53A22" w:rsidP="00AA625A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AA625A" w:rsidRPr="00ED35B3">
              <w:rPr>
                <w:rFonts w:eastAsia="Calibri"/>
              </w:rPr>
              <w:t>11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F53A22" w:rsidRPr="00ED35B3" w:rsidRDefault="00F53A22" w:rsidP="00552F12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1 млн. га – в 1 </w:t>
            </w:r>
            <w:r w:rsidR="007F623C" w:rsidRPr="00ED35B3">
              <w:rPr>
                <w:rFonts w:eastAsia="Calibri"/>
              </w:rPr>
              <w:t>МО</w:t>
            </w:r>
            <w:r w:rsidRPr="00ED35B3">
              <w:rPr>
                <w:rFonts w:eastAsia="Calibri"/>
              </w:rPr>
              <w:t xml:space="preserve"> (</w:t>
            </w:r>
            <w:r w:rsidR="00A528A4" w:rsidRPr="00ED35B3">
              <w:rPr>
                <w:rFonts w:eastAsia="Calibri"/>
              </w:rPr>
              <w:t>Челябинский городской округ</w:t>
            </w:r>
            <w:r w:rsidRPr="00ED35B3">
              <w:rPr>
                <w:rFonts w:eastAsia="Calibri"/>
              </w:rPr>
              <w:t>)</w:t>
            </w:r>
          </w:p>
          <w:p w:rsidR="00F53A22" w:rsidRPr="00ED35B3" w:rsidRDefault="00F53A22" w:rsidP="00F53A22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200 тыс. га – в 1 </w:t>
            </w:r>
            <w:r w:rsidR="007F623C" w:rsidRPr="00ED35B3">
              <w:rPr>
                <w:rFonts w:eastAsia="Calibri"/>
              </w:rPr>
              <w:t>МО</w:t>
            </w:r>
            <w:r w:rsidR="00A528A4" w:rsidRPr="00ED35B3">
              <w:rPr>
                <w:rFonts w:eastAsia="Calibri"/>
              </w:rPr>
              <w:t xml:space="preserve"> (</w:t>
            </w:r>
            <w:proofErr w:type="spellStart"/>
            <w:r w:rsidRPr="00ED35B3">
              <w:rPr>
                <w:rFonts w:eastAsia="Calibri"/>
              </w:rPr>
              <w:t>Миасс</w:t>
            </w:r>
            <w:r w:rsidR="00A528A4" w:rsidRPr="00ED35B3">
              <w:rPr>
                <w:rFonts w:eastAsia="Calibri"/>
              </w:rPr>
              <w:t>кий</w:t>
            </w:r>
            <w:proofErr w:type="spellEnd"/>
            <w:r w:rsidR="00A528A4" w:rsidRPr="00ED35B3">
              <w:rPr>
                <w:rFonts w:eastAsia="Calibri"/>
              </w:rPr>
              <w:t xml:space="preserve"> городской округ</w:t>
            </w:r>
            <w:r w:rsidRPr="00ED35B3">
              <w:rPr>
                <w:rFonts w:eastAsia="Calibri"/>
              </w:rPr>
              <w:t>)</w:t>
            </w:r>
          </w:p>
          <w:p w:rsidR="00F53A22" w:rsidRPr="00ED35B3" w:rsidRDefault="00F53A22" w:rsidP="00AA625A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Рост к 2014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AA625A" w:rsidRPr="00ED35B3">
              <w:rPr>
                <w:rFonts w:eastAsia="Calibri"/>
              </w:rPr>
              <w:t>2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</w:tbl>
    <w:p w:rsidR="00252EA8" w:rsidRDefault="00252EA8" w:rsidP="003C420C">
      <w:pPr>
        <w:pStyle w:val="12"/>
      </w:pPr>
      <w:bookmarkStart w:id="11" w:name="_Toc494111242"/>
    </w:p>
    <w:p w:rsidR="00C93963" w:rsidRPr="00ED35B3" w:rsidRDefault="00C93963" w:rsidP="003C420C">
      <w:pPr>
        <w:pStyle w:val="12"/>
      </w:pPr>
      <w:r w:rsidRPr="00ED35B3">
        <w:lastRenderedPageBreak/>
        <w:t xml:space="preserve">7. </w:t>
      </w:r>
      <w:r w:rsidR="00CB4144" w:rsidRPr="00ED35B3">
        <w:t>Жилищно-</w:t>
      </w:r>
      <w:r w:rsidR="00CB4144" w:rsidRPr="003C420C">
        <w:t>коммунальное</w:t>
      </w:r>
      <w:r w:rsidR="00CB4144" w:rsidRPr="00ED35B3">
        <w:t xml:space="preserve"> хозяйство</w:t>
      </w:r>
      <w:bookmarkEnd w:id="11"/>
    </w:p>
    <w:p w:rsidR="00BD056F" w:rsidRPr="00ED35B3" w:rsidRDefault="00BD056F" w:rsidP="00BD056F">
      <w:pPr>
        <w:pStyle w:val="13"/>
        <w:rPr>
          <w:rFonts w:eastAsia="Calibri"/>
        </w:rPr>
      </w:pPr>
      <w:r w:rsidRPr="00ED35B3">
        <w:rPr>
          <w:rFonts w:eastAsia="Calibri"/>
        </w:rPr>
        <w:t xml:space="preserve">Общая площадь жилищного фонда Челябинской области </w:t>
      </w:r>
      <w:r w:rsidR="00B02455" w:rsidRPr="00ED35B3">
        <w:rPr>
          <w:rFonts w:eastAsia="Calibri"/>
        </w:rPr>
        <w:t>на 01.01.2017 </w:t>
      </w:r>
      <w:r w:rsidR="00EB722F" w:rsidRPr="00ED35B3">
        <w:rPr>
          <w:rFonts w:eastAsia="Calibri"/>
        </w:rPr>
        <w:t>г</w:t>
      </w:r>
      <w:r w:rsidR="00B02455" w:rsidRPr="00ED35B3">
        <w:rPr>
          <w:rFonts w:eastAsia="Calibri"/>
        </w:rPr>
        <w:t>ода</w:t>
      </w:r>
      <w:r w:rsidR="00EB722F" w:rsidRPr="00ED35B3">
        <w:rPr>
          <w:rFonts w:eastAsia="Calibri"/>
        </w:rPr>
        <w:t xml:space="preserve"> </w:t>
      </w:r>
      <w:r w:rsidRPr="00ED35B3">
        <w:rPr>
          <w:rFonts w:eastAsia="Calibri"/>
        </w:rPr>
        <w:t xml:space="preserve">составляет </w:t>
      </w:r>
      <w:r w:rsidR="00EB722F" w:rsidRPr="00ED35B3">
        <w:rPr>
          <w:rFonts w:eastAsia="Calibri"/>
        </w:rPr>
        <w:t xml:space="preserve">92,1 млн. кв. м, в том числе </w:t>
      </w:r>
      <w:r w:rsidR="001855BF" w:rsidRPr="00ED35B3">
        <w:rPr>
          <w:rFonts w:eastAsia="Calibri"/>
        </w:rPr>
        <w:t>многоквартирного –</w:t>
      </w:r>
      <w:r w:rsidR="001855BF" w:rsidRPr="00ED35B3">
        <w:rPr>
          <w:rFonts w:eastAsia="Calibri"/>
        </w:rPr>
        <w:br/>
      </w:r>
      <w:r w:rsidRPr="00ED35B3">
        <w:rPr>
          <w:rFonts w:eastAsia="Calibri"/>
        </w:rPr>
        <w:t>63,1 млн. кв. м</w:t>
      </w:r>
      <w:r w:rsidR="00C24A61" w:rsidRPr="00ED35B3">
        <w:rPr>
          <w:rFonts w:eastAsia="Calibri"/>
        </w:rPr>
        <w:t>.</w:t>
      </w:r>
      <w:r w:rsidRPr="00ED35B3">
        <w:rPr>
          <w:rFonts w:eastAsia="Calibri"/>
        </w:rPr>
        <w:t xml:space="preserve"> (21,8 тыс. многоквартирных домов). В настоящее время в Челябинской области в сфере управления многоквартирными домами действует 348 товариществ собственников жилья, 369 управляющих организаций, а также 70 жилищно-строительных кооперативов. Доля многоквартирных домов в Челябинской области, находящихся в управлении: </w:t>
      </w:r>
    </w:p>
    <w:p w:rsidR="00BD056F" w:rsidRPr="00ED35B3" w:rsidRDefault="00BD056F" w:rsidP="00EB722F">
      <w:pPr>
        <w:pStyle w:val="13"/>
        <w:numPr>
          <w:ilvl w:val="0"/>
          <w:numId w:val="22"/>
        </w:numPr>
        <w:ind w:left="0" w:firstLine="709"/>
        <w:rPr>
          <w:rFonts w:eastAsia="Calibri"/>
        </w:rPr>
      </w:pPr>
      <w:r w:rsidRPr="00ED35B3">
        <w:rPr>
          <w:rFonts w:eastAsia="Calibri"/>
        </w:rPr>
        <w:t>управляющих организаций – 72,5</w:t>
      </w:r>
      <w:r w:rsidR="00AA3AB8">
        <w:rPr>
          <w:rFonts w:eastAsia="Calibri"/>
        </w:rPr>
        <w:t> %</w:t>
      </w:r>
      <w:r w:rsidR="00EB722F" w:rsidRPr="00ED35B3">
        <w:rPr>
          <w:rFonts w:eastAsia="Calibri"/>
        </w:rPr>
        <w:t>;</w:t>
      </w:r>
    </w:p>
    <w:p w:rsidR="00BD056F" w:rsidRPr="00ED35B3" w:rsidRDefault="00BD056F" w:rsidP="00EB722F">
      <w:pPr>
        <w:pStyle w:val="13"/>
        <w:numPr>
          <w:ilvl w:val="0"/>
          <w:numId w:val="22"/>
        </w:numPr>
        <w:ind w:left="0" w:firstLine="709"/>
        <w:rPr>
          <w:rFonts w:eastAsia="Calibri"/>
        </w:rPr>
      </w:pPr>
      <w:r w:rsidRPr="00ED35B3">
        <w:rPr>
          <w:rFonts w:eastAsia="Calibri"/>
        </w:rPr>
        <w:t>товариществ собственников жилья и жилищно-строительных кооперативов – 5,3</w:t>
      </w:r>
      <w:r w:rsidR="00AA3AB8">
        <w:rPr>
          <w:rFonts w:eastAsia="Calibri"/>
        </w:rPr>
        <w:t> %</w:t>
      </w:r>
      <w:r w:rsidR="00EB722F" w:rsidRPr="00ED35B3">
        <w:rPr>
          <w:rFonts w:eastAsia="Calibri"/>
        </w:rPr>
        <w:t>;</w:t>
      </w:r>
    </w:p>
    <w:p w:rsidR="00BD056F" w:rsidRPr="00ED35B3" w:rsidRDefault="00BD056F" w:rsidP="00EB722F">
      <w:pPr>
        <w:pStyle w:val="13"/>
        <w:numPr>
          <w:ilvl w:val="0"/>
          <w:numId w:val="22"/>
        </w:numPr>
        <w:ind w:left="0" w:firstLine="709"/>
        <w:rPr>
          <w:rFonts w:eastAsia="Calibri"/>
        </w:rPr>
      </w:pPr>
      <w:r w:rsidRPr="00ED35B3">
        <w:rPr>
          <w:rFonts w:eastAsia="Calibri"/>
        </w:rPr>
        <w:t>в непосредственном управлении – 26,0</w:t>
      </w:r>
      <w:r w:rsidR="00AA3AB8">
        <w:rPr>
          <w:rFonts w:eastAsia="Calibri"/>
        </w:rPr>
        <w:t> %</w:t>
      </w:r>
      <w:r w:rsidR="00EB722F" w:rsidRPr="00ED35B3">
        <w:rPr>
          <w:rFonts w:eastAsia="Calibri"/>
        </w:rPr>
        <w:t>;</w:t>
      </w:r>
    </w:p>
    <w:p w:rsidR="00BD056F" w:rsidRPr="00ED35B3" w:rsidRDefault="00BD056F" w:rsidP="00EB722F">
      <w:pPr>
        <w:pStyle w:val="13"/>
        <w:numPr>
          <w:ilvl w:val="0"/>
          <w:numId w:val="22"/>
        </w:numPr>
        <w:ind w:left="0" w:firstLine="709"/>
        <w:rPr>
          <w:rFonts w:eastAsia="Calibri"/>
        </w:rPr>
      </w:pPr>
      <w:r w:rsidRPr="00ED35B3">
        <w:rPr>
          <w:rFonts w:eastAsia="Calibri"/>
        </w:rPr>
        <w:t>н</w:t>
      </w:r>
      <w:r w:rsidR="00A528A4" w:rsidRPr="00ED35B3">
        <w:rPr>
          <w:rFonts w:eastAsia="Calibri"/>
        </w:rPr>
        <w:t>е выбран способ управления – 4,7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>.</w:t>
      </w:r>
    </w:p>
    <w:p w:rsidR="00BD056F" w:rsidRPr="00ED35B3" w:rsidRDefault="00BD056F" w:rsidP="00BD056F">
      <w:pPr>
        <w:pStyle w:val="13"/>
        <w:rPr>
          <w:rFonts w:eastAsia="Calibri"/>
        </w:rPr>
      </w:pPr>
      <w:proofErr w:type="gramStart"/>
      <w:r w:rsidRPr="00ED35B3">
        <w:rPr>
          <w:rFonts w:eastAsia="Calibri"/>
        </w:rPr>
        <w:t>В целом по Челябинской области показатель «Доля многоквартирных домов, в которых собственники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домами»</w:t>
      </w:r>
      <w:r w:rsidR="001855BF" w:rsidRPr="00ED35B3">
        <w:rPr>
          <w:rFonts w:eastAsia="Calibri"/>
        </w:rPr>
        <w:t xml:space="preserve"> за 2016 год составил 95,3</w:t>
      </w:r>
      <w:r w:rsidR="00AA3AB8">
        <w:rPr>
          <w:rFonts w:eastAsia="Calibri"/>
        </w:rPr>
        <w:t> %</w:t>
      </w:r>
      <w:r w:rsidR="001855BF" w:rsidRPr="00ED35B3">
        <w:rPr>
          <w:rFonts w:eastAsia="Calibri"/>
        </w:rPr>
        <w:t xml:space="preserve">. В </w:t>
      </w:r>
      <w:r w:rsidRPr="00ED35B3">
        <w:rPr>
          <w:rFonts w:eastAsia="Calibri"/>
        </w:rPr>
        <w:t>21</w:t>
      </w:r>
      <w:r w:rsidR="001855BF" w:rsidRPr="00ED35B3">
        <w:rPr>
          <w:rFonts w:eastAsia="Calibri"/>
        </w:rPr>
        <w:t xml:space="preserve"> МО</w:t>
      </w:r>
      <w:r w:rsidRPr="00ED35B3">
        <w:rPr>
          <w:rFonts w:eastAsia="Calibri"/>
        </w:rPr>
        <w:t xml:space="preserve"> данный показатель составляет 100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 xml:space="preserve">, в 20 </w:t>
      </w:r>
      <w:r w:rsidR="007F623C" w:rsidRPr="00ED35B3">
        <w:rPr>
          <w:rFonts w:eastAsia="Calibri"/>
        </w:rPr>
        <w:t>МО</w:t>
      </w:r>
      <w:r w:rsidRPr="00ED35B3">
        <w:rPr>
          <w:rFonts w:eastAsia="Calibri"/>
        </w:rPr>
        <w:t xml:space="preserve"> он составляет от 80 до 98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>. Но есть территории</w:t>
      </w:r>
      <w:proofErr w:type="gramEnd"/>
      <w:r w:rsidRPr="00ED35B3">
        <w:rPr>
          <w:rFonts w:eastAsia="Calibri"/>
        </w:rPr>
        <w:t xml:space="preserve">, в </w:t>
      </w:r>
      <w:proofErr w:type="gramStart"/>
      <w:r w:rsidRPr="00ED35B3">
        <w:rPr>
          <w:rFonts w:eastAsia="Calibri"/>
        </w:rPr>
        <w:t>которых</w:t>
      </w:r>
      <w:proofErr w:type="gramEnd"/>
      <w:r w:rsidRPr="00ED35B3">
        <w:rPr>
          <w:rFonts w:eastAsia="Calibri"/>
        </w:rPr>
        <w:t xml:space="preserve"> </w:t>
      </w:r>
      <w:r w:rsidR="007A1C08" w:rsidRPr="00ED35B3">
        <w:rPr>
          <w:rFonts w:eastAsia="Calibri"/>
        </w:rPr>
        <w:t xml:space="preserve">значение </w:t>
      </w:r>
      <w:r w:rsidRPr="00ED35B3">
        <w:rPr>
          <w:rFonts w:eastAsia="Calibri"/>
        </w:rPr>
        <w:t>данн</w:t>
      </w:r>
      <w:r w:rsidR="007A1C08" w:rsidRPr="00ED35B3">
        <w:rPr>
          <w:rFonts w:eastAsia="Calibri"/>
        </w:rPr>
        <w:t>ого</w:t>
      </w:r>
      <w:r w:rsidRPr="00ED35B3">
        <w:rPr>
          <w:rFonts w:eastAsia="Calibri"/>
        </w:rPr>
        <w:t xml:space="preserve"> показател</w:t>
      </w:r>
      <w:r w:rsidR="007A1C08" w:rsidRPr="00ED35B3">
        <w:rPr>
          <w:rFonts w:eastAsia="Calibri"/>
        </w:rPr>
        <w:t>я</w:t>
      </w:r>
      <w:r w:rsidRPr="00ED35B3">
        <w:rPr>
          <w:rFonts w:eastAsia="Calibri"/>
        </w:rPr>
        <w:t xml:space="preserve"> очень низ</w:t>
      </w:r>
      <w:r w:rsidR="007A1C08" w:rsidRPr="00ED35B3">
        <w:rPr>
          <w:rFonts w:eastAsia="Calibri"/>
        </w:rPr>
        <w:t>ка</w:t>
      </w:r>
      <w:r w:rsidRPr="00ED35B3">
        <w:rPr>
          <w:rFonts w:eastAsia="Calibri"/>
        </w:rPr>
        <w:t xml:space="preserve"> </w:t>
      </w:r>
      <w:r w:rsidR="007A1C08" w:rsidRPr="00ED35B3">
        <w:rPr>
          <w:rFonts w:eastAsia="Calibri"/>
        </w:rPr>
        <w:t>(</w:t>
      </w:r>
      <w:proofErr w:type="spellStart"/>
      <w:r w:rsidRPr="00ED35B3">
        <w:rPr>
          <w:rFonts w:eastAsia="Calibri"/>
        </w:rPr>
        <w:t>Чебаркульский</w:t>
      </w:r>
      <w:proofErr w:type="spellEnd"/>
      <w:r w:rsidRPr="00ED35B3">
        <w:rPr>
          <w:rFonts w:eastAsia="Calibri"/>
        </w:rPr>
        <w:t xml:space="preserve"> муниципальный район – </w:t>
      </w:r>
      <w:r w:rsidR="007A1C08" w:rsidRPr="00ED35B3">
        <w:rPr>
          <w:rFonts w:eastAsia="Calibri"/>
        </w:rPr>
        <w:t>78,</w:t>
      </w:r>
      <w:r w:rsidR="00B9219C">
        <w:rPr>
          <w:rFonts w:eastAsia="Calibri"/>
        </w:rPr>
        <w:t>3</w:t>
      </w:r>
      <w:r w:rsidR="00AA3AB8">
        <w:rPr>
          <w:rFonts w:eastAsia="Calibri"/>
        </w:rPr>
        <w:t> %</w:t>
      </w:r>
      <w:r w:rsidR="007A1C08" w:rsidRPr="00ED35B3">
        <w:rPr>
          <w:rFonts w:eastAsia="Calibri"/>
        </w:rPr>
        <w:t>,</w:t>
      </w:r>
      <w:r w:rsidRPr="00ED35B3">
        <w:rPr>
          <w:rFonts w:eastAsia="Calibri"/>
        </w:rPr>
        <w:t xml:space="preserve"> Коркински</w:t>
      </w:r>
      <w:r w:rsidR="007A1C08" w:rsidRPr="00ED35B3">
        <w:rPr>
          <w:rFonts w:eastAsia="Calibri"/>
        </w:rPr>
        <w:t>й муниципальный район – 49,</w:t>
      </w:r>
      <w:r w:rsidR="00B9219C">
        <w:rPr>
          <w:rFonts w:eastAsia="Calibri"/>
        </w:rPr>
        <w:t>9</w:t>
      </w:r>
      <w:r w:rsidR="00AA3AB8">
        <w:rPr>
          <w:rFonts w:eastAsia="Calibri"/>
        </w:rPr>
        <w:t> %</w:t>
      </w:r>
      <w:r w:rsidR="007A1C08" w:rsidRPr="00ED35B3">
        <w:rPr>
          <w:rFonts w:eastAsia="Calibri"/>
        </w:rPr>
        <w:t>).</w:t>
      </w:r>
    </w:p>
    <w:p w:rsidR="00BD056F" w:rsidRDefault="002D3284" w:rsidP="00BD056F">
      <w:pPr>
        <w:pStyle w:val="13"/>
        <w:rPr>
          <w:rFonts w:eastAsia="Calibri"/>
        </w:rPr>
      </w:pPr>
      <w:r w:rsidRPr="00ED35B3">
        <w:rPr>
          <w:rFonts w:eastAsia="Calibri"/>
        </w:rPr>
        <w:t>М</w:t>
      </w:r>
      <w:r w:rsidR="00A528A4" w:rsidRPr="00ED35B3">
        <w:rPr>
          <w:rFonts w:eastAsia="Calibri"/>
        </w:rPr>
        <w:t>униципальным образования</w:t>
      </w:r>
      <w:r w:rsidR="00C70C6D">
        <w:rPr>
          <w:rFonts w:eastAsia="Calibri"/>
        </w:rPr>
        <w:t>м</w:t>
      </w:r>
      <w:r w:rsidR="00A528A4" w:rsidRPr="00ED35B3">
        <w:rPr>
          <w:rFonts w:eastAsia="Calibri"/>
        </w:rPr>
        <w:t xml:space="preserve"> Челябинской области</w:t>
      </w:r>
      <w:r w:rsidR="00BD056F" w:rsidRPr="00ED35B3">
        <w:rPr>
          <w:rFonts w:eastAsia="Calibri"/>
        </w:rPr>
        <w:t xml:space="preserve"> </w:t>
      </w:r>
      <w:r w:rsidR="00A528A4" w:rsidRPr="00ED35B3">
        <w:rPr>
          <w:rFonts w:eastAsia="Calibri"/>
        </w:rPr>
        <w:t>рекомендуется</w:t>
      </w:r>
      <w:r w:rsidR="00BD056F" w:rsidRPr="00ED35B3">
        <w:rPr>
          <w:rFonts w:eastAsia="Calibri"/>
        </w:rPr>
        <w:t xml:space="preserve"> усилить работу по информированию населения в сфере жилищного законодательства в части разъяснения прав и обязанностей граждан, а также по инициированию собственников помещений по выбору способа управления своими домами в многоквартирных домах, где имеется муниципальная собственность. </w:t>
      </w:r>
      <w:r w:rsidR="007A1C08" w:rsidRPr="00ED35B3">
        <w:rPr>
          <w:rFonts w:eastAsia="Calibri"/>
        </w:rPr>
        <w:t xml:space="preserve">В случае если </w:t>
      </w:r>
      <w:r w:rsidR="00BD056F" w:rsidRPr="00ED35B3">
        <w:rPr>
          <w:rFonts w:eastAsia="Calibri"/>
        </w:rPr>
        <w:t xml:space="preserve">собственники не </w:t>
      </w:r>
      <w:r w:rsidR="007A1C08" w:rsidRPr="00ED35B3">
        <w:rPr>
          <w:rFonts w:eastAsia="Calibri"/>
        </w:rPr>
        <w:t>выбрали</w:t>
      </w:r>
      <w:r w:rsidR="00BD056F" w:rsidRPr="00ED35B3">
        <w:rPr>
          <w:rFonts w:eastAsia="Calibri"/>
        </w:rPr>
        <w:t xml:space="preserve"> способ управления, то обязанность по выбору способа управления </w:t>
      </w:r>
      <w:r w:rsidR="007A1C08" w:rsidRPr="00ED35B3">
        <w:rPr>
          <w:rFonts w:eastAsia="Calibri"/>
        </w:rPr>
        <w:t>должна быть возложена</w:t>
      </w:r>
      <w:r w:rsidR="00BD056F" w:rsidRPr="00ED35B3">
        <w:rPr>
          <w:rFonts w:eastAsia="Calibri"/>
        </w:rPr>
        <w:t xml:space="preserve"> на органы местного самоуправления, которые</w:t>
      </w:r>
      <w:r w:rsidR="007A1C08" w:rsidRPr="00ED35B3">
        <w:rPr>
          <w:rFonts w:eastAsia="Calibri"/>
        </w:rPr>
        <w:t>, в свою очередь,</w:t>
      </w:r>
      <w:r w:rsidR="00BD056F" w:rsidRPr="00ED35B3">
        <w:rPr>
          <w:rFonts w:eastAsia="Calibri"/>
        </w:rPr>
        <w:t xml:space="preserve"> должны принять меры </w:t>
      </w:r>
      <w:r w:rsidR="007A1C08" w:rsidRPr="00ED35B3">
        <w:rPr>
          <w:rFonts w:eastAsia="Calibri"/>
        </w:rPr>
        <w:t>по</w:t>
      </w:r>
      <w:r w:rsidR="00BD056F" w:rsidRPr="00ED35B3">
        <w:rPr>
          <w:rFonts w:eastAsia="Calibri"/>
        </w:rPr>
        <w:t xml:space="preserve"> отбору управляющей компании посредством проведения открытого конкурса.</w:t>
      </w:r>
    </w:p>
    <w:p w:rsidR="00C70C6D" w:rsidRDefault="00C70C6D" w:rsidP="00C70C6D">
      <w:pPr>
        <w:pStyle w:val="13"/>
      </w:pPr>
      <w:r>
        <w:t xml:space="preserve">Оценка эффективности </w:t>
      </w:r>
      <w:r w:rsidR="00763ED8">
        <w:t xml:space="preserve">деятельности  </w:t>
      </w:r>
      <w:r>
        <w:t>органо</w:t>
      </w:r>
      <w:r w:rsidR="00DB649F">
        <w:t>в</w:t>
      </w:r>
      <w:r>
        <w:t xml:space="preserve"> местного самоуправления МО Челябинской области по направлению «</w:t>
      </w:r>
      <w:r w:rsidRPr="00ED35B3">
        <w:t>Жилищно-</w:t>
      </w:r>
      <w:r w:rsidRPr="003C420C">
        <w:t>коммунальное</w:t>
      </w:r>
      <w:r w:rsidRPr="00ED35B3">
        <w:t xml:space="preserve"> хозяйство</w:t>
      </w:r>
      <w:r>
        <w:t>»:</w:t>
      </w: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6F1E8A" w:rsidRPr="00ED35B3" w:rsidTr="00A415F2">
        <w:tc>
          <w:tcPr>
            <w:tcW w:w="4926" w:type="dxa"/>
            <w:shd w:val="clear" w:color="auto" w:fill="92D050"/>
          </w:tcPr>
          <w:p w:rsidR="006F1E8A" w:rsidRPr="00A415F2" w:rsidRDefault="006F1E8A" w:rsidP="00552F12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Лидеры</w:t>
            </w:r>
          </w:p>
        </w:tc>
        <w:tc>
          <w:tcPr>
            <w:tcW w:w="4927" w:type="dxa"/>
            <w:shd w:val="clear" w:color="auto" w:fill="FFC000"/>
          </w:tcPr>
          <w:p w:rsidR="006F1E8A" w:rsidRPr="00A415F2" w:rsidRDefault="006F1E8A" w:rsidP="00552F12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Аутсайдеры</w:t>
            </w:r>
          </w:p>
        </w:tc>
      </w:tr>
      <w:tr w:rsidR="006F1E8A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6F1E8A" w:rsidRPr="00ED35B3" w:rsidRDefault="002C59CC" w:rsidP="002C59CC">
            <w:pPr>
              <w:pStyle w:val="13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Доля многоквартирных домов, в которых собственники помещений </w:t>
            </w:r>
            <w:proofErr w:type="gramStart"/>
            <w:r w:rsidRPr="00ED35B3">
              <w:rPr>
                <w:rFonts w:eastAsia="Calibri"/>
              </w:rPr>
              <w:t>выбрали и реализуют</w:t>
            </w:r>
            <w:proofErr w:type="gramEnd"/>
            <w:r w:rsidRPr="00ED35B3">
              <w:rPr>
                <w:rFonts w:eastAsia="Calibri"/>
              </w:rPr>
              <w:t xml:space="preserve"> один из способов управления многоквартирными домами</w:t>
            </w:r>
          </w:p>
        </w:tc>
      </w:tr>
      <w:tr w:rsidR="006F1E8A" w:rsidRPr="00ED35B3" w:rsidTr="00552F12">
        <w:tc>
          <w:tcPr>
            <w:tcW w:w="4926" w:type="dxa"/>
          </w:tcPr>
          <w:p w:rsidR="006F1E8A" w:rsidRPr="00ED35B3" w:rsidRDefault="0037107C" w:rsidP="00552F12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100</w:t>
            </w:r>
            <w:r w:rsidR="00AA3AB8">
              <w:rPr>
                <w:rFonts w:eastAsia="Calibri"/>
              </w:rPr>
              <w:t> %</w:t>
            </w:r>
            <w:r w:rsidR="006F1E8A" w:rsidRPr="00ED35B3">
              <w:rPr>
                <w:rFonts w:eastAsia="Calibri"/>
              </w:rPr>
              <w:t xml:space="preserve"> – в 2</w:t>
            </w:r>
            <w:r w:rsidRPr="00ED35B3">
              <w:rPr>
                <w:rFonts w:eastAsia="Calibri"/>
              </w:rPr>
              <w:t>2</w:t>
            </w:r>
            <w:r w:rsidR="006F1E8A"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  <w:p w:rsidR="006F1E8A" w:rsidRPr="00ED35B3" w:rsidRDefault="006F1E8A" w:rsidP="00861950">
            <w:pPr>
              <w:pStyle w:val="13"/>
              <w:ind w:firstLine="0"/>
              <w:rPr>
                <w:rFonts w:eastAsia="Calibri"/>
                <w:u w:val="single"/>
              </w:rPr>
            </w:pPr>
            <w:r w:rsidRPr="00ED35B3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861950" w:rsidRPr="00ED35B3">
              <w:rPr>
                <w:rFonts w:eastAsia="Calibri"/>
              </w:rPr>
              <w:t>25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6F1E8A" w:rsidRPr="00ED35B3" w:rsidRDefault="006F1E8A" w:rsidP="00552F12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Менее</w:t>
            </w:r>
            <w:r w:rsidR="0037107C" w:rsidRPr="00ED35B3">
              <w:rPr>
                <w:rFonts w:eastAsia="Calibri"/>
              </w:rPr>
              <w:t>100</w:t>
            </w:r>
            <w:r w:rsidR="00AA3AB8">
              <w:rPr>
                <w:rFonts w:eastAsia="Calibri"/>
              </w:rPr>
              <w:t xml:space="preserve">  %</w:t>
            </w:r>
            <w:r w:rsidRPr="00ED35B3">
              <w:rPr>
                <w:rFonts w:eastAsia="Calibri"/>
              </w:rPr>
              <w:t xml:space="preserve"> – в </w:t>
            </w:r>
            <w:r w:rsidR="0037107C" w:rsidRPr="00ED35B3">
              <w:rPr>
                <w:rFonts w:eastAsia="Calibri"/>
              </w:rPr>
              <w:t>21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  <w:r w:rsidRPr="00ED35B3">
              <w:rPr>
                <w:rFonts w:eastAsia="Calibri"/>
              </w:rPr>
              <w:t xml:space="preserve"> </w:t>
            </w:r>
          </w:p>
          <w:p w:rsidR="006F1E8A" w:rsidRPr="00ED35B3" w:rsidRDefault="006F1E8A" w:rsidP="00861950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861950" w:rsidRPr="00ED35B3">
              <w:rPr>
                <w:rFonts w:eastAsia="Calibri"/>
              </w:rPr>
              <w:t>16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6F1E8A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6F1E8A" w:rsidRPr="00ED35B3" w:rsidRDefault="0037107C" w:rsidP="00552F12">
            <w:pPr>
              <w:pStyle w:val="13"/>
              <w:ind w:firstLine="0"/>
              <w:jc w:val="center"/>
              <w:rPr>
                <w:rFonts w:eastAsia="Calibri"/>
                <w:u w:val="single"/>
              </w:rPr>
            </w:pPr>
            <w:r w:rsidRPr="00ED35B3">
              <w:rPr>
                <w:rFonts w:eastAsia="Calibri"/>
              </w:rPr>
              <w:lastRenderedPageBreak/>
              <w:t xml:space="preserve">Доля населения, получившего жилые помещения и улучшившего жилищные условия, от числа </w:t>
            </w:r>
            <w:proofErr w:type="gramStart"/>
            <w:r w:rsidRPr="00ED35B3">
              <w:rPr>
                <w:rFonts w:eastAsia="Calibri"/>
              </w:rPr>
              <w:t>нуждающихся</w:t>
            </w:r>
            <w:proofErr w:type="gramEnd"/>
          </w:p>
        </w:tc>
      </w:tr>
      <w:tr w:rsidR="006F1E8A" w:rsidRPr="00ED35B3" w:rsidTr="00552F12">
        <w:tc>
          <w:tcPr>
            <w:tcW w:w="4926" w:type="dxa"/>
          </w:tcPr>
          <w:p w:rsidR="0037107C" w:rsidRPr="00ED35B3" w:rsidRDefault="006F1E8A" w:rsidP="0037107C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</w:t>
            </w:r>
            <w:r w:rsidR="0037107C" w:rsidRPr="00ED35B3">
              <w:rPr>
                <w:rFonts w:eastAsia="Calibri"/>
              </w:rPr>
              <w:t>25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– в </w:t>
            </w:r>
            <w:r w:rsidR="0037107C" w:rsidRPr="00ED35B3">
              <w:rPr>
                <w:rFonts w:eastAsia="Calibri"/>
              </w:rPr>
              <w:t xml:space="preserve">2 </w:t>
            </w:r>
            <w:r w:rsidR="007F623C" w:rsidRPr="00ED35B3">
              <w:rPr>
                <w:rFonts w:eastAsia="Calibri"/>
              </w:rPr>
              <w:t>МО</w:t>
            </w:r>
          </w:p>
          <w:p w:rsidR="006F1E8A" w:rsidRPr="00ED35B3" w:rsidRDefault="006F1E8A" w:rsidP="00861950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861950" w:rsidRPr="00ED35B3">
              <w:rPr>
                <w:rFonts w:eastAsia="Calibri"/>
              </w:rPr>
              <w:t>2</w:t>
            </w:r>
            <w:r w:rsidRPr="00ED35B3">
              <w:rPr>
                <w:rFonts w:eastAsia="Calibri"/>
              </w:rPr>
              <w:t xml:space="preserve">8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6F1E8A" w:rsidRPr="00ED35B3" w:rsidRDefault="00211963" w:rsidP="00552F12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Менее 5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– в 15 </w:t>
            </w:r>
            <w:r w:rsidR="007F623C" w:rsidRPr="00ED35B3">
              <w:rPr>
                <w:rFonts w:eastAsia="Calibri"/>
              </w:rPr>
              <w:t>МО</w:t>
            </w:r>
          </w:p>
          <w:p w:rsidR="006F1E8A" w:rsidRPr="00ED35B3" w:rsidRDefault="006F1E8A" w:rsidP="00861950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861950" w:rsidRPr="00ED35B3">
              <w:rPr>
                <w:rFonts w:eastAsia="Calibri"/>
              </w:rPr>
              <w:t>14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</w:tbl>
    <w:p w:rsidR="00C93963" w:rsidRPr="00ED35B3" w:rsidRDefault="00C93963" w:rsidP="003C420C">
      <w:pPr>
        <w:pStyle w:val="12"/>
      </w:pPr>
      <w:bookmarkStart w:id="12" w:name="_Toc494111243"/>
      <w:r w:rsidRPr="00ED35B3">
        <w:t xml:space="preserve">8. </w:t>
      </w:r>
      <w:r w:rsidR="00CB4144" w:rsidRPr="00ED35B3">
        <w:t>Организация муниципального управления</w:t>
      </w:r>
      <w:bookmarkEnd w:id="12"/>
    </w:p>
    <w:p w:rsidR="0016661C" w:rsidRPr="00ED35B3" w:rsidRDefault="0016661C" w:rsidP="0016661C">
      <w:pPr>
        <w:pStyle w:val="13"/>
      </w:pPr>
      <w:r w:rsidRPr="00ED35B3">
        <w:t>Бюджетная политика в сфере межбюджетных отношений в 2016 год</w:t>
      </w:r>
      <w:r w:rsidR="002D3284" w:rsidRPr="00ED35B3">
        <w:t>у</w:t>
      </w:r>
      <w:r w:rsidRPr="00ED35B3">
        <w:t xml:space="preserve"> </w:t>
      </w:r>
      <w:proofErr w:type="gramStart"/>
      <w:r w:rsidRPr="00ED35B3">
        <w:t>реализовывалась в условиях финансово-экономической нестабильности и</w:t>
      </w:r>
      <w:r w:rsidR="002E07CC">
        <w:t xml:space="preserve"> </w:t>
      </w:r>
      <w:r w:rsidRPr="00ED35B3">
        <w:t>была</w:t>
      </w:r>
      <w:proofErr w:type="gramEnd"/>
      <w:r w:rsidRPr="00ED35B3">
        <w:t xml:space="preserve"> сосредоточена на обеспечении сбалансированности областного и местных бюджетов, а также повышения заинтересованности </w:t>
      </w:r>
      <w:r w:rsidR="002D3284" w:rsidRPr="00ED35B3">
        <w:t>МО</w:t>
      </w:r>
      <w:r w:rsidRPr="00ED35B3">
        <w:t xml:space="preserve"> к наращиванию собственной доходной базы и эффективности предоставления межбюджетных трансфертов местным бюджетам.</w:t>
      </w:r>
    </w:p>
    <w:p w:rsidR="0016661C" w:rsidRPr="00ED35B3" w:rsidRDefault="0016661C" w:rsidP="0016661C">
      <w:pPr>
        <w:pStyle w:val="13"/>
      </w:pPr>
      <w:r w:rsidRPr="00ED35B3">
        <w:t>На формирование бюджетной политики в сфере межбюджетных отношений в 2016 год</w:t>
      </w:r>
      <w:r w:rsidR="00937AA2" w:rsidRPr="00ED35B3">
        <w:t>у</w:t>
      </w:r>
      <w:r w:rsidRPr="00ED35B3">
        <w:t xml:space="preserve"> оказали влияние следующие особенности федерального законодательства:</w:t>
      </w:r>
    </w:p>
    <w:p w:rsidR="0016661C" w:rsidRPr="00ED35B3" w:rsidRDefault="0016661C" w:rsidP="000F2EF8">
      <w:pPr>
        <w:pStyle w:val="13"/>
        <w:numPr>
          <w:ilvl w:val="0"/>
          <w:numId w:val="15"/>
        </w:numPr>
        <w:ind w:left="0" w:firstLine="709"/>
      </w:pPr>
      <w:r w:rsidRPr="00ED35B3">
        <w:t>предоставление субъектам Российской Федерации в 2016 году права перехода на однолетний бюджет с соответствующей корректировкой правил расчета межбюджетных трансфертов местным бюджетам;</w:t>
      </w:r>
    </w:p>
    <w:p w:rsidR="0016661C" w:rsidRPr="00ED35B3" w:rsidRDefault="0016661C" w:rsidP="000F2EF8">
      <w:pPr>
        <w:pStyle w:val="13"/>
        <w:numPr>
          <w:ilvl w:val="0"/>
          <w:numId w:val="15"/>
        </w:numPr>
        <w:ind w:left="0" w:firstLine="709"/>
      </w:pPr>
      <w:r w:rsidRPr="00ED35B3">
        <w:t xml:space="preserve">возобновление действия с </w:t>
      </w:r>
      <w:r w:rsidR="00937AA2" w:rsidRPr="00ED35B3">
        <w:t>01.01.</w:t>
      </w:r>
      <w:r w:rsidRPr="00ED35B3">
        <w:t xml:space="preserve">2016 года установленного Бюджетным кодексом Российской Федерации ограничения на размер предоставляемых из бюджета субъекта </w:t>
      </w:r>
      <w:r w:rsidR="00A528A4" w:rsidRPr="00ED35B3">
        <w:t>Российской Федерации</w:t>
      </w:r>
      <w:r w:rsidRPr="00ED35B3">
        <w:t xml:space="preserve"> иных межбюджетных трансфертов </w:t>
      </w:r>
      <w:r w:rsidR="00937AA2" w:rsidRPr="00ED35B3">
        <w:t>МО</w:t>
      </w:r>
      <w:r w:rsidRPr="00ED35B3">
        <w:t>, включая дотации на поддержку мер по обеспечению сбалансированности местных бюджетов, в размере не более 10</w:t>
      </w:r>
      <w:r w:rsidR="00AA3AB8">
        <w:t> %</w:t>
      </w:r>
      <w:r w:rsidRPr="00ED35B3">
        <w:t xml:space="preserve"> общего объема межбюджетных трансфертов за исключением субвенций.</w:t>
      </w:r>
    </w:p>
    <w:p w:rsidR="0016661C" w:rsidRPr="00ED35B3" w:rsidRDefault="0016661C" w:rsidP="0016661C">
      <w:pPr>
        <w:pStyle w:val="13"/>
      </w:pPr>
      <w:r w:rsidRPr="00ED35B3">
        <w:t>При планировании областного бюджета на 2016 год объем межбюджетных трансфертов местным бюджетам для обеспечения первоочередных расходов был увеличен на 1,5 млрд. рублей по сравнению с 2015 годом. Существенное влияние на рост объемов финансовой помощи оказали следующие факторы:</w:t>
      </w:r>
    </w:p>
    <w:p w:rsidR="0016661C" w:rsidRPr="00ED35B3" w:rsidRDefault="0016661C" w:rsidP="00CB7EC5">
      <w:pPr>
        <w:pStyle w:val="13"/>
        <w:numPr>
          <w:ilvl w:val="0"/>
          <w:numId w:val="15"/>
        </w:numPr>
        <w:ind w:left="0" w:firstLine="709"/>
      </w:pPr>
      <w:r w:rsidRPr="00ED35B3">
        <w:t xml:space="preserve">рост расходов местных бюджетов на выплату заработной платы работникам бюджетной сферы более чем на 2,2 млрд. рублей, в том числе с учетом ее повышения с </w:t>
      </w:r>
      <w:r w:rsidR="00937AA2" w:rsidRPr="00ED35B3">
        <w:t>01.07.</w:t>
      </w:r>
      <w:r w:rsidRPr="00ED35B3">
        <w:t>2015 года на 5</w:t>
      </w:r>
      <w:r w:rsidR="00AA3AB8">
        <w:t> %</w:t>
      </w:r>
      <w:r w:rsidRPr="00ED35B3">
        <w:t>;</w:t>
      </w:r>
    </w:p>
    <w:p w:rsidR="0016661C" w:rsidRPr="00ED35B3" w:rsidRDefault="0016661C" w:rsidP="00CB7EC5">
      <w:pPr>
        <w:pStyle w:val="13"/>
        <w:numPr>
          <w:ilvl w:val="0"/>
          <w:numId w:val="15"/>
        </w:numPr>
        <w:ind w:left="0" w:firstLine="709"/>
      </w:pPr>
      <w:proofErr w:type="gramStart"/>
      <w:r w:rsidRPr="00ED35B3">
        <w:t xml:space="preserve">обеспечение </w:t>
      </w:r>
      <w:proofErr w:type="spellStart"/>
      <w:r w:rsidRPr="00ED35B3">
        <w:t>неснижения</w:t>
      </w:r>
      <w:proofErr w:type="spellEnd"/>
      <w:r w:rsidRPr="00ED35B3">
        <w:t xml:space="preserve"> в 2016 году объемов дотаций на выравнивание бюджетной обеспеченности </w:t>
      </w:r>
      <w:r w:rsidR="00937AA2" w:rsidRPr="00ED35B3">
        <w:t>МО</w:t>
      </w:r>
      <w:r w:rsidRPr="00ED35B3">
        <w:t xml:space="preserve"> по сравнению с утвержденными на 2016 год </w:t>
      </w:r>
      <w:r w:rsidR="008C7669">
        <w:t>З</w:t>
      </w:r>
      <w:r w:rsidRPr="00ED35B3">
        <w:t>аконом</w:t>
      </w:r>
      <w:r w:rsidR="008C7669">
        <w:t xml:space="preserve"> Челябинской области</w:t>
      </w:r>
      <w:r w:rsidRPr="00ED35B3">
        <w:t xml:space="preserve"> </w:t>
      </w:r>
      <w:r w:rsidR="00B0513B">
        <w:t>от 19.12.2017 года № 71-ЗО</w:t>
      </w:r>
      <w:r w:rsidR="00B0513B">
        <w:br/>
        <w:t>«О</w:t>
      </w:r>
      <w:r w:rsidRPr="00ED35B3">
        <w:t>б областном бюджете на 2015 год и плановый период 2016-2017 годов</w:t>
      </w:r>
      <w:r w:rsidR="00B0513B">
        <w:t>»</w:t>
      </w:r>
      <w:r w:rsidRPr="00ED35B3">
        <w:t xml:space="preserve"> для муниципальных образований, обеспечивших увеличение собственного налогового потенциала.</w:t>
      </w:r>
      <w:proofErr w:type="gramEnd"/>
    </w:p>
    <w:p w:rsidR="0016661C" w:rsidRPr="00ED35B3" w:rsidRDefault="0016661C" w:rsidP="0016661C">
      <w:pPr>
        <w:pStyle w:val="13"/>
      </w:pPr>
      <w:proofErr w:type="gramStart"/>
      <w:r w:rsidRPr="00ED35B3">
        <w:lastRenderedPageBreak/>
        <w:t xml:space="preserve">С учетом вступления в силу с </w:t>
      </w:r>
      <w:r w:rsidR="00030CA0" w:rsidRPr="00ED35B3">
        <w:t>01.01.</w:t>
      </w:r>
      <w:r w:rsidRPr="00ED35B3">
        <w:t xml:space="preserve">2016 года ограничения на максимальный размер дотации на поддержку мер по обеспечению сбалансированности местных бюджетов </w:t>
      </w:r>
      <w:r w:rsidR="006570BF" w:rsidRPr="00ED35B3">
        <w:t>дотация</w:t>
      </w:r>
      <w:r w:rsidRPr="00ED35B3">
        <w:t xml:space="preserve"> была заменена на субсидию местным бюджетам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водоотведения, потребляемых муниципальными учреждениями. </w:t>
      </w:r>
      <w:proofErr w:type="gramEnd"/>
    </w:p>
    <w:p w:rsidR="0016661C" w:rsidRPr="00ED35B3" w:rsidRDefault="0016661C" w:rsidP="0016661C">
      <w:pPr>
        <w:pStyle w:val="13"/>
      </w:pPr>
      <w:proofErr w:type="gramStart"/>
      <w:r w:rsidRPr="00ED35B3">
        <w:t>Предоставление указанных субсидий в</w:t>
      </w:r>
      <w:r w:rsidR="006570BF" w:rsidRPr="00ED35B3">
        <w:t xml:space="preserve"> сочетании с увеличением в 2016 </w:t>
      </w:r>
      <w:r w:rsidRPr="00ED35B3">
        <w:t>году объемов финансовой помощи местным бюджетам</w:t>
      </w:r>
      <w:r w:rsidR="002E07CC">
        <w:t xml:space="preserve"> </w:t>
      </w:r>
      <w:r w:rsidRPr="00ED35B3">
        <w:t xml:space="preserve">на первоочередные расходы позволило решить проблемы сбалансированности местных бюджетов, обеспечив в условиях финансово-экономической нестабильности своевременное финансирование </w:t>
      </w:r>
      <w:r w:rsidR="006570BF" w:rsidRPr="00ED35B3">
        <w:t>МО</w:t>
      </w:r>
      <w:r w:rsidRPr="00ED35B3">
        <w:t xml:space="preserve"> области</w:t>
      </w:r>
      <w:r w:rsidR="002E07CC">
        <w:t xml:space="preserve"> </w:t>
      </w:r>
      <w:r w:rsidRPr="00ED35B3">
        <w:t xml:space="preserve">расходов на выплату заработной платы и оплату </w:t>
      </w:r>
      <w:r w:rsidR="007D1176" w:rsidRPr="00ED35B3">
        <w:t>топливно-энергетических ресурсов</w:t>
      </w:r>
      <w:r w:rsidR="004B0145" w:rsidRPr="00ED35B3">
        <w:t xml:space="preserve"> (далее – ТЭР)</w:t>
      </w:r>
      <w:r w:rsidRPr="00ED35B3">
        <w:t>, а также отсутствие просроченной кредиторской задолженности по принятым расходным обязательствам местных бюджетов.</w:t>
      </w:r>
      <w:proofErr w:type="gramEnd"/>
    </w:p>
    <w:p w:rsidR="0016661C" w:rsidRPr="00ED35B3" w:rsidRDefault="0016661C" w:rsidP="0016661C">
      <w:pPr>
        <w:pStyle w:val="13"/>
      </w:pPr>
      <w:r w:rsidRPr="00ED35B3">
        <w:t xml:space="preserve">В целях укрепления доходной базы местных бюджетов с </w:t>
      </w:r>
      <w:r w:rsidR="005D370B" w:rsidRPr="00ED35B3">
        <w:t>01.01.</w:t>
      </w:r>
      <w:r w:rsidRPr="00ED35B3">
        <w:t xml:space="preserve">2016 года в бюджеты </w:t>
      </w:r>
      <w:r w:rsidR="004B0145" w:rsidRPr="00ED35B3">
        <w:t>МО</w:t>
      </w:r>
      <w:r w:rsidRPr="00ED35B3">
        <w:t xml:space="preserve"> дополнительно были переданы доходы от уплаты государственной пошлины при предоставлении государственных услуг через многофункциональн</w:t>
      </w:r>
      <w:r w:rsidR="005D370B" w:rsidRPr="00ED35B3">
        <w:t>ые центры в размере 50</w:t>
      </w:r>
      <w:r w:rsidR="00AA3AB8">
        <w:t> %</w:t>
      </w:r>
      <w:r w:rsidR="005D370B" w:rsidRPr="00ED35B3">
        <w:t xml:space="preserve"> </w:t>
      </w:r>
      <w:r w:rsidRPr="00ED35B3">
        <w:t xml:space="preserve">доходов областного бюджета от уплаты указанного налога. В результате собственная доходная база местных бюджетов в 2016 году увеличилась более чем на 70 млн. рублей. </w:t>
      </w:r>
    </w:p>
    <w:p w:rsidR="0016661C" w:rsidRPr="00ED35B3" w:rsidRDefault="0016661C" w:rsidP="0016661C">
      <w:pPr>
        <w:pStyle w:val="13"/>
      </w:pPr>
      <w:r w:rsidRPr="00ED35B3">
        <w:t>В целях повышения эффективности предоставления межбюджетных трансфертов местным бюджетам в 2016 году реализовано:</w:t>
      </w:r>
    </w:p>
    <w:p w:rsidR="0016661C" w:rsidRPr="00ED35B3" w:rsidRDefault="0016661C" w:rsidP="005D370B">
      <w:pPr>
        <w:pStyle w:val="13"/>
        <w:numPr>
          <w:ilvl w:val="0"/>
          <w:numId w:val="19"/>
        </w:numPr>
        <w:ind w:left="0" w:firstLine="709"/>
      </w:pPr>
      <w:r w:rsidRPr="00ED35B3">
        <w:t>перечисление межбюджетных трансфертов под фактическую потребность. Это позволило исключить наличие неиспользованных остатков средств на счетах муниципалитетов, а также обеспечить повышение эффективности и прозрачности расходов местных бюджетов;</w:t>
      </w:r>
    </w:p>
    <w:p w:rsidR="0016661C" w:rsidRPr="00ED35B3" w:rsidRDefault="0016661C" w:rsidP="005D370B">
      <w:pPr>
        <w:pStyle w:val="13"/>
        <w:numPr>
          <w:ilvl w:val="0"/>
          <w:numId w:val="19"/>
        </w:numPr>
        <w:ind w:left="0" w:firstLine="709"/>
      </w:pPr>
      <w:r w:rsidRPr="00ED35B3">
        <w:t xml:space="preserve">осуществление возврата в местные бюджеты в виде дотаций, не </w:t>
      </w:r>
      <w:r w:rsidR="005D370B" w:rsidRPr="00ED35B3">
        <w:t>имеющих целевого назначения, 50</w:t>
      </w:r>
      <w:r w:rsidR="00AA3AB8">
        <w:t> %</w:t>
      </w:r>
      <w:r w:rsidR="005D370B" w:rsidRPr="00ED35B3">
        <w:t xml:space="preserve"> </w:t>
      </w:r>
      <w:r w:rsidRPr="00ED35B3">
        <w:t xml:space="preserve">сэкономленных по итогам </w:t>
      </w:r>
      <w:r w:rsidRPr="00ED35B3">
        <w:br/>
        <w:t xml:space="preserve">2015 года средств, выделенных местным бюджетам в виде субвенций на осуществление переданных государственных полномочий. Это способствовало экономии средств областного бюджета и финансовому стимулированию </w:t>
      </w:r>
      <w:r w:rsidR="004B0145" w:rsidRPr="00ED35B3">
        <w:t>МО</w:t>
      </w:r>
      <w:r w:rsidRPr="00ED35B3">
        <w:t>, оптимизирующих расходы местных бюджетов;</w:t>
      </w:r>
    </w:p>
    <w:p w:rsidR="0016661C" w:rsidRPr="00ED35B3" w:rsidRDefault="0016661C" w:rsidP="005D370B">
      <w:pPr>
        <w:pStyle w:val="13"/>
        <w:numPr>
          <w:ilvl w:val="0"/>
          <w:numId w:val="19"/>
        </w:numPr>
        <w:ind w:left="0" w:firstLine="709"/>
      </w:pPr>
      <w:proofErr w:type="gramStart"/>
      <w:r w:rsidRPr="00ED35B3">
        <w:t>предоставление дотаций на поддержку мер по обеспечению сбалансированности местных бюджетов, а также субсидий на частичное финансирование расходов на выплату заработной платы работникам органов местного самоуправления и муниципальных учр</w:t>
      </w:r>
      <w:r w:rsidR="00831988" w:rsidRPr="00ED35B3">
        <w:t>еждений, оплату</w:t>
      </w:r>
      <w:r w:rsidR="00831988" w:rsidRPr="00ED35B3">
        <w:br/>
      </w:r>
      <w:r w:rsidR="004B0145" w:rsidRPr="00ED35B3">
        <w:t>ТЭР</w:t>
      </w:r>
      <w:r w:rsidRPr="00ED35B3">
        <w:t xml:space="preserve">, услуг водоснабжения, водоотведения, потребляемых муниципальными </w:t>
      </w:r>
      <w:r w:rsidRPr="00ED35B3">
        <w:lastRenderedPageBreak/>
        <w:t xml:space="preserve">учреждениями, сопровождаемое заключением с </w:t>
      </w:r>
      <w:r w:rsidR="00831988" w:rsidRPr="00ED35B3">
        <w:t>МО</w:t>
      </w:r>
      <w:r w:rsidRPr="00ED35B3">
        <w:t xml:space="preserve">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бюджетов, одним из</w:t>
      </w:r>
      <w:proofErr w:type="gramEnd"/>
      <w:r w:rsidRPr="00ED35B3">
        <w:t xml:space="preserve"> </w:t>
      </w:r>
      <w:proofErr w:type="gramStart"/>
      <w:r w:rsidRPr="00ED35B3">
        <w:t>условий</w:t>
      </w:r>
      <w:proofErr w:type="gramEnd"/>
      <w:r w:rsidRPr="00ED35B3">
        <w:t xml:space="preserve"> которых будет обязательное согласование с Министерством финансов Челябинской области решения о привлечении кредитов кредитных организаций. Это позволило осуществлять </w:t>
      </w:r>
      <w:proofErr w:type="gramStart"/>
      <w:r w:rsidRPr="00ED35B3">
        <w:t>контроль за</w:t>
      </w:r>
      <w:proofErr w:type="gramEnd"/>
      <w:r w:rsidRPr="00ED35B3">
        <w:t xml:space="preserve"> долговой политикой муниципалитетов </w:t>
      </w:r>
      <w:r w:rsidR="00831988" w:rsidRPr="00ED35B3">
        <w:t xml:space="preserve">Челябинской </w:t>
      </w:r>
      <w:r w:rsidRPr="00ED35B3">
        <w:t>области, избежав роста необоснованной кредитной нагрузки.</w:t>
      </w:r>
    </w:p>
    <w:p w:rsidR="0016661C" w:rsidRPr="00ED35B3" w:rsidRDefault="0016661C" w:rsidP="0016661C">
      <w:pPr>
        <w:pStyle w:val="13"/>
      </w:pPr>
      <w:r w:rsidRPr="00ED35B3">
        <w:t>Реализованная в 2016 году бюджетная политика способствовала стабилизации и укреплению финансовых основ функционирования местного самоуправления, о чем наглядно свидетельствуют ряд</w:t>
      </w:r>
      <w:r w:rsidR="002E07CC">
        <w:t xml:space="preserve"> </w:t>
      </w:r>
      <w:r w:rsidRPr="00ED35B3">
        <w:t>положительных тенденций.</w:t>
      </w:r>
    </w:p>
    <w:p w:rsidR="0016661C" w:rsidRPr="00ED35B3" w:rsidRDefault="0016661C" w:rsidP="0016661C">
      <w:pPr>
        <w:pStyle w:val="13"/>
      </w:pPr>
      <w:r w:rsidRPr="00ED35B3">
        <w:t xml:space="preserve">За 2016 год в местные бюджеты поступило 100,6 млрд. рублей, что на </w:t>
      </w:r>
      <w:r w:rsidRPr="00ED35B3">
        <w:br/>
        <w:t xml:space="preserve">6,2 млрд. рублей </w:t>
      </w:r>
      <w:r w:rsidR="00DA17CD" w:rsidRPr="00ED35B3">
        <w:t>(или 6,5</w:t>
      </w:r>
      <w:r w:rsidR="00AA3AB8">
        <w:t> %</w:t>
      </w:r>
      <w:r w:rsidR="00DA17CD" w:rsidRPr="00ED35B3">
        <w:t xml:space="preserve">) </w:t>
      </w:r>
      <w:r w:rsidRPr="00ED35B3">
        <w:t xml:space="preserve">больше, чем </w:t>
      </w:r>
      <w:r w:rsidR="00831988" w:rsidRPr="00ED35B3">
        <w:t>в</w:t>
      </w:r>
      <w:r w:rsidRPr="00ED35B3">
        <w:t xml:space="preserve"> 2015 год</w:t>
      </w:r>
      <w:r w:rsidR="00831988" w:rsidRPr="00ED35B3">
        <w:t>у</w:t>
      </w:r>
      <w:r w:rsidRPr="00ED35B3">
        <w:t>.</w:t>
      </w:r>
      <w:r w:rsidR="00DA17CD" w:rsidRPr="00ED35B3">
        <w:t xml:space="preserve"> </w:t>
      </w:r>
      <w:r w:rsidRPr="00ED35B3">
        <w:t>Налоговые и неналоговые доходы местных бюджетов за 2016 год составили 30,6</w:t>
      </w:r>
      <w:r w:rsidR="002E07CC">
        <w:t xml:space="preserve"> </w:t>
      </w:r>
      <w:r w:rsidRPr="00ED35B3">
        <w:t>млрд. рублей (по сравнению с 2015 годом поступления по налоговым и неналоговым доходам выросли на 1,8 млрд. рублей</w:t>
      </w:r>
      <w:r w:rsidR="00DA17CD" w:rsidRPr="00ED35B3">
        <w:t xml:space="preserve"> или на 6,</w:t>
      </w:r>
      <w:r w:rsidR="00B9219C">
        <w:t>3</w:t>
      </w:r>
      <w:r w:rsidR="00AA3AB8">
        <w:t> %</w:t>
      </w:r>
      <w:r w:rsidRPr="00ED35B3">
        <w:t>).</w:t>
      </w:r>
    </w:p>
    <w:p w:rsidR="0016661C" w:rsidRPr="00ED35B3" w:rsidRDefault="0016661C" w:rsidP="0016661C">
      <w:pPr>
        <w:pStyle w:val="13"/>
      </w:pPr>
      <w:r w:rsidRPr="00ED35B3">
        <w:t>Более 69,5</w:t>
      </w:r>
      <w:r w:rsidR="00AA3AB8">
        <w:t xml:space="preserve">  %</w:t>
      </w:r>
      <w:r w:rsidRPr="00ED35B3">
        <w:t xml:space="preserve"> общего объема доходов местных бюджетов в 2016 году формировались за счет трансфертов из областного бюджета, общий объем трансфертов составил 70,0 млрд. рублей, что выше по сравнению с 2015 годом на 4,9</w:t>
      </w:r>
      <w:r w:rsidR="00AA3AB8">
        <w:t> %</w:t>
      </w:r>
      <w:r w:rsidRPr="00ED35B3">
        <w:t>.</w:t>
      </w:r>
    </w:p>
    <w:p w:rsidR="0016661C" w:rsidRPr="00ED35B3" w:rsidRDefault="0016661C" w:rsidP="0016661C">
      <w:pPr>
        <w:pStyle w:val="13"/>
      </w:pPr>
      <w:r w:rsidRPr="00ED35B3">
        <w:t>Расходы местных бюджетов за 2016 год составил 100,1 млрд. рублей, что выше на 3,7</w:t>
      </w:r>
      <w:r w:rsidR="00AA3AB8">
        <w:t> %</w:t>
      </w:r>
      <w:r w:rsidRPr="00ED35B3">
        <w:t xml:space="preserve"> по сравнению с 2015 годом. Основная часть расходов муниципального уровня приходилась на</w:t>
      </w:r>
      <w:r w:rsidR="00456AFA" w:rsidRPr="00ED35B3">
        <w:t xml:space="preserve"> такие сферы как</w:t>
      </w:r>
      <w:r w:rsidRPr="00ED35B3">
        <w:t xml:space="preserve"> образование, социальную политику, здравоохранение, жилищно-коммунальное хозяйство.</w:t>
      </w:r>
    </w:p>
    <w:p w:rsidR="0016661C" w:rsidRPr="00ED35B3" w:rsidRDefault="0016661C" w:rsidP="0016661C">
      <w:pPr>
        <w:pStyle w:val="13"/>
      </w:pPr>
      <w:r w:rsidRPr="00ED35B3">
        <w:t xml:space="preserve">По итогам 2016 года местные бюджеты исполнены с </w:t>
      </w:r>
      <w:proofErr w:type="spellStart"/>
      <w:r w:rsidRPr="00ED35B3">
        <w:t>профицитом</w:t>
      </w:r>
      <w:proofErr w:type="spellEnd"/>
      <w:r w:rsidRPr="00ED35B3">
        <w:t xml:space="preserve"> в общем объеме 517,9 млн</w:t>
      </w:r>
      <w:r w:rsidR="00F70E9A" w:rsidRPr="00ED35B3">
        <w:t>.</w:t>
      </w:r>
      <w:r w:rsidRPr="00ED35B3">
        <w:t xml:space="preserve"> рублей.</w:t>
      </w:r>
    </w:p>
    <w:p w:rsidR="0016661C" w:rsidRPr="00ED35B3" w:rsidRDefault="006E1960" w:rsidP="0016661C">
      <w:pPr>
        <w:pStyle w:val="13"/>
      </w:pPr>
      <w:r w:rsidRPr="00ED35B3">
        <w:t>Основным</w:t>
      </w:r>
      <w:r w:rsidR="0016661C" w:rsidRPr="00ED35B3">
        <w:t xml:space="preserve"> акцент</w:t>
      </w:r>
      <w:r w:rsidRPr="00ED35B3">
        <w:t>ом</w:t>
      </w:r>
      <w:r w:rsidR="0016661C" w:rsidRPr="00ED35B3">
        <w:t xml:space="preserve"> в работе органов местного самоуправления </w:t>
      </w:r>
      <w:r w:rsidRPr="00ED35B3">
        <w:t>рекомендуется</w:t>
      </w:r>
      <w:r w:rsidR="0016661C" w:rsidRPr="00ED35B3">
        <w:t xml:space="preserve"> </w:t>
      </w:r>
      <w:r w:rsidRPr="00ED35B3">
        <w:t xml:space="preserve">выбрать </w:t>
      </w:r>
      <w:r w:rsidR="0016661C" w:rsidRPr="00ED35B3">
        <w:t>поддержани</w:t>
      </w:r>
      <w:r w:rsidRPr="00ED35B3">
        <w:t>е</w:t>
      </w:r>
      <w:r w:rsidR="0016661C" w:rsidRPr="00ED35B3">
        <w:t xml:space="preserve"> сбалансированности местного бюджета, а также</w:t>
      </w:r>
      <w:r w:rsidR="002E07CC">
        <w:t xml:space="preserve"> </w:t>
      </w:r>
      <w:r w:rsidR="0016661C" w:rsidRPr="00ED35B3">
        <w:t>в максимально эффективном использовании имеющихся в их распоряжении финансовых ресурсов и повышении качества управления муниципальными финансами. В этой связи органам местного самоуправления</w:t>
      </w:r>
      <w:r w:rsidRPr="00ED35B3">
        <w:t xml:space="preserve"> Челябинской области</w:t>
      </w:r>
      <w:r w:rsidR="0016661C" w:rsidRPr="00ED35B3">
        <w:t xml:space="preserve"> необходимо:</w:t>
      </w:r>
    </w:p>
    <w:p w:rsidR="0016661C" w:rsidRPr="00ED35B3" w:rsidRDefault="0016661C" w:rsidP="0016661C">
      <w:pPr>
        <w:pStyle w:val="13"/>
      </w:pPr>
      <w:r w:rsidRPr="00ED35B3">
        <w:t>1) обеспечить: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>проведение мероприятий по укреплению доходной базы местных бюджетов и использованию имеющихся резервов повышения собственных доходов;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 xml:space="preserve">повышение эффективности работы с налоговыми органами и другими главными администраторами доходов местных бюджетов по вопросам полноты </w:t>
      </w:r>
      <w:r w:rsidRPr="00ED35B3">
        <w:lastRenderedPageBreak/>
        <w:t>и своевременности уплаты налогов и других обязательных платежей, а также взыскания недоимки с предприятий и организаций;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>повышение заработной платы работникам бюджетной сферы до уровней, установленных Указами Президента Российской Федерации;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служащих;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>соблюдение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бюджетов, заключенных с Министерством финансов Челябинской области;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proofErr w:type="gramStart"/>
      <w:r w:rsidRPr="00ED35B3">
        <w:t xml:space="preserve">в целях предотвращения возникновения дополнительных обязательств местных бюджетов при принятии распорядительных решений в отношении муниципальных унитарных предприятий учет возможных рисков привлечения </w:t>
      </w:r>
      <w:r w:rsidR="00DB7AB2" w:rsidRPr="00ED35B3">
        <w:t>МО</w:t>
      </w:r>
      <w:r w:rsidRPr="00ED35B3">
        <w:t xml:space="preserve"> к субсидиарной ответственности в случае</w:t>
      </w:r>
      <w:proofErr w:type="gramEnd"/>
      <w:r w:rsidRPr="00ED35B3">
        <w:t xml:space="preserve"> их банкротства;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>полное и своевременное освоение целевых межбюджетных трансфертов из областного бюджета в соответствии с их потребностью.</w:t>
      </w:r>
    </w:p>
    <w:p w:rsidR="0016661C" w:rsidRPr="00ED35B3" w:rsidRDefault="0016661C" w:rsidP="0016661C">
      <w:pPr>
        <w:pStyle w:val="13"/>
      </w:pPr>
      <w:r w:rsidRPr="00ED35B3">
        <w:t>2) не допускать: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>принятия бюджетных обязательств в размерах, превышающих утвержденные бюджетные ассигнования и (или) лимиты бюджетных обязательств;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>образования просроченной кредиторской задолженности по принятым обязательствам, в первую очередь</w:t>
      </w:r>
      <w:r w:rsidR="00DB7AB2" w:rsidRPr="00ED35B3">
        <w:t>,</w:t>
      </w:r>
      <w:r w:rsidRPr="00ED35B3">
        <w:t xml:space="preserve"> по заработной плате, социальным выплатам и оплате топливно-энергетических ресурсов, и роста дебиторской задолженности муниципальных учреждений;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 xml:space="preserve">включения в решение о местном бюджете в качестве </w:t>
      </w:r>
      <w:proofErr w:type="gramStart"/>
      <w:r w:rsidRPr="00ED35B3">
        <w:t>источников финансирования дефицита местного бюджета привлечения бюджетных кредитов</w:t>
      </w:r>
      <w:proofErr w:type="gramEnd"/>
      <w:r w:rsidRPr="00ED35B3">
        <w:t xml:space="preserve"> из областного бюджета при отсутствии решения Правительства Челябинской области об их предоставлении;</w:t>
      </w:r>
    </w:p>
    <w:p w:rsidR="0016661C" w:rsidRPr="00ED35B3" w:rsidRDefault="0016661C" w:rsidP="00F564C2">
      <w:pPr>
        <w:pStyle w:val="13"/>
        <w:numPr>
          <w:ilvl w:val="0"/>
          <w:numId w:val="20"/>
        </w:numPr>
        <w:ind w:left="0" w:firstLine="709"/>
      </w:pPr>
      <w:r w:rsidRPr="00ED35B3">
        <w:t xml:space="preserve">снижения штатной численности финансовых органов </w:t>
      </w:r>
      <w:r w:rsidR="00E06A1E" w:rsidRPr="00ED35B3">
        <w:t>МО</w:t>
      </w:r>
      <w:r w:rsidRPr="00ED35B3">
        <w:t xml:space="preserve"> Челябинской области.</w:t>
      </w:r>
    </w:p>
    <w:p w:rsidR="00B37766" w:rsidRPr="00ED35B3" w:rsidRDefault="005C3994" w:rsidP="00C93963">
      <w:pPr>
        <w:pStyle w:val="13"/>
      </w:pPr>
      <w:proofErr w:type="gramStart"/>
      <w:r w:rsidRPr="00ED35B3">
        <w:t xml:space="preserve">В </w:t>
      </w:r>
      <w:r w:rsidR="00E06FAF" w:rsidRPr="00ED35B3">
        <w:t>сфере использования муниципального имущества и земельных участков о</w:t>
      </w:r>
      <w:r w:rsidR="00B37766" w:rsidRPr="00ED35B3">
        <w:t>сновн</w:t>
      </w:r>
      <w:r w:rsidRPr="00ED35B3">
        <w:t>ой</w:t>
      </w:r>
      <w:r w:rsidR="00B37766" w:rsidRPr="00ED35B3">
        <w:t xml:space="preserve"> проблем</w:t>
      </w:r>
      <w:r w:rsidRPr="00ED35B3">
        <w:t>ой</w:t>
      </w:r>
      <w:r w:rsidR="00B37766" w:rsidRPr="00ED35B3">
        <w:t xml:space="preserve"> в деятельности органов местного самоуправления явля</w:t>
      </w:r>
      <w:r w:rsidRPr="00ED35B3">
        <w:t>е</w:t>
      </w:r>
      <w:r w:rsidR="00B37766" w:rsidRPr="00ED35B3">
        <w:t>тся</w:t>
      </w:r>
      <w:r w:rsidRPr="00ED35B3">
        <w:t xml:space="preserve"> </w:t>
      </w:r>
      <w:r w:rsidR="00B37766" w:rsidRPr="00ED35B3">
        <w:t xml:space="preserve">недостаточная или малоэффективная работа по недопущению увеличения просроченной задолженности и по взысканию образовавшейся задолженности за аренду муниципального имущества и </w:t>
      </w:r>
      <w:r w:rsidR="00B37766" w:rsidRPr="00ED35B3">
        <w:lastRenderedPageBreak/>
        <w:t xml:space="preserve">земельных участков (размер </w:t>
      </w:r>
      <w:r w:rsidR="002D2359" w:rsidRPr="00ED35B3">
        <w:t>задолженности увеличился в течение 2016 года на 20</w:t>
      </w:r>
      <w:r w:rsidR="00AA3AB8">
        <w:t> %</w:t>
      </w:r>
      <w:r w:rsidR="002D2359" w:rsidRPr="00ED35B3">
        <w:t>: с 2 829 млн. рублей до 3 454 млн. рублей).</w:t>
      </w:r>
      <w:proofErr w:type="gramEnd"/>
    </w:p>
    <w:p w:rsidR="002D2359" w:rsidRPr="00ED35B3" w:rsidRDefault="002D2359" w:rsidP="00C93963">
      <w:pPr>
        <w:pStyle w:val="13"/>
      </w:pPr>
      <w:r w:rsidRPr="00ED35B3">
        <w:t xml:space="preserve">В связи с этим </w:t>
      </w:r>
      <w:r w:rsidR="00E06FAF" w:rsidRPr="00ED35B3">
        <w:t xml:space="preserve">сформированы следующие </w:t>
      </w:r>
      <w:r w:rsidRPr="00ED35B3">
        <w:t xml:space="preserve">рекомендациями для </w:t>
      </w:r>
      <w:r w:rsidR="00E06FAF" w:rsidRPr="00ED35B3">
        <w:t>органов местного самоуправления</w:t>
      </w:r>
      <w:r w:rsidR="006E1960" w:rsidRPr="00ED35B3">
        <w:t xml:space="preserve"> области</w:t>
      </w:r>
      <w:r w:rsidRPr="00ED35B3">
        <w:t>:</w:t>
      </w:r>
    </w:p>
    <w:p w:rsidR="002D2359" w:rsidRPr="00ED35B3" w:rsidRDefault="00A85099" w:rsidP="00E06FAF">
      <w:pPr>
        <w:pStyle w:val="13"/>
        <w:numPr>
          <w:ilvl w:val="0"/>
          <w:numId w:val="20"/>
        </w:numPr>
        <w:ind w:left="0" w:firstLine="709"/>
      </w:pPr>
      <w:r w:rsidRPr="00ED35B3">
        <w:t>осуществить</w:t>
      </w:r>
      <w:r w:rsidR="002D2359" w:rsidRPr="00ED35B3">
        <w:t xml:space="preserve"> мероприятия по подаче исковых заявлений в суд о взыскании всей имеющейся </w:t>
      </w:r>
      <w:r w:rsidRPr="00ED35B3">
        <w:t>задолженности по арендной плате;</w:t>
      </w:r>
    </w:p>
    <w:p w:rsidR="00A85099" w:rsidRDefault="00A85099" w:rsidP="00E06FAF">
      <w:pPr>
        <w:pStyle w:val="13"/>
        <w:numPr>
          <w:ilvl w:val="0"/>
          <w:numId w:val="20"/>
        </w:numPr>
        <w:ind w:left="0" w:firstLine="709"/>
      </w:pPr>
      <w:r w:rsidRPr="00ED35B3">
        <w:t>активизировать работу по взысканию задолженности по исполнительным листам с судебными приставами, в том числе с вышестоящими структурными под</w:t>
      </w:r>
      <w:r w:rsidR="005C3994" w:rsidRPr="00ED35B3">
        <w:t>разделениями судебных приставов.</w:t>
      </w:r>
    </w:p>
    <w:p w:rsidR="004D4FF9" w:rsidRPr="00ED35B3" w:rsidRDefault="004D4FF9" w:rsidP="004D4FF9">
      <w:pPr>
        <w:pStyle w:val="13"/>
      </w:pPr>
      <w:r>
        <w:t>Оценка эффективности</w:t>
      </w:r>
      <w:r w:rsidR="00763ED8">
        <w:t xml:space="preserve"> деятельности</w:t>
      </w:r>
      <w:r>
        <w:t xml:space="preserve"> органо</w:t>
      </w:r>
      <w:r w:rsidR="00DB649F">
        <w:t>в</w:t>
      </w:r>
      <w:r>
        <w:t xml:space="preserve"> местного самоуправления МО Челябинской области по направлению «</w:t>
      </w:r>
      <w:r w:rsidRPr="00ED35B3">
        <w:t>Организация муниципального управления</w:t>
      </w:r>
      <w:r>
        <w:t>»:</w:t>
      </w: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7E1C12" w:rsidRPr="00ED35B3" w:rsidTr="00A415F2">
        <w:tc>
          <w:tcPr>
            <w:tcW w:w="4926" w:type="dxa"/>
            <w:shd w:val="clear" w:color="auto" w:fill="92D050"/>
          </w:tcPr>
          <w:p w:rsidR="007E1C12" w:rsidRPr="00A415F2" w:rsidRDefault="007E1C12" w:rsidP="00552F12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Лидеры</w:t>
            </w:r>
          </w:p>
        </w:tc>
        <w:tc>
          <w:tcPr>
            <w:tcW w:w="4927" w:type="dxa"/>
            <w:shd w:val="clear" w:color="auto" w:fill="FFC000"/>
          </w:tcPr>
          <w:p w:rsidR="007E1C12" w:rsidRPr="00A415F2" w:rsidRDefault="007E1C12" w:rsidP="00552F12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Аутсайдеры</w:t>
            </w:r>
          </w:p>
        </w:tc>
      </w:tr>
      <w:tr w:rsidR="007E1C12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7E1C12" w:rsidRPr="00ED35B3" w:rsidRDefault="007E1C12" w:rsidP="00552F12">
            <w:pPr>
              <w:pStyle w:val="13"/>
              <w:jc w:val="center"/>
              <w:rPr>
                <w:rFonts w:eastAsia="Calibri"/>
              </w:rPr>
            </w:pPr>
            <w:proofErr w:type="gramStart"/>
            <w:r w:rsidRPr="00ED35B3">
              <w:rPr>
                <w:rFonts w:eastAsia="Calibri"/>
              </w:rPr>
              <w:t>Налоговые</w:t>
            </w:r>
            <w:proofErr w:type="gramEnd"/>
            <w:r w:rsidRPr="00ED35B3">
              <w:rPr>
                <w:rFonts w:eastAsia="Calibri"/>
              </w:rPr>
              <w:t xml:space="preserve"> и неналоговые доходов местного бюджета в общем объеме собственных доходов (без учета субвенций)</w:t>
            </w:r>
          </w:p>
        </w:tc>
      </w:tr>
      <w:tr w:rsidR="007E1C12" w:rsidRPr="00ED35B3" w:rsidTr="00552F12">
        <w:tc>
          <w:tcPr>
            <w:tcW w:w="4926" w:type="dxa"/>
          </w:tcPr>
          <w:p w:rsidR="007E1C12" w:rsidRPr="00ED35B3" w:rsidRDefault="007E1C12" w:rsidP="00552F12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Более 50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– в 4 </w:t>
            </w:r>
            <w:r w:rsidR="007F623C" w:rsidRPr="00ED35B3">
              <w:rPr>
                <w:rFonts w:eastAsia="Calibri"/>
              </w:rPr>
              <w:t>МО</w:t>
            </w:r>
          </w:p>
          <w:p w:rsidR="007E1C12" w:rsidRPr="00ED35B3" w:rsidRDefault="007E1C12" w:rsidP="001B2677">
            <w:pPr>
              <w:pStyle w:val="13"/>
              <w:ind w:firstLine="0"/>
              <w:rPr>
                <w:rFonts w:eastAsia="Calibri"/>
                <w:u w:val="single"/>
              </w:rPr>
            </w:pPr>
            <w:r w:rsidRPr="00ED35B3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1B2677" w:rsidRPr="00ED35B3">
              <w:rPr>
                <w:rFonts w:eastAsia="Calibri"/>
              </w:rPr>
              <w:t>25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1B2677" w:rsidRPr="00ED35B3" w:rsidRDefault="007E1C12" w:rsidP="00AC291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Менее </w:t>
            </w:r>
            <w:r w:rsidR="00AC2913" w:rsidRPr="00ED35B3">
              <w:rPr>
                <w:rFonts w:eastAsia="Calibri"/>
              </w:rPr>
              <w:t>15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– в </w:t>
            </w:r>
            <w:r w:rsidR="00AC2913" w:rsidRPr="00ED35B3">
              <w:rPr>
                <w:rFonts w:eastAsia="Calibri"/>
              </w:rPr>
              <w:t>6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  <w:p w:rsidR="007E1C12" w:rsidRPr="00ED35B3" w:rsidRDefault="007E1C12" w:rsidP="00D51190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D51190" w:rsidRPr="00ED35B3">
              <w:rPr>
                <w:rFonts w:eastAsia="Calibri"/>
              </w:rPr>
              <w:t>18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7E1C12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7E1C12" w:rsidRPr="00ED35B3" w:rsidRDefault="00AC2913" w:rsidP="00552F12">
            <w:pPr>
              <w:pStyle w:val="13"/>
              <w:ind w:firstLine="0"/>
              <w:jc w:val="center"/>
              <w:rPr>
                <w:rFonts w:eastAsia="Calibri"/>
                <w:u w:val="single"/>
              </w:rPr>
            </w:pPr>
            <w:r w:rsidRPr="00ED35B3">
              <w:rPr>
                <w:rFonts w:eastAsia="Calibri"/>
              </w:rPr>
              <w:t>Доля основных фондов организаций муниципальной формы собственности, находящихся в стадии банкротства</w:t>
            </w:r>
          </w:p>
        </w:tc>
      </w:tr>
      <w:tr w:rsidR="007E1C12" w:rsidRPr="00ED35B3" w:rsidTr="00552F12">
        <w:tc>
          <w:tcPr>
            <w:tcW w:w="4926" w:type="dxa"/>
          </w:tcPr>
          <w:p w:rsidR="007E1C12" w:rsidRPr="00ED35B3" w:rsidRDefault="00AC2913" w:rsidP="00552F12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Отсутствуют – в 32 </w:t>
            </w:r>
            <w:r w:rsidR="007F623C" w:rsidRPr="00ED35B3">
              <w:rPr>
                <w:rFonts w:eastAsia="Calibri"/>
              </w:rPr>
              <w:t>МО</w:t>
            </w:r>
          </w:p>
          <w:p w:rsidR="007E1C12" w:rsidRPr="00ED35B3" w:rsidRDefault="00AC2913" w:rsidP="00D51190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D51190" w:rsidRPr="00ED35B3">
              <w:rPr>
                <w:rFonts w:eastAsia="Calibri"/>
              </w:rPr>
              <w:t>5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AC2913" w:rsidRPr="00ED35B3" w:rsidRDefault="00AC2913" w:rsidP="00AC2913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>Более 5</w:t>
            </w:r>
            <w:r w:rsidR="00AA3AB8">
              <w:rPr>
                <w:rFonts w:eastAsia="Calibri"/>
              </w:rPr>
              <w:t> %</w:t>
            </w:r>
            <w:r w:rsidRPr="00ED35B3">
              <w:rPr>
                <w:rFonts w:eastAsia="Calibri"/>
              </w:rPr>
              <w:t xml:space="preserve"> – в </w:t>
            </w:r>
            <w:r w:rsidR="00616AF8" w:rsidRPr="00ED35B3">
              <w:rPr>
                <w:rFonts w:eastAsia="Calibri"/>
              </w:rPr>
              <w:t>2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  <w:p w:rsidR="007E1C12" w:rsidRPr="00ED35B3" w:rsidRDefault="00AC2913" w:rsidP="00D51190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Рост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D51190" w:rsidRPr="00ED35B3">
              <w:rPr>
                <w:rFonts w:eastAsia="Calibri"/>
              </w:rPr>
              <w:t>8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7E1C12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7E1C12" w:rsidRPr="00ED35B3" w:rsidRDefault="00616AF8" w:rsidP="00552F12">
            <w:pPr>
              <w:pStyle w:val="13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>Объем не завершенного в установленные сроки строительства</w:t>
            </w:r>
          </w:p>
        </w:tc>
      </w:tr>
      <w:tr w:rsidR="007E1C12" w:rsidRPr="00ED35B3" w:rsidTr="00552F12">
        <w:tc>
          <w:tcPr>
            <w:tcW w:w="4926" w:type="dxa"/>
          </w:tcPr>
          <w:p w:rsidR="00616AF8" w:rsidRPr="00ED35B3" w:rsidRDefault="00616AF8" w:rsidP="00616AF8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Отсутствуют – в 18 </w:t>
            </w:r>
            <w:r w:rsidR="007F623C" w:rsidRPr="00ED35B3">
              <w:rPr>
                <w:rFonts w:eastAsia="Calibri"/>
              </w:rPr>
              <w:t>МО</w:t>
            </w:r>
          </w:p>
          <w:p w:rsidR="007E1C12" w:rsidRPr="00ED35B3" w:rsidRDefault="00616AF8" w:rsidP="00F37AD1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F37AD1" w:rsidRPr="00ED35B3">
              <w:rPr>
                <w:rFonts w:eastAsia="Calibri"/>
              </w:rPr>
              <w:t>14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616AF8" w:rsidRPr="00ED35B3" w:rsidRDefault="00616AF8" w:rsidP="00616AF8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Более 2 млрд. </w:t>
            </w:r>
            <w:r w:rsidR="00B9219C">
              <w:rPr>
                <w:rFonts w:eastAsia="Calibri"/>
              </w:rPr>
              <w:t>рублей</w:t>
            </w:r>
            <w:r w:rsidRPr="00ED35B3">
              <w:rPr>
                <w:rFonts w:eastAsia="Calibri"/>
              </w:rPr>
              <w:t xml:space="preserve"> – в 1 </w:t>
            </w:r>
            <w:r w:rsidR="007F623C" w:rsidRPr="00ED35B3">
              <w:rPr>
                <w:rFonts w:eastAsia="Calibri"/>
              </w:rPr>
              <w:t>МО</w:t>
            </w:r>
            <w:r w:rsidR="006E1960" w:rsidRPr="00ED35B3">
              <w:rPr>
                <w:rFonts w:eastAsia="Calibri"/>
              </w:rPr>
              <w:t xml:space="preserve"> (</w:t>
            </w:r>
            <w:r w:rsidRPr="00ED35B3">
              <w:rPr>
                <w:rFonts w:eastAsia="Calibri"/>
              </w:rPr>
              <w:t>Челябинск</w:t>
            </w:r>
            <w:r w:rsidR="006E1960" w:rsidRPr="00ED35B3">
              <w:rPr>
                <w:rFonts w:eastAsia="Calibri"/>
              </w:rPr>
              <w:t>ий городской округ</w:t>
            </w:r>
            <w:r w:rsidRPr="00ED35B3">
              <w:rPr>
                <w:rFonts w:eastAsia="Calibri"/>
              </w:rPr>
              <w:t>)</w:t>
            </w:r>
          </w:p>
          <w:p w:rsidR="007E1C12" w:rsidRPr="00ED35B3" w:rsidRDefault="007E1C12" w:rsidP="00F37AD1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Снижение к 2015 </w:t>
            </w:r>
            <w:r w:rsidR="00A04403">
              <w:rPr>
                <w:rFonts w:eastAsia="Calibri"/>
              </w:rPr>
              <w:t>году</w:t>
            </w:r>
            <w:r w:rsidRPr="00ED35B3">
              <w:rPr>
                <w:rFonts w:eastAsia="Calibri"/>
              </w:rPr>
              <w:t xml:space="preserve"> – в </w:t>
            </w:r>
            <w:r w:rsidR="00F37AD1" w:rsidRPr="00ED35B3">
              <w:rPr>
                <w:rFonts w:eastAsia="Calibri"/>
              </w:rPr>
              <w:t>12</w:t>
            </w:r>
            <w:r w:rsidRPr="00ED35B3">
              <w:rPr>
                <w:rFonts w:eastAsia="Calibri"/>
              </w:rPr>
              <w:t xml:space="preserve"> </w:t>
            </w:r>
            <w:r w:rsidR="007F623C" w:rsidRPr="00ED35B3">
              <w:rPr>
                <w:rFonts w:eastAsia="Calibri"/>
              </w:rPr>
              <w:t>МО</w:t>
            </w:r>
          </w:p>
        </w:tc>
      </w:tr>
      <w:tr w:rsidR="007E1C12" w:rsidRPr="00ED35B3" w:rsidTr="00A415F2">
        <w:tc>
          <w:tcPr>
            <w:tcW w:w="9853" w:type="dxa"/>
            <w:gridSpan w:val="2"/>
            <w:shd w:val="clear" w:color="auto" w:fill="B6DDE8" w:themeFill="accent5" w:themeFillTint="66"/>
          </w:tcPr>
          <w:p w:rsidR="007E1C12" w:rsidRPr="00ED35B3" w:rsidRDefault="00616AF8" w:rsidP="00552F12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ED35B3">
              <w:rPr>
                <w:rFonts w:eastAsia="Calibri"/>
              </w:rPr>
              <w:t>Доля просроченной кредиторской задолженности по оплате труда (включая начисления на оплату труда) муниципальных учреждений</w:t>
            </w:r>
          </w:p>
        </w:tc>
      </w:tr>
      <w:tr w:rsidR="00A0188A" w:rsidRPr="00ED35B3" w:rsidTr="00552F12">
        <w:tc>
          <w:tcPr>
            <w:tcW w:w="9853" w:type="dxa"/>
            <w:gridSpan w:val="2"/>
          </w:tcPr>
          <w:p w:rsidR="00A0188A" w:rsidRPr="00ED35B3" w:rsidRDefault="00A0188A" w:rsidP="00552F12">
            <w:pPr>
              <w:pStyle w:val="13"/>
              <w:ind w:firstLine="0"/>
              <w:rPr>
                <w:rFonts w:eastAsia="Calibri"/>
              </w:rPr>
            </w:pPr>
            <w:r w:rsidRPr="00ED35B3">
              <w:rPr>
                <w:rFonts w:eastAsia="Calibri"/>
              </w:rPr>
              <w:t xml:space="preserve">Отсутствует во всех </w:t>
            </w:r>
            <w:r w:rsidR="007F623C" w:rsidRPr="00ED35B3">
              <w:rPr>
                <w:rFonts w:eastAsia="Calibri"/>
              </w:rPr>
              <w:t>МО</w:t>
            </w:r>
            <w:r w:rsidR="002E07CC">
              <w:rPr>
                <w:rFonts w:eastAsia="Calibri"/>
              </w:rPr>
              <w:t xml:space="preserve"> </w:t>
            </w:r>
          </w:p>
        </w:tc>
      </w:tr>
    </w:tbl>
    <w:p w:rsidR="00C93963" w:rsidRPr="00ED35B3" w:rsidRDefault="00C93963" w:rsidP="003C420C">
      <w:pPr>
        <w:pStyle w:val="12"/>
      </w:pPr>
      <w:bookmarkStart w:id="13" w:name="_Toc494111244"/>
      <w:r w:rsidRPr="00ED35B3">
        <w:t xml:space="preserve">9. </w:t>
      </w:r>
      <w:r w:rsidR="00CB4144" w:rsidRPr="003C420C">
        <w:t>Энергосбережение</w:t>
      </w:r>
      <w:r w:rsidR="00CB4144" w:rsidRPr="00ED35B3">
        <w:t xml:space="preserve"> и повышение энергетической эффективности</w:t>
      </w:r>
      <w:bookmarkEnd w:id="13"/>
    </w:p>
    <w:p w:rsidR="00BD056F" w:rsidRPr="00ED35B3" w:rsidRDefault="00BD056F" w:rsidP="00BD056F">
      <w:pPr>
        <w:pStyle w:val="13"/>
        <w:rPr>
          <w:rFonts w:eastAsia="Calibri"/>
        </w:rPr>
      </w:pPr>
      <w:r w:rsidRPr="00ED35B3">
        <w:rPr>
          <w:rFonts w:eastAsia="Calibri"/>
        </w:rPr>
        <w:t xml:space="preserve">В 2016 году наблюдается снижение </w:t>
      </w:r>
      <w:r w:rsidR="00AC737A" w:rsidRPr="00ED35B3">
        <w:rPr>
          <w:rFonts w:eastAsia="Calibri"/>
        </w:rPr>
        <w:t xml:space="preserve">значений показателя «Удельная величина потребления энергетических ресурсов (электрическая и тепловая энергия, горячая, холодная вода, природный газ) в многоквартирных домах» </w:t>
      </w:r>
      <w:r w:rsidRPr="00ED35B3">
        <w:rPr>
          <w:rFonts w:eastAsia="Calibri"/>
        </w:rPr>
        <w:t>по сравнению с 2015 годом в среднем на 2,4</w:t>
      </w:r>
      <w:r w:rsidR="00AA3AB8">
        <w:rPr>
          <w:rFonts w:eastAsia="Calibri"/>
        </w:rPr>
        <w:t xml:space="preserve">  %</w:t>
      </w:r>
      <w:r w:rsidRPr="00ED35B3">
        <w:rPr>
          <w:rFonts w:eastAsia="Calibri"/>
        </w:rPr>
        <w:t xml:space="preserve">. </w:t>
      </w:r>
    </w:p>
    <w:p w:rsidR="00BD056F" w:rsidRPr="00ED35B3" w:rsidRDefault="00BD056F" w:rsidP="00BD056F">
      <w:pPr>
        <w:pStyle w:val="13"/>
        <w:rPr>
          <w:rFonts w:eastAsia="Calibri"/>
        </w:rPr>
      </w:pPr>
      <w:r w:rsidRPr="00ED35B3">
        <w:rPr>
          <w:rFonts w:eastAsia="Calibri"/>
        </w:rPr>
        <w:t xml:space="preserve">Наилучшие показатели </w:t>
      </w:r>
      <w:r w:rsidR="00AC737A" w:rsidRPr="00ED35B3">
        <w:rPr>
          <w:rFonts w:eastAsia="Calibri"/>
        </w:rPr>
        <w:t xml:space="preserve">в группе </w:t>
      </w:r>
      <w:r w:rsidRPr="00ED35B3">
        <w:rPr>
          <w:rFonts w:eastAsia="Calibri"/>
        </w:rPr>
        <w:t>удельного потребления ресурсов в многоквартирных домах</w:t>
      </w:r>
      <w:r w:rsidR="00AC737A" w:rsidRPr="00ED35B3">
        <w:rPr>
          <w:rFonts w:eastAsia="Calibri"/>
        </w:rPr>
        <w:t xml:space="preserve"> достигнуты</w:t>
      </w:r>
      <w:r w:rsidRPr="00ED35B3">
        <w:rPr>
          <w:rFonts w:eastAsia="Calibri"/>
        </w:rPr>
        <w:t>:</w:t>
      </w:r>
    </w:p>
    <w:p w:rsidR="00BD056F" w:rsidRPr="00ED35B3" w:rsidRDefault="00BD056F" w:rsidP="00AC737A">
      <w:pPr>
        <w:pStyle w:val="13"/>
        <w:numPr>
          <w:ilvl w:val="0"/>
          <w:numId w:val="20"/>
        </w:numPr>
        <w:ind w:left="0" w:firstLine="709"/>
      </w:pPr>
      <w:r w:rsidRPr="00ED35B3">
        <w:t>1 группа: Челябинский городской округ;</w:t>
      </w:r>
    </w:p>
    <w:p w:rsidR="00BD056F" w:rsidRPr="00ED35B3" w:rsidRDefault="00BD056F" w:rsidP="00AC737A">
      <w:pPr>
        <w:pStyle w:val="13"/>
        <w:numPr>
          <w:ilvl w:val="0"/>
          <w:numId w:val="20"/>
        </w:numPr>
        <w:ind w:left="0" w:firstLine="709"/>
      </w:pPr>
      <w:r w:rsidRPr="00ED35B3">
        <w:t xml:space="preserve">2 группа: </w:t>
      </w:r>
      <w:proofErr w:type="spellStart"/>
      <w:r w:rsidRPr="00ED35B3">
        <w:t>Южноуральский</w:t>
      </w:r>
      <w:proofErr w:type="spellEnd"/>
      <w:r w:rsidRPr="00ED35B3">
        <w:t xml:space="preserve"> городской округ;</w:t>
      </w:r>
    </w:p>
    <w:p w:rsidR="00BD056F" w:rsidRPr="00ED35B3" w:rsidRDefault="00BD056F" w:rsidP="00AC737A">
      <w:pPr>
        <w:pStyle w:val="13"/>
        <w:numPr>
          <w:ilvl w:val="0"/>
          <w:numId w:val="20"/>
        </w:numPr>
        <w:ind w:left="0" w:firstLine="709"/>
      </w:pPr>
      <w:r w:rsidRPr="00ED35B3">
        <w:t>3 группа: Брединский муниципальный район;</w:t>
      </w:r>
    </w:p>
    <w:p w:rsidR="00BD056F" w:rsidRPr="00ED35B3" w:rsidRDefault="00BD056F" w:rsidP="00AC737A">
      <w:pPr>
        <w:pStyle w:val="13"/>
        <w:numPr>
          <w:ilvl w:val="0"/>
          <w:numId w:val="20"/>
        </w:numPr>
        <w:ind w:left="0" w:firstLine="709"/>
      </w:pPr>
      <w:r w:rsidRPr="00ED35B3">
        <w:t>4 группа: Озерский городской округ.</w:t>
      </w:r>
    </w:p>
    <w:p w:rsidR="00BD056F" w:rsidRPr="00ED35B3" w:rsidRDefault="00BD056F" w:rsidP="00BD056F">
      <w:pPr>
        <w:pStyle w:val="13"/>
        <w:rPr>
          <w:rFonts w:eastAsia="Calibri"/>
        </w:rPr>
      </w:pPr>
      <w:r w:rsidRPr="00ED35B3">
        <w:rPr>
          <w:rFonts w:eastAsia="Calibri"/>
        </w:rPr>
        <w:lastRenderedPageBreak/>
        <w:t>В части показателя «Удельная величина потребления энергетических ресурсов муниципальными бюджетными учреждениями (электрическая и тепловая энергия, вода, природный газ)» необходимо отметить следующее</w:t>
      </w:r>
      <w:proofErr w:type="gramStart"/>
      <w:r w:rsidR="008527BF">
        <w:rPr>
          <w:rFonts w:eastAsia="Calibri"/>
        </w:rPr>
        <w:t>.</w:t>
      </w:r>
      <w:proofErr w:type="gramEnd"/>
      <w:r w:rsidR="00561F38" w:rsidRPr="00ED35B3">
        <w:rPr>
          <w:rFonts w:eastAsia="Calibri"/>
        </w:rPr>
        <w:br/>
      </w:r>
      <w:proofErr w:type="gramStart"/>
      <w:r w:rsidR="008527BF">
        <w:rPr>
          <w:rFonts w:eastAsia="Calibri"/>
        </w:rPr>
        <w:t>З</w:t>
      </w:r>
      <w:r w:rsidRPr="00ED35B3">
        <w:rPr>
          <w:rFonts w:eastAsia="Calibri"/>
        </w:rPr>
        <w:t>а 2016 год среднее удельное потребление топливно</w:t>
      </w:r>
      <w:r w:rsidR="00460176" w:rsidRPr="00ED35B3">
        <w:rPr>
          <w:rFonts w:eastAsia="Calibri"/>
        </w:rPr>
        <w:t>-</w:t>
      </w:r>
      <w:r w:rsidRPr="00ED35B3">
        <w:rPr>
          <w:rFonts w:eastAsia="Calibri"/>
        </w:rPr>
        <w:t>энергетических ресурсов и воды в бюджетном секторе Челябинской области по сравнению с 2015 годом возросло на 1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 xml:space="preserve">. </w:t>
      </w:r>
      <w:r w:rsidR="00561F38" w:rsidRPr="00ED35B3">
        <w:rPr>
          <w:rFonts w:eastAsia="Calibri"/>
        </w:rPr>
        <w:t>С</w:t>
      </w:r>
      <w:r w:rsidRPr="00ED35B3">
        <w:rPr>
          <w:rFonts w:eastAsia="Calibri"/>
        </w:rPr>
        <w:t>реднее увеличение данного показателя по видам ресурсов составляет</w:t>
      </w:r>
      <w:r w:rsidR="008527BF">
        <w:rPr>
          <w:rFonts w:eastAsia="Calibri"/>
        </w:rPr>
        <w:t>:</w:t>
      </w:r>
      <w:r w:rsidRPr="00ED35B3">
        <w:rPr>
          <w:rFonts w:eastAsia="Calibri"/>
        </w:rPr>
        <w:t xml:space="preserve"> по электрической энергии </w:t>
      </w:r>
      <w:r w:rsidR="00460176" w:rsidRPr="00ED35B3">
        <w:rPr>
          <w:rFonts w:eastAsia="Calibri"/>
        </w:rPr>
        <w:t>–</w:t>
      </w:r>
      <w:r w:rsidRPr="00ED35B3">
        <w:rPr>
          <w:rFonts w:eastAsia="Calibri"/>
        </w:rPr>
        <w:t xml:space="preserve"> 0,2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>, тепловой энергии – 1,1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>, природному газу – 11,4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>.</w:t>
      </w:r>
      <w:r w:rsidR="002E07CC">
        <w:rPr>
          <w:rFonts w:eastAsia="Calibri"/>
        </w:rPr>
        <w:t xml:space="preserve"> </w:t>
      </w:r>
      <w:r w:rsidR="00E06A1E" w:rsidRPr="00ED35B3">
        <w:rPr>
          <w:rFonts w:eastAsia="Calibri"/>
        </w:rPr>
        <w:t>С</w:t>
      </w:r>
      <w:r w:rsidRPr="00ED35B3">
        <w:rPr>
          <w:rFonts w:eastAsia="Calibri"/>
        </w:rPr>
        <w:t>нижение потребления горячей воды составило 2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>, холодной – 5,5</w:t>
      </w:r>
      <w:r w:rsidR="00AA3AB8">
        <w:rPr>
          <w:rFonts w:eastAsia="Calibri"/>
        </w:rPr>
        <w:t> %</w:t>
      </w:r>
      <w:r w:rsidRPr="00ED35B3">
        <w:rPr>
          <w:rFonts w:eastAsia="Calibri"/>
        </w:rPr>
        <w:t>. Увеличение удельного потребления энергетических ресурсов в бюджетно</w:t>
      </w:r>
      <w:r w:rsidR="00E06A1E" w:rsidRPr="00ED35B3">
        <w:rPr>
          <w:rFonts w:eastAsia="Calibri"/>
        </w:rPr>
        <w:t>м секторе Челябинской области в</w:t>
      </w:r>
      <w:proofErr w:type="gramEnd"/>
      <w:r w:rsidR="00561F38" w:rsidRPr="00ED35B3">
        <w:rPr>
          <w:rFonts w:eastAsia="Calibri"/>
        </w:rPr>
        <w:t xml:space="preserve"> </w:t>
      </w:r>
      <w:r w:rsidRPr="00ED35B3">
        <w:rPr>
          <w:rFonts w:eastAsia="Calibri"/>
        </w:rPr>
        <w:t>2016 году обусловлен</w:t>
      </w:r>
      <w:r w:rsidR="00460176" w:rsidRPr="00ED35B3">
        <w:rPr>
          <w:rFonts w:eastAsia="Calibri"/>
        </w:rPr>
        <w:t>о</w:t>
      </w:r>
      <w:r w:rsidRPr="00ED35B3">
        <w:rPr>
          <w:rFonts w:eastAsia="Calibri"/>
        </w:rPr>
        <w:t>, главным образом, погодными условиями.</w:t>
      </w:r>
    </w:p>
    <w:p w:rsidR="00BD056F" w:rsidRPr="00ED35B3" w:rsidRDefault="00BD056F" w:rsidP="00BD056F">
      <w:pPr>
        <w:pStyle w:val="13"/>
        <w:rPr>
          <w:rFonts w:eastAsia="Calibri"/>
        </w:rPr>
      </w:pPr>
      <w:r w:rsidRPr="00ED35B3">
        <w:rPr>
          <w:rFonts w:eastAsia="Calibri"/>
        </w:rPr>
        <w:t>Наилучшие показатели удельного потребления ресурсов в бюджетном секторе по группам:</w:t>
      </w:r>
    </w:p>
    <w:p w:rsidR="00BD056F" w:rsidRPr="00ED35B3" w:rsidRDefault="00BD056F" w:rsidP="00460176">
      <w:pPr>
        <w:pStyle w:val="13"/>
        <w:numPr>
          <w:ilvl w:val="0"/>
          <w:numId w:val="20"/>
        </w:numPr>
        <w:ind w:left="0" w:firstLine="709"/>
      </w:pPr>
      <w:r w:rsidRPr="00ED35B3">
        <w:t>1 группа: Магнитогорский городской округ;</w:t>
      </w:r>
    </w:p>
    <w:p w:rsidR="00BD056F" w:rsidRPr="00ED35B3" w:rsidRDefault="00BD056F" w:rsidP="00460176">
      <w:pPr>
        <w:pStyle w:val="13"/>
        <w:numPr>
          <w:ilvl w:val="0"/>
          <w:numId w:val="20"/>
        </w:numPr>
        <w:ind w:left="0" w:firstLine="709"/>
      </w:pPr>
      <w:r w:rsidRPr="00ED35B3">
        <w:t xml:space="preserve">2 группа: </w:t>
      </w:r>
      <w:proofErr w:type="spellStart"/>
      <w:r w:rsidRPr="00ED35B3">
        <w:t>Кыштымский</w:t>
      </w:r>
      <w:proofErr w:type="spellEnd"/>
      <w:r w:rsidRPr="00ED35B3">
        <w:t xml:space="preserve"> и </w:t>
      </w:r>
      <w:proofErr w:type="gramStart"/>
      <w:r w:rsidRPr="00ED35B3">
        <w:t>Троицкий</w:t>
      </w:r>
      <w:proofErr w:type="gramEnd"/>
      <w:r w:rsidR="002E07CC">
        <w:t xml:space="preserve"> </w:t>
      </w:r>
      <w:r w:rsidRPr="00ED35B3">
        <w:t>городские округа;</w:t>
      </w:r>
    </w:p>
    <w:p w:rsidR="00BD056F" w:rsidRPr="00ED35B3" w:rsidRDefault="00BD056F" w:rsidP="00460176">
      <w:pPr>
        <w:pStyle w:val="13"/>
        <w:numPr>
          <w:ilvl w:val="0"/>
          <w:numId w:val="20"/>
        </w:numPr>
        <w:ind w:left="0" w:firstLine="709"/>
      </w:pPr>
      <w:r w:rsidRPr="00ED35B3">
        <w:t>3 группа: Коркинский муниципальный район;</w:t>
      </w:r>
    </w:p>
    <w:p w:rsidR="00BD056F" w:rsidRPr="00ED35B3" w:rsidRDefault="008527BF" w:rsidP="008527BF">
      <w:pPr>
        <w:pStyle w:val="13"/>
        <w:ind w:left="2124" w:firstLine="0"/>
      </w:pPr>
      <w:r>
        <w:t xml:space="preserve">   </w:t>
      </w:r>
      <w:r w:rsidR="00BD056F" w:rsidRPr="00ED35B3">
        <w:t>Верхнеуральский муниципальный район;</w:t>
      </w:r>
    </w:p>
    <w:p w:rsidR="00BD056F" w:rsidRPr="00ED35B3" w:rsidRDefault="008527BF" w:rsidP="008527BF">
      <w:pPr>
        <w:pStyle w:val="13"/>
        <w:ind w:left="1415"/>
      </w:pPr>
      <w:r>
        <w:t xml:space="preserve">   </w:t>
      </w:r>
      <w:r w:rsidR="00BD056F" w:rsidRPr="00ED35B3">
        <w:t xml:space="preserve">Сосновский муниципальный район; </w:t>
      </w:r>
    </w:p>
    <w:p w:rsidR="00BD056F" w:rsidRPr="00ED35B3" w:rsidRDefault="00BD056F" w:rsidP="00460176">
      <w:pPr>
        <w:pStyle w:val="13"/>
        <w:numPr>
          <w:ilvl w:val="0"/>
          <w:numId w:val="20"/>
        </w:numPr>
        <w:ind w:left="0" w:firstLine="709"/>
      </w:pPr>
      <w:r w:rsidRPr="00ED35B3">
        <w:t xml:space="preserve">4 группа: </w:t>
      </w:r>
      <w:proofErr w:type="spellStart"/>
      <w:r w:rsidRPr="00ED35B3">
        <w:t>Снежинский</w:t>
      </w:r>
      <w:proofErr w:type="spellEnd"/>
      <w:r w:rsidRPr="00ED35B3">
        <w:t xml:space="preserve"> городской округ.</w:t>
      </w:r>
    </w:p>
    <w:p w:rsidR="00DF5048" w:rsidRPr="00ED35B3" w:rsidRDefault="00BD056F" w:rsidP="007A63B9">
      <w:pPr>
        <w:pStyle w:val="13"/>
      </w:pPr>
      <w:r w:rsidRPr="00ED35B3">
        <w:rPr>
          <w:rFonts w:eastAsia="Calibri"/>
        </w:rPr>
        <w:t>Органам местного самоуправления</w:t>
      </w:r>
      <w:r w:rsidR="008527BF">
        <w:rPr>
          <w:rFonts w:eastAsia="Calibri"/>
        </w:rPr>
        <w:t xml:space="preserve"> МО</w:t>
      </w:r>
      <w:r w:rsidR="00055D69">
        <w:rPr>
          <w:rFonts w:eastAsia="Calibri"/>
        </w:rPr>
        <w:t xml:space="preserve"> Челябинской области</w:t>
      </w:r>
      <w:r w:rsidRPr="00ED35B3">
        <w:rPr>
          <w:rFonts w:eastAsia="Calibri"/>
        </w:rPr>
        <w:t xml:space="preserve"> рекомендуется</w:t>
      </w:r>
      <w:r w:rsidR="007A63B9">
        <w:rPr>
          <w:rFonts w:eastAsia="Calibri"/>
        </w:rPr>
        <w:t xml:space="preserve"> </w:t>
      </w:r>
      <w:r w:rsidRPr="00ED35B3">
        <w:t xml:space="preserve">усилить </w:t>
      </w:r>
      <w:proofErr w:type="gramStart"/>
      <w:r w:rsidRPr="00ED35B3">
        <w:t>контроль за</w:t>
      </w:r>
      <w:proofErr w:type="gramEnd"/>
      <w:r w:rsidRPr="00ED35B3">
        <w:t xml:space="preserve"> расходованием средств местного бюджета и внебюджетных источников в </w:t>
      </w:r>
      <w:r w:rsidR="007A63B9">
        <w:t>рамках реализации государственной</w:t>
      </w:r>
      <w:r w:rsidRPr="00ED35B3">
        <w:t xml:space="preserve"> программ</w:t>
      </w:r>
      <w:r w:rsidR="007A63B9">
        <w:t>ы «</w:t>
      </w:r>
      <w:r w:rsidR="00154246" w:rsidRPr="00154246">
        <w:t>Энергосбережение и повышение энергетической эффективности</w:t>
      </w:r>
      <w:r w:rsidR="00154246">
        <w:t xml:space="preserve"> на</w:t>
      </w:r>
      <w:r w:rsidR="00154246">
        <w:br/>
      </w:r>
      <w:r w:rsidR="00154246" w:rsidRPr="00154246">
        <w:t>2014-2020 годы</w:t>
      </w:r>
      <w:r w:rsidR="007A63B9">
        <w:t>»</w:t>
      </w:r>
      <w:r w:rsidRPr="00ED35B3">
        <w:t xml:space="preserve"> Челябинской области на территории </w:t>
      </w:r>
      <w:r w:rsidR="007A63B9">
        <w:t>МО</w:t>
      </w:r>
      <w:r w:rsidRPr="00ED35B3">
        <w:t xml:space="preserve"> Челябинской области.</w:t>
      </w:r>
    </w:p>
    <w:p w:rsidR="00DB649F" w:rsidRDefault="00DB649F" w:rsidP="00DB649F">
      <w:pPr>
        <w:pStyle w:val="13"/>
      </w:pPr>
      <w:r>
        <w:t xml:space="preserve">Оценка эффективности </w:t>
      </w:r>
      <w:r w:rsidR="00763ED8">
        <w:t xml:space="preserve">деятельности </w:t>
      </w:r>
      <w:r>
        <w:t>органов местного самоуправления МО Челябинской области по направлению «</w:t>
      </w:r>
      <w:r w:rsidRPr="003C420C">
        <w:t>Энергосбережение</w:t>
      </w:r>
      <w:r w:rsidRPr="00ED35B3">
        <w:t xml:space="preserve"> и повышение энергетической эффективности</w:t>
      </w:r>
      <w:r>
        <w:t>»:</w:t>
      </w:r>
    </w:p>
    <w:tbl>
      <w:tblPr>
        <w:tblStyle w:val="ab"/>
        <w:tblW w:w="0" w:type="auto"/>
        <w:tblLook w:val="04A0"/>
      </w:tblPr>
      <w:tblGrid>
        <w:gridCol w:w="4926"/>
        <w:gridCol w:w="4927"/>
      </w:tblGrid>
      <w:tr w:rsidR="0021767B" w:rsidRPr="004354C4" w:rsidTr="0021767B">
        <w:tc>
          <w:tcPr>
            <w:tcW w:w="4926" w:type="dxa"/>
            <w:shd w:val="clear" w:color="auto" w:fill="92D050"/>
          </w:tcPr>
          <w:p w:rsidR="0021767B" w:rsidRPr="0032129D" w:rsidRDefault="0021767B" w:rsidP="007637EE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32129D">
              <w:rPr>
                <w:rFonts w:eastAsia="Calibri"/>
                <w:b/>
              </w:rPr>
              <w:t>Лидеры</w:t>
            </w:r>
          </w:p>
        </w:tc>
        <w:tc>
          <w:tcPr>
            <w:tcW w:w="4927" w:type="dxa"/>
            <w:shd w:val="clear" w:color="auto" w:fill="FFC000"/>
          </w:tcPr>
          <w:p w:rsidR="0021767B" w:rsidRPr="00A415F2" w:rsidRDefault="0021767B" w:rsidP="007637EE">
            <w:pPr>
              <w:pStyle w:val="13"/>
              <w:ind w:firstLine="0"/>
              <w:jc w:val="center"/>
              <w:rPr>
                <w:rFonts w:eastAsia="Calibri"/>
                <w:b/>
              </w:rPr>
            </w:pPr>
            <w:r w:rsidRPr="00A415F2">
              <w:rPr>
                <w:rFonts w:eastAsia="Calibri"/>
                <w:b/>
              </w:rPr>
              <w:t>Аутсайдеры</w:t>
            </w:r>
          </w:p>
        </w:tc>
      </w:tr>
      <w:tr w:rsidR="0021767B" w:rsidRPr="004354C4" w:rsidTr="0021767B">
        <w:tc>
          <w:tcPr>
            <w:tcW w:w="9853" w:type="dxa"/>
            <w:gridSpan w:val="2"/>
            <w:shd w:val="clear" w:color="auto" w:fill="B6DDE8" w:themeFill="accent5" w:themeFillTint="66"/>
          </w:tcPr>
          <w:p w:rsidR="0021767B" w:rsidRPr="0044195C" w:rsidRDefault="0021767B" w:rsidP="007637EE">
            <w:pPr>
              <w:pStyle w:val="13"/>
              <w:jc w:val="center"/>
              <w:rPr>
                <w:rFonts w:eastAsia="Calibri"/>
              </w:rPr>
            </w:pPr>
            <w:r w:rsidRPr="0044195C">
              <w:rPr>
                <w:rFonts w:eastAsia="Calibri"/>
              </w:rPr>
              <w:t>Удельная величина потребления энергетических ресурсов в многоквартирных домах:</w:t>
            </w:r>
          </w:p>
        </w:tc>
      </w:tr>
      <w:tr w:rsidR="0021767B" w:rsidRPr="004354C4" w:rsidTr="007637EE">
        <w:tc>
          <w:tcPr>
            <w:tcW w:w="9853" w:type="dxa"/>
            <w:gridSpan w:val="2"/>
          </w:tcPr>
          <w:p w:rsidR="0021767B" w:rsidRPr="0044195C" w:rsidRDefault="0021767B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4195C">
              <w:rPr>
                <w:rFonts w:eastAsia="Calibri"/>
              </w:rPr>
              <w:t xml:space="preserve">электрическая энергия (на 1 </w:t>
            </w:r>
            <w:proofErr w:type="gramStart"/>
            <w:r w:rsidRPr="0044195C">
              <w:rPr>
                <w:rFonts w:eastAsia="Calibri"/>
              </w:rPr>
              <w:t>проживающего</w:t>
            </w:r>
            <w:proofErr w:type="gramEnd"/>
            <w:r w:rsidRPr="0044195C">
              <w:rPr>
                <w:rFonts w:eastAsia="Calibri"/>
              </w:rPr>
              <w:t>)</w:t>
            </w:r>
          </w:p>
        </w:tc>
      </w:tr>
      <w:tr w:rsidR="0021767B" w:rsidRPr="004354C4" w:rsidTr="007637EE">
        <w:tc>
          <w:tcPr>
            <w:tcW w:w="4926" w:type="dxa"/>
          </w:tcPr>
          <w:p w:rsidR="0021767B" w:rsidRPr="0044195C" w:rsidRDefault="0032129D" w:rsidP="007637EE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Менее</w:t>
            </w:r>
            <w:r w:rsidR="0021767B" w:rsidRPr="0044195C">
              <w:rPr>
                <w:rFonts w:eastAsia="Calibri"/>
              </w:rPr>
              <w:t xml:space="preserve"> </w:t>
            </w:r>
            <w:r w:rsidRPr="0044195C">
              <w:rPr>
                <w:rFonts w:eastAsia="Calibri"/>
              </w:rPr>
              <w:t>500 кВт/</w:t>
            </w:r>
            <w:proofErr w:type="gramStart"/>
            <w:r w:rsidRPr="0044195C">
              <w:rPr>
                <w:rFonts w:eastAsia="Calibri"/>
              </w:rPr>
              <w:t>ч</w:t>
            </w:r>
            <w:proofErr w:type="gramEnd"/>
            <w:r w:rsidR="0021767B" w:rsidRPr="0044195C">
              <w:rPr>
                <w:rFonts w:eastAsia="Calibri"/>
              </w:rPr>
              <w:t xml:space="preserve"> – в </w:t>
            </w:r>
            <w:r w:rsidRPr="0044195C">
              <w:rPr>
                <w:rFonts w:eastAsia="Calibri"/>
              </w:rPr>
              <w:t>3 МО</w:t>
            </w:r>
          </w:p>
          <w:p w:rsidR="0021767B" w:rsidRPr="0044195C" w:rsidRDefault="006F5F54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 xml:space="preserve">Снижение к 2015 г. – в </w:t>
            </w:r>
            <w:r w:rsidR="0044195C" w:rsidRPr="0044195C">
              <w:rPr>
                <w:rFonts w:eastAsia="Calibri"/>
              </w:rPr>
              <w:t>4 МО</w:t>
            </w:r>
          </w:p>
        </w:tc>
        <w:tc>
          <w:tcPr>
            <w:tcW w:w="4927" w:type="dxa"/>
          </w:tcPr>
          <w:p w:rsidR="0021767B" w:rsidRPr="0044195C" w:rsidRDefault="006F5F54" w:rsidP="007637EE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Более 1 000 кВт/</w:t>
            </w:r>
            <w:proofErr w:type="gramStart"/>
            <w:r w:rsidRPr="0044195C">
              <w:rPr>
                <w:rFonts w:eastAsia="Calibri"/>
              </w:rPr>
              <w:t>ч</w:t>
            </w:r>
            <w:proofErr w:type="gramEnd"/>
            <w:r w:rsidRPr="0044195C">
              <w:rPr>
                <w:rFonts w:eastAsia="Calibri"/>
              </w:rPr>
              <w:t xml:space="preserve"> – в 13 МО</w:t>
            </w:r>
          </w:p>
          <w:p w:rsidR="0021767B" w:rsidRPr="0044195C" w:rsidRDefault="006F5F54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 xml:space="preserve">Рост к 2015 г. – в </w:t>
            </w:r>
            <w:r w:rsidR="0044195C" w:rsidRPr="0044195C">
              <w:rPr>
                <w:rFonts w:eastAsia="Calibri"/>
              </w:rPr>
              <w:t>25 МО</w:t>
            </w:r>
            <w:r w:rsidRPr="0044195C">
              <w:rPr>
                <w:rFonts w:eastAsia="Calibri"/>
              </w:rPr>
              <w:t xml:space="preserve"> </w:t>
            </w:r>
          </w:p>
        </w:tc>
      </w:tr>
      <w:tr w:rsidR="0021767B" w:rsidRPr="004354C4" w:rsidTr="007637EE">
        <w:tc>
          <w:tcPr>
            <w:tcW w:w="9853" w:type="dxa"/>
            <w:gridSpan w:val="2"/>
          </w:tcPr>
          <w:p w:rsidR="0021767B" w:rsidRPr="0044195C" w:rsidRDefault="0021767B" w:rsidP="007637EE">
            <w:pPr>
              <w:pStyle w:val="13"/>
              <w:jc w:val="center"/>
              <w:rPr>
                <w:rFonts w:eastAsia="Calibri"/>
              </w:rPr>
            </w:pPr>
            <w:r w:rsidRPr="0044195C">
              <w:rPr>
                <w:rFonts w:eastAsia="Calibri"/>
              </w:rPr>
              <w:t>тепловая энергия (на 1 кв. м общей площади)</w:t>
            </w:r>
          </w:p>
        </w:tc>
      </w:tr>
      <w:tr w:rsidR="0021767B" w:rsidRPr="004354C4" w:rsidTr="007637EE">
        <w:tc>
          <w:tcPr>
            <w:tcW w:w="4926" w:type="dxa"/>
          </w:tcPr>
          <w:p w:rsidR="0085534C" w:rsidRPr="0044195C" w:rsidRDefault="0085534C" w:rsidP="0085534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Менее 0,15</w:t>
            </w:r>
            <w:r w:rsidR="0021767B" w:rsidRPr="0044195C">
              <w:rPr>
                <w:rFonts w:eastAsia="Calibri"/>
              </w:rPr>
              <w:t xml:space="preserve"> </w:t>
            </w:r>
            <w:r w:rsidRPr="0044195C">
              <w:rPr>
                <w:rFonts w:eastAsia="Calibri"/>
              </w:rPr>
              <w:t xml:space="preserve">Гкал </w:t>
            </w:r>
            <w:r w:rsidR="0021767B" w:rsidRPr="0044195C">
              <w:rPr>
                <w:rFonts w:eastAsia="Calibri"/>
              </w:rPr>
              <w:t xml:space="preserve">– в </w:t>
            </w:r>
            <w:r w:rsidRPr="0044195C">
              <w:rPr>
                <w:rFonts w:eastAsia="Calibri"/>
              </w:rPr>
              <w:t>2 МО</w:t>
            </w:r>
          </w:p>
          <w:p w:rsidR="0021767B" w:rsidRPr="0044195C" w:rsidRDefault="0044195C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Снижение к 2015 г. – в 11 МО</w:t>
            </w:r>
          </w:p>
        </w:tc>
        <w:tc>
          <w:tcPr>
            <w:tcW w:w="4927" w:type="dxa"/>
          </w:tcPr>
          <w:p w:rsidR="0085534C" w:rsidRPr="0044195C" w:rsidRDefault="0085534C" w:rsidP="007637EE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Более 0,35 Гкал – в 5 МО</w:t>
            </w:r>
          </w:p>
          <w:p w:rsidR="0021767B" w:rsidRPr="0044195C" w:rsidRDefault="0044195C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Рост к 2015 г. – в 18 МО</w:t>
            </w:r>
          </w:p>
        </w:tc>
      </w:tr>
      <w:tr w:rsidR="0021767B" w:rsidRPr="004354C4" w:rsidTr="007637EE">
        <w:tc>
          <w:tcPr>
            <w:tcW w:w="9853" w:type="dxa"/>
            <w:gridSpan w:val="2"/>
          </w:tcPr>
          <w:p w:rsidR="0021767B" w:rsidRPr="0044195C" w:rsidRDefault="0021767B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4195C">
              <w:rPr>
                <w:rFonts w:eastAsia="Calibri"/>
              </w:rPr>
              <w:t xml:space="preserve">горячая вода (на 1 </w:t>
            </w:r>
            <w:proofErr w:type="gramStart"/>
            <w:r w:rsidRPr="0044195C">
              <w:rPr>
                <w:rFonts w:eastAsia="Calibri"/>
              </w:rPr>
              <w:t>проживающего</w:t>
            </w:r>
            <w:proofErr w:type="gramEnd"/>
            <w:r w:rsidRPr="0044195C">
              <w:rPr>
                <w:rFonts w:eastAsia="Calibri"/>
              </w:rPr>
              <w:t>)</w:t>
            </w:r>
          </w:p>
        </w:tc>
      </w:tr>
      <w:tr w:rsidR="0021767B" w:rsidRPr="004354C4" w:rsidTr="007637EE">
        <w:tc>
          <w:tcPr>
            <w:tcW w:w="4926" w:type="dxa"/>
          </w:tcPr>
          <w:p w:rsidR="0021767B" w:rsidRPr="0044195C" w:rsidRDefault="00F52D18" w:rsidP="007637EE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 xml:space="preserve">Менее 15 куб. метров </w:t>
            </w:r>
            <w:r w:rsidR="0021767B" w:rsidRPr="0044195C">
              <w:rPr>
                <w:rFonts w:eastAsia="Calibri"/>
              </w:rPr>
              <w:t xml:space="preserve">– в </w:t>
            </w:r>
            <w:r w:rsidRPr="0044195C">
              <w:rPr>
                <w:rFonts w:eastAsia="Calibri"/>
              </w:rPr>
              <w:t>30 МО</w:t>
            </w:r>
          </w:p>
          <w:p w:rsidR="0021767B" w:rsidRPr="0044195C" w:rsidRDefault="0044195C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Снижение к 2015 г. – в 5 МО</w:t>
            </w:r>
          </w:p>
        </w:tc>
        <w:tc>
          <w:tcPr>
            <w:tcW w:w="4927" w:type="dxa"/>
          </w:tcPr>
          <w:p w:rsidR="00F52D18" w:rsidRPr="0044195C" w:rsidRDefault="00F52D18" w:rsidP="00F52D18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Более 16 куб. метров – в 13 МО</w:t>
            </w:r>
          </w:p>
          <w:p w:rsidR="0021767B" w:rsidRPr="0044195C" w:rsidRDefault="0044195C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Рост к 2015 г. – в 11 МО</w:t>
            </w:r>
          </w:p>
        </w:tc>
      </w:tr>
      <w:tr w:rsidR="0021767B" w:rsidRPr="004354C4" w:rsidTr="007637EE">
        <w:tc>
          <w:tcPr>
            <w:tcW w:w="9853" w:type="dxa"/>
            <w:gridSpan w:val="2"/>
          </w:tcPr>
          <w:p w:rsidR="0021767B" w:rsidRPr="0044195C" w:rsidRDefault="0021767B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4195C">
              <w:rPr>
                <w:rFonts w:eastAsia="Calibri"/>
              </w:rPr>
              <w:lastRenderedPageBreak/>
              <w:t xml:space="preserve">холодная вода (на 1 </w:t>
            </w:r>
            <w:proofErr w:type="gramStart"/>
            <w:r w:rsidRPr="0044195C">
              <w:rPr>
                <w:rFonts w:eastAsia="Calibri"/>
              </w:rPr>
              <w:t>проживающего</w:t>
            </w:r>
            <w:proofErr w:type="gramEnd"/>
            <w:r w:rsidRPr="0044195C">
              <w:rPr>
                <w:rFonts w:eastAsia="Calibri"/>
              </w:rPr>
              <w:t>)</w:t>
            </w:r>
          </w:p>
        </w:tc>
      </w:tr>
      <w:tr w:rsidR="00D670C2" w:rsidRPr="004354C4" w:rsidTr="007637EE">
        <w:tc>
          <w:tcPr>
            <w:tcW w:w="4926" w:type="dxa"/>
          </w:tcPr>
          <w:p w:rsidR="00D670C2" w:rsidRPr="0044195C" w:rsidRDefault="00D670C2" w:rsidP="007637EE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Менее 25 куб. метров – в 5 МО</w:t>
            </w:r>
          </w:p>
          <w:p w:rsidR="00D670C2" w:rsidRPr="0044195C" w:rsidRDefault="0044195C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Снижение к 2015 г. – в 13 МО</w:t>
            </w:r>
          </w:p>
        </w:tc>
        <w:tc>
          <w:tcPr>
            <w:tcW w:w="4927" w:type="dxa"/>
          </w:tcPr>
          <w:p w:rsidR="00D670C2" w:rsidRPr="0044195C" w:rsidRDefault="00D670C2" w:rsidP="007637EE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Более 70 куб. метров – в 2 МО</w:t>
            </w:r>
          </w:p>
          <w:p w:rsidR="00D670C2" w:rsidRPr="0044195C" w:rsidRDefault="0044195C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Рост к 2015 г. – в 25 МО</w:t>
            </w:r>
          </w:p>
        </w:tc>
      </w:tr>
      <w:tr w:rsidR="0021767B" w:rsidRPr="004354C4" w:rsidTr="007637EE">
        <w:tc>
          <w:tcPr>
            <w:tcW w:w="9853" w:type="dxa"/>
            <w:gridSpan w:val="2"/>
          </w:tcPr>
          <w:p w:rsidR="0021767B" w:rsidRPr="0044195C" w:rsidRDefault="0021767B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44195C">
              <w:rPr>
                <w:rFonts w:eastAsia="Calibri"/>
              </w:rPr>
              <w:t xml:space="preserve">природный газ (на 1 </w:t>
            </w:r>
            <w:proofErr w:type="gramStart"/>
            <w:r w:rsidRPr="0044195C">
              <w:rPr>
                <w:rFonts w:eastAsia="Calibri"/>
              </w:rPr>
              <w:t>проживающего</w:t>
            </w:r>
            <w:proofErr w:type="gramEnd"/>
            <w:r w:rsidRPr="0044195C">
              <w:rPr>
                <w:rFonts w:eastAsia="Calibri"/>
              </w:rPr>
              <w:t>)</w:t>
            </w:r>
          </w:p>
        </w:tc>
      </w:tr>
      <w:tr w:rsidR="00D670C2" w:rsidRPr="004354C4" w:rsidTr="007637EE">
        <w:tc>
          <w:tcPr>
            <w:tcW w:w="4926" w:type="dxa"/>
          </w:tcPr>
          <w:p w:rsidR="00D670C2" w:rsidRPr="0044195C" w:rsidRDefault="00D670C2" w:rsidP="007637EE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 xml:space="preserve">Менее </w:t>
            </w:r>
            <w:r w:rsidR="005861A2" w:rsidRPr="0044195C">
              <w:rPr>
                <w:rFonts w:eastAsia="Calibri"/>
              </w:rPr>
              <w:t>100</w:t>
            </w:r>
            <w:r w:rsidRPr="0044195C">
              <w:rPr>
                <w:rFonts w:eastAsia="Calibri"/>
              </w:rPr>
              <w:t xml:space="preserve"> куб. метров – в </w:t>
            </w:r>
            <w:r w:rsidR="005861A2" w:rsidRPr="0044195C">
              <w:rPr>
                <w:rFonts w:eastAsia="Calibri"/>
              </w:rPr>
              <w:t>16</w:t>
            </w:r>
            <w:r w:rsidRPr="0044195C">
              <w:rPr>
                <w:rFonts w:eastAsia="Calibri"/>
              </w:rPr>
              <w:t xml:space="preserve"> МО</w:t>
            </w:r>
          </w:p>
          <w:p w:rsidR="00D670C2" w:rsidRPr="0044195C" w:rsidRDefault="0044195C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Снижение к 2015 г. – в 11 МО</w:t>
            </w:r>
          </w:p>
        </w:tc>
        <w:tc>
          <w:tcPr>
            <w:tcW w:w="4927" w:type="dxa"/>
          </w:tcPr>
          <w:p w:rsidR="00D670C2" w:rsidRPr="0044195C" w:rsidRDefault="00D670C2" w:rsidP="007637EE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 xml:space="preserve">Более </w:t>
            </w:r>
            <w:r w:rsidR="005861A2" w:rsidRPr="0044195C">
              <w:rPr>
                <w:rFonts w:eastAsia="Calibri"/>
              </w:rPr>
              <w:t>20</w:t>
            </w:r>
            <w:r w:rsidRPr="0044195C">
              <w:rPr>
                <w:rFonts w:eastAsia="Calibri"/>
              </w:rPr>
              <w:t xml:space="preserve">0 куб. метров – в </w:t>
            </w:r>
            <w:r w:rsidR="005861A2" w:rsidRPr="0044195C">
              <w:rPr>
                <w:rFonts w:eastAsia="Calibri"/>
              </w:rPr>
              <w:t>4</w:t>
            </w:r>
            <w:r w:rsidRPr="0044195C">
              <w:rPr>
                <w:rFonts w:eastAsia="Calibri"/>
              </w:rPr>
              <w:t xml:space="preserve"> МО</w:t>
            </w:r>
          </w:p>
          <w:p w:rsidR="00D670C2" w:rsidRPr="0044195C" w:rsidRDefault="0044195C" w:rsidP="0044195C">
            <w:pPr>
              <w:pStyle w:val="13"/>
              <w:ind w:firstLine="0"/>
              <w:rPr>
                <w:rFonts w:eastAsia="Calibri"/>
              </w:rPr>
            </w:pPr>
            <w:r w:rsidRPr="0044195C">
              <w:rPr>
                <w:rFonts w:eastAsia="Calibri"/>
              </w:rPr>
              <w:t>Рост к 2015 г. – в 27 МО</w:t>
            </w:r>
          </w:p>
        </w:tc>
      </w:tr>
      <w:tr w:rsidR="0021767B" w:rsidRPr="004354C4" w:rsidTr="0021767B">
        <w:tc>
          <w:tcPr>
            <w:tcW w:w="9853" w:type="dxa"/>
            <w:gridSpan w:val="2"/>
            <w:shd w:val="clear" w:color="auto" w:fill="B6DDE8" w:themeFill="accent5" w:themeFillTint="66"/>
          </w:tcPr>
          <w:p w:rsidR="0021767B" w:rsidRPr="00CF0E64" w:rsidRDefault="0021767B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CF0E64">
              <w:rPr>
                <w:rFonts w:eastAsia="Calibri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21767B" w:rsidRPr="004354C4" w:rsidTr="007637EE">
        <w:tc>
          <w:tcPr>
            <w:tcW w:w="9853" w:type="dxa"/>
            <w:gridSpan w:val="2"/>
          </w:tcPr>
          <w:p w:rsidR="0021767B" w:rsidRPr="00CF0E64" w:rsidRDefault="0021767B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электрическая энергия (на 1 </w:t>
            </w:r>
            <w:proofErr w:type="gramStart"/>
            <w:r w:rsidRPr="00CF0E64">
              <w:rPr>
                <w:rFonts w:eastAsia="Calibri"/>
              </w:rPr>
              <w:t>проживающего</w:t>
            </w:r>
            <w:proofErr w:type="gramEnd"/>
            <w:r w:rsidRPr="00CF0E64">
              <w:rPr>
                <w:rFonts w:eastAsia="Calibri"/>
              </w:rPr>
              <w:t>)</w:t>
            </w:r>
          </w:p>
        </w:tc>
      </w:tr>
      <w:tr w:rsidR="007637EE" w:rsidRPr="004354C4" w:rsidTr="007637EE">
        <w:tc>
          <w:tcPr>
            <w:tcW w:w="4926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Менее </w:t>
            </w:r>
            <w:r w:rsidR="009D3EDA" w:rsidRPr="00CF0E64">
              <w:rPr>
                <w:rFonts w:eastAsia="Calibri"/>
              </w:rPr>
              <w:t>1</w:t>
            </w:r>
            <w:r w:rsidRPr="00CF0E64">
              <w:rPr>
                <w:rFonts w:eastAsia="Calibri"/>
              </w:rPr>
              <w:t>00 кВт/</w:t>
            </w:r>
            <w:proofErr w:type="gramStart"/>
            <w:r w:rsidRPr="00CF0E64">
              <w:rPr>
                <w:rFonts w:eastAsia="Calibri"/>
              </w:rPr>
              <w:t>ч</w:t>
            </w:r>
            <w:proofErr w:type="gramEnd"/>
            <w:r w:rsidRPr="00CF0E64">
              <w:rPr>
                <w:rFonts w:eastAsia="Calibri"/>
              </w:rPr>
              <w:t xml:space="preserve"> – в </w:t>
            </w:r>
            <w:r w:rsidR="009D3EDA" w:rsidRPr="00CF0E64">
              <w:rPr>
                <w:rFonts w:eastAsia="Calibri"/>
              </w:rPr>
              <w:t>8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7637EE" w:rsidP="00CF0E64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Снижение к 2015 г. – в </w:t>
            </w:r>
            <w:r w:rsidR="00CF0E64" w:rsidRPr="00CF0E64">
              <w:rPr>
                <w:rFonts w:eastAsia="Calibri"/>
              </w:rPr>
              <w:t>27</w:t>
            </w:r>
            <w:r w:rsidRPr="00CF0E64">
              <w:rPr>
                <w:rFonts w:eastAsia="Calibri"/>
              </w:rPr>
              <w:t xml:space="preserve"> </w:t>
            </w:r>
            <w:r w:rsidR="00CF0E64" w:rsidRPr="00CF0E64">
              <w:rPr>
                <w:rFonts w:eastAsia="Calibri"/>
              </w:rPr>
              <w:t>МО</w:t>
            </w:r>
          </w:p>
        </w:tc>
        <w:tc>
          <w:tcPr>
            <w:tcW w:w="4927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Более </w:t>
            </w:r>
            <w:r w:rsidR="009D3EDA" w:rsidRPr="00CF0E64">
              <w:rPr>
                <w:rFonts w:eastAsia="Calibri"/>
              </w:rPr>
              <w:t>3</w:t>
            </w:r>
            <w:r w:rsidRPr="00CF0E64">
              <w:rPr>
                <w:rFonts w:eastAsia="Calibri"/>
              </w:rPr>
              <w:t>00 кВт/</w:t>
            </w:r>
            <w:proofErr w:type="gramStart"/>
            <w:r w:rsidRPr="00CF0E64">
              <w:rPr>
                <w:rFonts w:eastAsia="Calibri"/>
              </w:rPr>
              <w:t>ч</w:t>
            </w:r>
            <w:proofErr w:type="gramEnd"/>
            <w:r w:rsidRPr="00CF0E64">
              <w:rPr>
                <w:rFonts w:eastAsia="Calibri"/>
              </w:rPr>
              <w:t xml:space="preserve"> – в </w:t>
            </w:r>
            <w:r w:rsidR="009D3EDA" w:rsidRPr="00CF0E64">
              <w:rPr>
                <w:rFonts w:eastAsia="Calibri"/>
              </w:rPr>
              <w:t>8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7637EE" w:rsidP="00CF0E64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Рост к 2015 г. – в </w:t>
            </w:r>
            <w:r w:rsidR="00CF0E64" w:rsidRPr="00CF0E64">
              <w:rPr>
                <w:rFonts w:eastAsia="Calibri"/>
              </w:rPr>
              <w:t>16 МО</w:t>
            </w:r>
            <w:r w:rsidRPr="00CF0E64">
              <w:rPr>
                <w:rFonts w:eastAsia="Calibri"/>
              </w:rPr>
              <w:t xml:space="preserve"> </w:t>
            </w:r>
          </w:p>
        </w:tc>
      </w:tr>
      <w:tr w:rsidR="007637EE" w:rsidRPr="004354C4" w:rsidTr="007637EE">
        <w:tc>
          <w:tcPr>
            <w:tcW w:w="9853" w:type="dxa"/>
            <w:gridSpan w:val="2"/>
          </w:tcPr>
          <w:p w:rsidR="007637EE" w:rsidRPr="00CF0E64" w:rsidRDefault="007637EE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CF0E64">
              <w:rPr>
                <w:rFonts w:eastAsia="Calibri"/>
              </w:rPr>
              <w:t>тепловая энергия (на 1 кв. м общей площади)</w:t>
            </w:r>
          </w:p>
        </w:tc>
      </w:tr>
      <w:tr w:rsidR="007637EE" w:rsidRPr="004354C4" w:rsidTr="007637EE">
        <w:tc>
          <w:tcPr>
            <w:tcW w:w="4926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Менее 0,</w:t>
            </w:r>
            <w:r w:rsidR="00ED36B6" w:rsidRPr="00CF0E64">
              <w:rPr>
                <w:rFonts w:eastAsia="Calibri"/>
              </w:rPr>
              <w:t>10</w:t>
            </w:r>
            <w:r w:rsidRPr="00CF0E64">
              <w:rPr>
                <w:rFonts w:eastAsia="Calibri"/>
              </w:rPr>
              <w:t xml:space="preserve"> Гкал – в </w:t>
            </w:r>
            <w:r w:rsidR="00ED36B6" w:rsidRPr="00CF0E64">
              <w:rPr>
                <w:rFonts w:eastAsia="Calibri"/>
              </w:rPr>
              <w:t>3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CF0E64" w:rsidP="00CF0E64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Снижение к 2015 г. – в 17 МО</w:t>
            </w:r>
          </w:p>
        </w:tc>
        <w:tc>
          <w:tcPr>
            <w:tcW w:w="4927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Более 0,3</w:t>
            </w:r>
            <w:r w:rsidR="00ED36B6" w:rsidRPr="00CF0E64">
              <w:rPr>
                <w:rFonts w:eastAsia="Calibri"/>
              </w:rPr>
              <w:t>0</w:t>
            </w:r>
            <w:r w:rsidRPr="00CF0E64">
              <w:rPr>
                <w:rFonts w:eastAsia="Calibri"/>
              </w:rPr>
              <w:t xml:space="preserve"> Гкал – в </w:t>
            </w:r>
            <w:r w:rsidR="00ED36B6" w:rsidRPr="00CF0E64">
              <w:rPr>
                <w:rFonts w:eastAsia="Calibri"/>
              </w:rPr>
              <w:t>3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CF0E64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Рост к 2015 г. – в 16 МО</w:t>
            </w:r>
          </w:p>
        </w:tc>
      </w:tr>
      <w:tr w:rsidR="007637EE" w:rsidRPr="004354C4" w:rsidTr="007637EE">
        <w:tc>
          <w:tcPr>
            <w:tcW w:w="9853" w:type="dxa"/>
            <w:gridSpan w:val="2"/>
          </w:tcPr>
          <w:p w:rsidR="007637EE" w:rsidRPr="00CF0E64" w:rsidRDefault="007637EE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горячая вода (на 1 </w:t>
            </w:r>
            <w:proofErr w:type="gramStart"/>
            <w:r w:rsidRPr="00CF0E64">
              <w:rPr>
                <w:rFonts w:eastAsia="Calibri"/>
              </w:rPr>
              <w:t>проживающего</w:t>
            </w:r>
            <w:proofErr w:type="gramEnd"/>
            <w:r w:rsidRPr="00CF0E64">
              <w:rPr>
                <w:rFonts w:eastAsia="Calibri"/>
              </w:rPr>
              <w:t>)</w:t>
            </w:r>
          </w:p>
        </w:tc>
      </w:tr>
      <w:tr w:rsidR="007637EE" w:rsidRPr="004354C4" w:rsidTr="007637EE">
        <w:tc>
          <w:tcPr>
            <w:tcW w:w="4926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Менее </w:t>
            </w:r>
            <w:r w:rsidR="00364BD0" w:rsidRPr="00CF0E64">
              <w:rPr>
                <w:rFonts w:eastAsia="Calibri"/>
              </w:rPr>
              <w:t>0,</w:t>
            </w:r>
            <w:r w:rsidRPr="00CF0E64">
              <w:rPr>
                <w:rFonts w:eastAsia="Calibri"/>
              </w:rPr>
              <w:t>15 куб. метров – в 3</w:t>
            </w:r>
            <w:r w:rsidR="00364BD0" w:rsidRPr="00CF0E64">
              <w:rPr>
                <w:rFonts w:eastAsia="Calibri"/>
              </w:rPr>
              <w:t>2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CF0E64" w:rsidP="00CF0E64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Снижение к 2015 г. – в 8 МО</w:t>
            </w:r>
          </w:p>
        </w:tc>
        <w:tc>
          <w:tcPr>
            <w:tcW w:w="4927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Более 1 куб. метров – в </w:t>
            </w:r>
            <w:r w:rsidR="00364BD0" w:rsidRPr="00CF0E64">
              <w:rPr>
                <w:rFonts w:eastAsia="Calibri"/>
              </w:rPr>
              <w:t>5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CF0E64" w:rsidP="00CF0E64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Рост к 2015 г. – в 4 МО</w:t>
            </w:r>
          </w:p>
        </w:tc>
      </w:tr>
      <w:tr w:rsidR="007637EE" w:rsidRPr="004354C4" w:rsidTr="007637EE">
        <w:tc>
          <w:tcPr>
            <w:tcW w:w="9853" w:type="dxa"/>
            <w:gridSpan w:val="2"/>
          </w:tcPr>
          <w:p w:rsidR="007637EE" w:rsidRPr="00CF0E64" w:rsidRDefault="007637EE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холодная вода (на 1 </w:t>
            </w:r>
            <w:proofErr w:type="gramStart"/>
            <w:r w:rsidRPr="00CF0E64">
              <w:rPr>
                <w:rFonts w:eastAsia="Calibri"/>
              </w:rPr>
              <w:t>проживающего</w:t>
            </w:r>
            <w:proofErr w:type="gramEnd"/>
            <w:r w:rsidRPr="00CF0E64">
              <w:rPr>
                <w:rFonts w:eastAsia="Calibri"/>
              </w:rPr>
              <w:t>)</w:t>
            </w:r>
          </w:p>
        </w:tc>
      </w:tr>
      <w:tr w:rsidR="007637EE" w:rsidRPr="004354C4" w:rsidTr="007637EE">
        <w:tc>
          <w:tcPr>
            <w:tcW w:w="4926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Менее </w:t>
            </w:r>
            <w:r w:rsidR="00AD0A9E" w:rsidRPr="00CF0E64">
              <w:rPr>
                <w:rFonts w:eastAsia="Calibri"/>
              </w:rPr>
              <w:t>1</w:t>
            </w:r>
            <w:r w:rsidRPr="00CF0E64">
              <w:rPr>
                <w:rFonts w:eastAsia="Calibri"/>
              </w:rPr>
              <w:t xml:space="preserve"> куб. метров – в </w:t>
            </w:r>
            <w:r w:rsidR="00AD0A9E" w:rsidRPr="00CF0E64">
              <w:rPr>
                <w:rFonts w:eastAsia="Calibri"/>
              </w:rPr>
              <w:t>4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CF0E64" w:rsidP="00CF0E64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Снижение к 2015 г. – в 24 МО</w:t>
            </w:r>
          </w:p>
        </w:tc>
        <w:tc>
          <w:tcPr>
            <w:tcW w:w="4927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Более </w:t>
            </w:r>
            <w:r w:rsidR="00AD0A9E" w:rsidRPr="00CF0E64">
              <w:rPr>
                <w:rFonts w:eastAsia="Calibri"/>
              </w:rPr>
              <w:t>3</w:t>
            </w:r>
            <w:r w:rsidRPr="00CF0E64">
              <w:rPr>
                <w:rFonts w:eastAsia="Calibri"/>
              </w:rPr>
              <w:t xml:space="preserve"> куб. метров – в </w:t>
            </w:r>
            <w:r w:rsidR="00AD0A9E" w:rsidRPr="00CF0E64">
              <w:rPr>
                <w:rFonts w:eastAsia="Calibri"/>
              </w:rPr>
              <w:t>4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CF0E64" w:rsidP="00CF0E64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Рост к 2015 г. – в 18 МО</w:t>
            </w:r>
          </w:p>
        </w:tc>
      </w:tr>
      <w:tr w:rsidR="007637EE" w:rsidRPr="004354C4" w:rsidTr="007637EE">
        <w:tc>
          <w:tcPr>
            <w:tcW w:w="9853" w:type="dxa"/>
            <w:gridSpan w:val="2"/>
          </w:tcPr>
          <w:p w:rsidR="007637EE" w:rsidRPr="00CF0E64" w:rsidRDefault="007637EE" w:rsidP="007637EE">
            <w:pPr>
              <w:pStyle w:val="13"/>
              <w:ind w:firstLine="0"/>
              <w:jc w:val="center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природный газ (на 1 </w:t>
            </w:r>
            <w:proofErr w:type="gramStart"/>
            <w:r w:rsidRPr="00CF0E64">
              <w:rPr>
                <w:rFonts w:eastAsia="Calibri"/>
              </w:rPr>
              <w:t>проживающего</w:t>
            </w:r>
            <w:proofErr w:type="gramEnd"/>
            <w:r w:rsidRPr="00CF0E64">
              <w:rPr>
                <w:rFonts w:eastAsia="Calibri"/>
              </w:rPr>
              <w:t>)</w:t>
            </w:r>
          </w:p>
        </w:tc>
      </w:tr>
      <w:tr w:rsidR="007637EE" w:rsidRPr="004354C4" w:rsidTr="007637EE">
        <w:tc>
          <w:tcPr>
            <w:tcW w:w="4926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Менее </w:t>
            </w:r>
            <w:r w:rsidR="00AD0A9E" w:rsidRPr="00CF0E64">
              <w:rPr>
                <w:rFonts w:eastAsia="Calibri"/>
              </w:rPr>
              <w:t>0,2</w:t>
            </w:r>
            <w:r w:rsidRPr="00CF0E64">
              <w:rPr>
                <w:rFonts w:eastAsia="Calibri"/>
              </w:rPr>
              <w:t xml:space="preserve"> куб. метров – в </w:t>
            </w:r>
            <w:r w:rsidR="00AD0A9E" w:rsidRPr="00CF0E64">
              <w:rPr>
                <w:rFonts w:eastAsia="Calibri"/>
              </w:rPr>
              <w:t>19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CF0E64" w:rsidP="00CF0E64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Снижение к 2015 г. – в 13 МО</w:t>
            </w:r>
          </w:p>
        </w:tc>
        <w:tc>
          <w:tcPr>
            <w:tcW w:w="4927" w:type="dxa"/>
          </w:tcPr>
          <w:p w:rsidR="007637EE" w:rsidRPr="00CF0E64" w:rsidRDefault="007637EE" w:rsidP="007637EE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 xml:space="preserve">Более </w:t>
            </w:r>
            <w:r w:rsidR="00AD0A9E" w:rsidRPr="00CF0E64">
              <w:rPr>
                <w:rFonts w:eastAsia="Calibri"/>
              </w:rPr>
              <w:t>10</w:t>
            </w:r>
            <w:r w:rsidRPr="00CF0E64">
              <w:rPr>
                <w:rFonts w:eastAsia="Calibri"/>
              </w:rPr>
              <w:t xml:space="preserve"> куб. метров – в </w:t>
            </w:r>
            <w:r w:rsidR="00AD0A9E" w:rsidRPr="00CF0E64">
              <w:rPr>
                <w:rFonts w:eastAsia="Calibri"/>
              </w:rPr>
              <w:t>2</w:t>
            </w:r>
            <w:r w:rsidRPr="00CF0E64">
              <w:rPr>
                <w:rFonts w:eastAsia="Calibri"/>
              </w:rPr>
              <w:t xml:space="preserve"> МО</w:t>
            </w:r>
          </w:p>
          <w:p w:rsidR="007637EE" w:rsidRPr="00CF0E64" w:rsidRDefault="00CF0E64" w:rsidP="00CF0E64">
            <w:pPr>
              <w:pStyle w:val="13"/>
              <w:ind w:firstLine="0"/>
              <w:rPr>
                <w:rFonts w:eastAsia="Calibri"/>
              </w:rPr>
            </w:pPr>
            <w:r w:rsidRPr="00CF0E64">
              <w:rPr>
                <w:rFonts w:eastAsia="Calibri"/>
              </w:rPr>
              <w:t>Рост к 2015 г. – в 14 МО</w:t>
            </w:r>
          </w:p>
        </w:tc>
      </w:tr>
    </w:tbl>
    <w:p w:rsidR="0021767B" w:rsidRDefault="0021767B" w:rsidP="00DB649F">
      <w:pPr>
        <w:pStyle w:val="13"/>
      </w:pPr>
    </w:p>
    <w:p w:rsidR="0021767B" w:rsidRPr="00ED35B3" w:rsidRDefault="0021767B" w:rsidP="00DB649F">
      <w:pPr>
        <w:pStyle w:val="13"/>
      </w:pPr>
    </w:p>
    <w:p w:rsidR="00600E3D" w:rsidRDefault="00600E3D" w:rsidP="007637EE">
      <w:pPr>
        <w:pStyle w:val="13"/>
        <w:ind w:firstLine="0"/>
        <w:rPr>
          <w:color w:val="FF0000"/>
        </w:rPr>
      </w:pPr>
    </w:p>
    <w:p w:rsidR="00A71BC5" w:rsidRDefault="00A71BC5" w:rsidP="00600E3D">
      <w:pPr>
        <w:pStyle w:val="13"/>
        <w:rPr>
          <w:color w:val="FF0000"/>
        </w:rPr>
      </w:pPr>
    </w:p>
    <w:p w:rsidR="00A71BC5" w:rsidRPr="00A71BC5" w:rsidRDefault="00A71BC5" w:rsidP="00A71BC5"/>
    <w:p w:rsidR="00A71BC5" w:rsidRPr="00A71BC5" w:rsidRDefault="00A71BC5" w:rsidP="00A71BC5"/>
    <w:p w:rsidR="00A71BC5" w:rsidRPr="00A71BC5" w:rsidRDefault="00A71BC5" w:rsidP="00A71BC5"/>
    <w:p w:rsidR="00A71BC5" w:rsidRDefault="00A71BC5" w:rsidP="00A71BC5">
      <w:pPr>
        <w:tabs>
          <w:tab w:val="left" w:pos="2428"/>
        </w:tabs>
      </w:pPr>
      <w:r>
        <w:tab/>
      </w:r>
    </w:p>
    <w:p w:rsidR="00A71BC5" w:rsidRDefault="00A71BC5" w:rsidP="00A71BC5"/>
    <w:p w:rsidR="00A71BC5" w:rsidRDefault="00A71BC5" w:rsidP="00A71BC5"/>
    <w:p w:rsidR="00A71BC5" w:rsidRPr="00A71BC5" w:rsidRDefault="00A71BC5" w:rsidP="00A71BC5"/>
    <w:p w:rsidR="00600E3D" w:rsidRPr="00A71BC5" w:rsidRDefault="00600E3D" w:rsidP="00A71BC5">
      <w:pPr>
        <w:sectPr w:rsidR="00600E3D" w:rsidRPr="00A71BC5" w:rsidSect="00137C7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254F1" w:rsidRPr="00F14215" w:rsidRDefault="00662B39" w:rsidP="007637EE">
      <w:pPr>
        <w:pStyle w:val="12"/>
      </w:pPr>
      <w:r w:rsidRPr="007637EE">
        <w:rPr>
          <w:szCs w:val="24"/>
        </w:rPr>
        <w:lastRenderedPageBreak/>
        <w:pict>
          <v:rect id="_x0000_s1036" style="position:absolute;left:0;text-align:left;margin-left:347.7pt;margin-top:27.45pt;width:47.75pt;height:19.25pt;z-index:251671552" stroked="f"/>
        </w:pict>
      </w:r>
      <w:bookmarkStart w:id="14" w:name="_Toc494111245"/>
      <w:r w:rsidR="006254F1" w:rsidRPr="007637EE">
        <w:t>VI</w:t>
      </w:r>
      <w:r w:rsidR="006254F1" w:rsidRPr="00F14215">
        <w:t>. Результаты оценки</w:t>
      </w:r>
      <w:bookmarkEnd w:id="14"/>
    </w:p>
    <w:p w:rsidR="003D458E" w:rsidRPr="00AA5B90" w:rsidRDefault="003D458E" w:rsidP="00AA5B90">
      <w:pPr>
        <w:pStyle w:val="13"/>
      </w:pPr>
      <w:r w:rsidRPr="00AA5B90">
        <w:t xml:space="preserve">Итоги </w:t>
      </w:r>
      <w:proofErr w:type="gramStart"/>
      <w:r w:rsidRPr="00AA5B90">
        <w:t>мониторинга эффективности деятельности органов местного самоуправления</w:t>
      </w:r>
      <w:proofErr w:type="gramEnd"/>
      <w:r w:rsidRPr="00AA5B90">
        <w:t xml:space="preserve"> за 2016 г</w:t>
      </w:r>
      <w:r w:rsidR="00B02455">
        <w:t>од</w:t>
      </w:r>
      <w:r w:rsidRPr="00AA5B90">
        <w:t xml:space="preserve"> утверждены 01.08.2017 г</w:t>
      </w:r>
      <w:r w:rsidR="00B02455">
        <w:t>ода</w:t>
      </w:r>
      <w:r w:rsidRPr="00AA5B90">
        <w:t xml:space="preserve"> на заседании экспертной комиссии</w:t>
      </w:r>
      <w:r w:rsidR="00D9396B">
        <w:t xml:space="preserve"> </w:t>
      </w:r>
      <w:r w:rsidR="001A0CBA" w:rsidRPr="00083228">
        <w:t>по подведению итогов оценки эффективности деятельности органов местного самоуправления муниципальных образований Челябинской области</w:t>
      </w:r>
      <w:r w:rsidR="00AA5B90">
        <w:t>.</w:t>
      </w:r>
    </w:p>
    <w:p w:rsidR="003D458E" w:rsidRPr="00AA5B90" w:rsidRDefault="003D458E" w:rsidP="00AA5B90">
      <w:pPr>
        <w:pStyle w:val="13"/>
      </w:pPr>
      <w:r w:rsidRPr="00AA5B90">
        <w:t>Членами экспертной комиссии принято решение о:</w:t>
      </w:r>
    </w:p>
    <w:p w:rsidR="003D458E" w:rsidRPr="00AA5B90" w:rsidRDefault="00AA5B90" w:rsidP="00AA5B90">
      <w:pPr>
        <w:pStyle w:val="13"/>
        <w:numPr>
          <w:ilvl w:val="0"/>
          <w:numId w:val="17"/>
        </w:numPr>
        <w:ind w:left="0" w:firstLine="709"/>
      </w:pPr>
      <w:r>
        <w:t>п</w:t>
      </w:r>
      <w:r w:rsidR="003D458E" w:rsidRPr="00AA5B90">
        <w:t xml:space="preserve">ризнании победителей по итогам </w:t>
      </w:r>
      <w:proofErr w:type="gramStart"/>
      <w:r w:rsidR="003D458E" w:rsidRPr="00AA5B90">
        <w:t>оценки эффективности деятельности органов местного са</w:t>
      </w:r>
      <w:r w:rsidR="00B02455">
        <w:t>моуправления</w:t>
      </w:r>
      <w:proofErr w:type="gramEnd"/>
      <w:r w:rsidR="002E07CC">
        <w:t xml:space="preserve"> </w:t>
      </w:r>
      <w:r w:rsidR="00B02455">
        <w:t>области за 2016 год</w:t>
      </w:r>
      <w:r w:rsidR="003D458E" w:rsidRPr="00AA5B90">
        <w:t>;</w:t>
      </w:r>
    </w:p>
    <w:p w:rsidR="003D458E" w:rsidRPr="00AA5B90" w:rsidRDefault="003D458E" w:rsidP="00AA5B90">
      <w:pPr>
        <w:pStyle w:val="13"/>
        <w:numPr>
          <w:ilvl w:val="0"/>
          <w:numId w:val="17"/>
        </w:numPr>
        <w:ind w:left="0" w:firstLine="709"/>
      </w:pPr>
      <w:proofErr w:type="gramStart"/>
      <w:r w:rsidRPr="00AA5B90">
        <w:t>формировании</w:t>
      </w:r>
      <w:proofErr w:type="gramEnd"/>
      <w:r w:rsidRPr="00AA5B90">
        <w:t xml:space="preserve"> предложений по показателям Указа Президента Российской Федерации № 607, требующим корректировки на федеральном уровне</w:t>
      </w:r>
      <w:r w:rsidR="00AA5B90">
        <w:t>.</w:t>
      </w:r>
    </w:p>
    <w:p w:rsidR="006254F1" w:rsidRDefault="006254F1" w:rsidP="00B442B0">
      <w:pPr>
        <w:pStyle w:val="13"/>
      </w:pPr>
      <w:r w:rsidRPr="006254F1">
        <w:t>Рейтинг по комплексной оценке за 2016 год</w:t>
      </w:r>
      <w:r w:rsidR="007115EA">
        <w:t>:</w:t>
      </w:r>
    </w:p>
    <w:tbl>
      <w:tblPr>
        <w:tblStyle w:val="ab"/>
        <w:tblW w:w="0" w:type="auto"/>
        <w:tblInd w:w="108" w:type="dxa"/>
        <w:tblLook w:val="04A0"/>
      </w:tblPr>
      <w:tblGrid>
        <w:gridCol w:w="4818"/>
        <w:gridCol w:w="4927"/>
      </w:tblGrid>
      <w:tr w:rsidR="005C6CB3" w:rsidTr="005E716E">
        <w:trPr>
          <w:trHeight w:val="590"/>
        </w:trPr>
        <w:tc>
          <w:tcPr>
            <w:tcW w:w="4818" w:type="dxa"/>
            <w:shd w:val="clear" w:color="auto" w:fill="92CDDC" w:themeFill="accent5" w:themeFillTint="99"/>
            <w:vAlign w:val="center"/>
          </w:tcPr>
          <w:p w:rsidR="005C6CB3" w:rsidRPr="005E716E" w:rsidRDefault="005C6CB3" w:rsidP="005C6CB3">
            <w:pPr>
              <w:pStyle w:val="13"/>
              <w:ind w:firstLine="0"/>
              <w:jc w:val="center"/>
              <w:rPr>
                <w:b/>
                <w:i/>
              </w:rPr>
            </w:pPr>
            <w:r w:rsidRPr="005E716E">
              <w:rPr>
                <w:b/>
                <w:i/>
              </w:rPr>
              <w:t>1 группа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C6CB3" w:rsidRDefault="005C6CB3" w:rsidP="005C6CB3">
            <w:pPr>
              <w:pStyle w:val="13"/>
              <w:ind w:firstLine="0"/>
              <w:jc w:val="left"/>
            </w:pPr>
            <w:r>
              <w:t>1 место – Магнитогорск</w:t>
            </w:r>
          </w:p>
        </w:tc>
      </w:tr>
      <w:tr w:rsidR="005C6CB3" w:rsidTr="005E716E">
        <w:trPr>
          <w:trHeight w:val="1124"/>
        </w:trPr>
        <w:tc>
          <w:tcPr>
            <w:tcW w:w="4818" w:type="dxa"/>
            <w:shd w:val="clear" w:color="auto" w:fill="92CDDC" w:themeFill="accent5" w:themeFillTint="99"/>
            <w:vAlign w:val="center"/>
          </w:tcPr>
          <w:p w:rsidR="005C6CB3" w:rsidRPr="005E716E" w:rsidRDefault="005C6CB3" w:rsidP="005C6CB3">
            <w:pPr>
              <w:pStyle w:val="13"/>
              <w:ind w:firstLine="0"/>
              <w:jc w:val="center"/>
              <w:rPr>
                <w:b/>
                <w:i/>
              </w:rPr>
            </w:pPr>
            <w:r w:rsidRPr="005E716E">
              <w:rPr>
                <w:b/>
                <w:i/>
              </w:rPr>
              <w:t>2 группа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C6CB3" w:rsidRDefault="005C6CB3" w:rsidP="005C6CB3">
            <w:pPr>
              <w:pStyle w:val="13"/>
              <w:ind w:firstLine="0"/>
              <w:jc w:val="left"/>
            </w:pPr>
            <w:r>
              <w:t>1 место – Южноуральск</w:t>
            </w:r>
          </w:p>
          <w:p w:rsidR="005C6CB3" w:rsidRDefault="005C6CB3" w:rsidP="005C6CB3">
            <w:pPr>
              <w:pStyle w:val="13"/>
              <w:ind w:firstLine="0"/>
              <w:jc w:val="left"/>
            </w:pPr>
            <w:r>
              <w:t>2 место – Верхний Уфалей</w:t>
            </w:r>
          </w:p>
          <w:p w:rsidR="005C6CB3" w:rsidRDefault="005C6CB3" w:rsidP="005C6CB3">
            <w:pPr>
              <w:pStyle w:val="13"/>
              <w:ind w:firstLine="0"/>
              <w:jc w:val="left"/>
            </w:pPr>
            <w:r>
              <w:t>3 место – Кыштым</w:t>
            </w:r>
          </w:p>
        </w:tc>
      </w:tr>
      <w:tr w:rsidR="005C6CB3" w:rsidTr="005E716E">
        <w:trPr>
          <w:trHeight w:val="1124"/>
        </w:trPr>
        <w:tc>
          <w:tcPr>
            <w:tcW w:w="4818" w:type="dxa"/>
            <w:shd w:val="clear" w:color="auto" w:fill="92CDDC" w:themeFill="accent5" w:themeFillTint="99"/>
            <w:vAlign w:val="center"/>
          </w:tcPr>
          <w:p w:rsidR="005C6CB3" w:rsidRPr="005E716E" w:rsidRDefault="005C6CB3" w:rsidP="005C6CB3">
            <w:pPr>
              <w:pStyle w:val="13"/>
              <w:ind w:firstLine="0"/>
              <w:jc w:val="center"/>
              <w:rPr>
                <w:b/>
                <w:i/>
              </w:rPr>
            </w:pPr>
            <w:r w:rsidRPr="005E716E">
              <w:rPr>
                <w:b/>
                <w:i/>
              </w:rPr>
              <w:t>3 группа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5C6CB3" w:rsidRDefault="005C6CB3" w:rsidP="005C6CB3">
            <w:pPr>
              <w:pStyle w:val="13"/>
              <w:ind w:firstLine="0"/>
              <w:jc w:val="left"/>
            </w:pPr>
            <w:r>
              <w:t xml:space="preserve">1 место – </w:t>
            </w:r>
            <w:proofErr w:type="spellStart"/>
            <w:r>
              <w:t>Нагайбакский</w:t>
            </w:r>
            <w:proofErr w:type="spellEnd"/>
            <w:r>
              <w:t xml:space="preserve"> район</w:t>
            </w:r>
          </w:p>
          <w:p w:rsidR="005C6CB3" w:rsidRDefault="005C6CB3" w:rsidP="005C6CB3">
            <w:pPr>
              <w:pStyle w:val="13"/>
              <w:ind w:firstLine="0"/>
              <w:jc w:val="left"/>
            </w:pPr>
            <w:r>
              <w:t xml:space="preserve">2 место – </w:t>
            </w:r>
            <w:proofErr w:type="spellStart"/>
            <w:r>
              <w:t>Еткульский</w:t>
            </w:r>
            <w:proofErr w:type="spellEnd"/>
            <w:r>
              <w:t xml:space="preserve"> район</w:t>
            </w:r>
          </w:p>
          <w:p w:rsidR="005C6CB3" w:rsidRDefault="005C6CB3" w:rsidP="005C6CB3">
            <w:pPr>
              <w:pStyle w:val="13"/>
              <w:ind w:firstLine="0"/>
              <w:jc w:val="left"/>
            </w:pPr>
            <w:r>
              <w:t>3 место – Кизильский район</w:t>
            </w:r>
          </w:p>
        </w:tc>
      </w:tr>
    </w:tbl>
    <w:p w:rsidR="00A97B32" w:rsidRDefault="00A97B32" w:rsidP="003D4C24">
      <w:pPr>
        <w:pStyle w:val="13"/>
      </w:pPr>
      <w:r>
        <w:t xml:space="preserve">Распределение мест по уровню и динамике по отдельным направлениям представлено в таблицах ниже. </w:t>
      </w:r>
    </w:p>
    <w:p w:rsidR="003D4C24" w:rsidRDefault="004F06AA" w:rsidP="003D4C24">
      <w:pPr>
        <w:pStyle w:val="13"/>
      </w:pPr>
      <w:r>
        <w:t>Гранты</w:t>
      </w:r>
      <w:r w:rsidR="003D4C24">
        <w:t xml:space="preserve"> </w:t>
      </w:r>
      <w:r>
        <w:t xml:space="preserve">МО в целях содействия достижению и (или) поощрения </w:t>
      </w:r>
      <w:proofErr w:type="gramStart"/>
      <w:r>
        <w:t>достижения наилучших показателей деятельности органов местного самоуправления городских округов</w:t>
      </w:r>
      <w:proofErr w:type="gramEnd"/>
      <w:r>
        <w:t xml:space="preserve"> и муниципальных районов, выделяемых за счет бюджетных ассигнований из бюджета субъекта Российской Федерации</w:t>
      </w:r>
      <w:r w:rsidR="00F60142">
        <w:t>,</w:t>
      </w:r>
      <w:r>
        <w:t xml:space="preserve"> в </w:t>
      </w:r>
      <w:r w:rsidR="003D4C24">
        <w:t>Челябинской области</w:t>
      </w:r>
      <w:r w:rsidR="002E07CC">
        <w:t xml:space="preserve"> </w:t>
      </w:r>
      <w:r w:rsidR="003D4C24">
        <w:t xml:space="preserve">не </w:t>
      </w:r>
      <w:r w:rsidR="0055475C">
        <w:t>предусмотрены</w:t>
      </w:r>
      <w:r w:rsidR="003D4C24">
        <w:t>.</w:t>
      </w:r>
    </w:p>
    <w:p w:rsidR="001671F8" w:rsidRDefault="001671F8" w:rsidP="003D4C24">
      <w:pPr>
        <w:pStyle w:val="13"/>
      </w:pPr>
    </w:p>
    <w:p w:rsidR="001671F8" w:rsidRDefault="001671F8" w:rsidP="003D4C24">
      <w:pPr>
        <w:pStyle w:val="13"/>
      </w:pPr>
    </w:p>
    <w:p w:rsidR="005C6CB3" w:rsidRDefault="005C6CB3" w:rsidP="00B442B0">
      <w:pPr>
        <w:pStyle w:val="13"/>
      </w:pPr>
    </w:p>
    <w:p w:rsidR="009469A8" w:rsidRDefault="009469A8" w:rsidP="00B442B0">
      <w:pPr>
        <w:pStyle w:val="13"/>
      </w:pPr>
    </w:p>
    <w:p w:rsidR="00E31CF1" w:rsidRDefault="00A71BC5" w:rsidP="00A71BC5">
      <w:pPr>
        <w:pStyle w:val="13"/>
        <w:tabs>
          <w:tab w:val="left" w:pos="1172"/>
        </w:tabs>
      </w:pPr>
      <w:r>
        <w:tab/>
      </w:r>
    </w:p>
    <w:p w:rsidR="00E31CF1" w:rsidRDefault="00E31CF1" w:rsidP="00B442B0">
      <w:pPr>
        <w:pStyle w:val="13"/>
      </w:pPr>
    </w:p>
    <w:p w:rsidR="00E31CF1" w:rsidRDefault="00E31CF1" w:rsidP="00B442B0">
      <w:pPr>
        <w:pStyle w:val="13"/>
      </w:pPr>
    </w:p>
    <w:p w:rsidR="00E31CF1" w:rsidRDefault="00E31CF1" w:rsidP="00B442B0">
      <w:pPr>
        <w:pStyle w:val="13"/>
      </w:pPr>
    </w:p>
    <w:p w:rsidR="00E31CF1" w:rsidRDefault="00E31CF1" w:rsidP="00B442B0">
      <w:pPr>
        <w:pStyle w:val="13"/>
        <w:sectPr w:rsidR="00E31CF1" w:rsidSect="00137C7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3"/>
        <w:gridCol w:w="1404"/>
        <w:gridCol w:w="1344"/>
        <w:gridCol w:w="1344"/>
        <w:gridCol w:w="1400"/>
        <w:gridCol w:w="1171"/>
        <w:gridCol w:w="1319"/>
        <w:gridCol w:w="1190"/>
        <w:gridCol w:w="1458"/>
        <w:gridCol w:w="1166"/>
        <w:gridCol w:w="1160"/>
      </w:tblGrid>
      <w:tr w:rsidR="00990B62" w:rsidRPr="0052787E" w:rsidTr="00B724E3">
        <w:trPr>
          <w:trHeight w:val="1897"/>
        </w:trPr>
        <w:tc>
          <w:tcPr>
            <w:tcW w:w="607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52787E" w:rsidRDefault="00990B62" w:rsidP="00B724E3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lastRenderedPageBreak/>
              <w:t>МО</w:t>
            </w:r>
          </w:p>
        </w:tc>
        <w:tc>
          <w:tcPr>
            <w:tcW w:w="485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I.</w:t>
            </w:r>
            <w:r w:rsidR="003E67DC">
              <w:rPr>
                <w:sz w:val="20"/>
                <w:szCs w:val="20"/>
              </w:rPr>
              <w:t> </w:t>
            </w:r>
            <w:r w:rsidRPr="0052787E">
              <w:rPr>
                <w:sz w:val="20"/>
                <w:szCs w:val="20"/>
              </w:rPr>
              <w:t>Эконом. развитие</w:t>
            </w:r>
          </w:p>
        </w:tc>
        <w:tc>
          <w:tcPr>
            <w:tcW w:w="449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II.</w:t>
            </w:r>
            <w:r w:rsidRPr="0052787E">
              <w:rPr>
                <w:sz w:val="20"/>
                <w:szCs w:val="20"/>
              </w:rPr>
              <w:t> </w:t>
            </w:r>
            <w:proofErr w:type="spellStart"/>
            <w:r w:rsidRPr="0052787E">
              <w:rPr>
                <w:sz w:val="20"/>
                <w:szCs w:val="20"/>
              </w:rPr>
              <w:t>Дош</w:t>
            </w:r>
            <w:proofErr w:type="spellEnd"/>
            <w:r w:rsidRPr="0052787E">
              <w:rPr>
                <w:sz w:val="20"/>
                <w:szCs w:val="20"/>
                <w:lang w:val="en-US"/>
              </w:rPr>
              <w:t>.</w:t>
            </w:r>
            <w:r w:rsidRPr="0052787E"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458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III.</w:t>
            </w:r>
            <w:r w:rsidRPr="0052787E">
              <w:rPr>
                <w:sz w:val="20"/>
                <w:szCs w:val="20"/>
              </w:rPr>
              <w:t> Общее образование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IV.</w:t>
            </w:r>
            <w:r w:rsidRPr="0052787E">
              <w:rPr>
                <w:sz w:val="20"/>
                <w:szCs w:val="20"/>
              </w:rPr>
              <w:t> Культура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V.</w:t>
            </w:r>
            <w:r w:rsidRPr="0052787E">
              <w:rPr>
                <w:sz w:val="20"/>
                <w:szCs w:val="20"/>
              </w:rPr>
              <w:t> Физ.</w:t>
            </w:r>
          </w:p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VI</w:t>
            </w:r>
            <w:r w:rsidRPr="0052787E">
              <w:rPr>
                <w:sz w:val="20"/>
                <w:szCs w:val="20"/>
              </w:rPr>
              <w:t>.</w:t>
            </w:r>
            <w:r w:rsidR="003E67DC">
              <w:rPr>
                <w:sz w:val="20"/>
                <w:szCs w:val="20"/>
              </w:rPr>
              <w:t> </w:t>
            </w:r>
            <w:r w:rsidRPr="0052787E">
              <w:rPr>
                <w:sz w:val="20"/>
                <w:szCs w:val="20"/>
              </w:rPr>
              <w:t>Жил.</w:t>
            </w:r>
          </w:p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2787E">
              <w:rPr>
                <w:sz w:val="20"/>
                <w:szCs w:val="20"/>
              </w:rPr>
              <w:t>строит-во</w:t>
            </w:r>
            <w:proofErr w:type="spellEnd"/>
            <w:proofErr w:type="gramEnd"/>
          </w:p>
        </w:tc>
        <w:tc>
          <w:tcPr>
            <w:tcW w:w="41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VII.</w:t>
            </w:r>
            <w:r w:rsidR="003E67DC">
              <w:rPr>
                <w:sz w:val="20"/>
                <w:szCs w:val="20"/>
              </w:rPr>
              <w:t> </w:t>
            </w:r>
            <w:r w:rsidRPr="0052787E">
              <w:rPr>
                <w:sz w:val="20"/>
                <w:szCs w:val="20"/>
              </w:rPr>
              <w:t>ЖКХ</w:t>
            </w:r>
          </w:p>
        </w:tc>
        <w:tc>
          <w:tcPr>
            <w:tcW w:w="503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VIII</w:t>
            </w:r>
            <w:r w:rsidRPr="0052787E">
              <w:rPr>
                <w:sz w:val="20"/>
                <w:szCs w:val="20"/>
              </w:rPr>
              <w:t>.</w:t>
            </w:r>
            <w:r w:rsidR="003E67DC">
              <w:rPr>
                <w:sz w:val="20"/>
                <w:szCs w:val="20"/>
              </w:rPr>
              <w:t> </w:t>
            </w:r>
            <w:proofErr w:type="spellStart"/>
            <w:r w:rsidRPr="0052787E">
              <w:rPr>
                <w:sz w:val="20"/>
                <w:szCs w:val="20"/>
              </w:rPr>
              <w:t>Мун</w:t>
            </w:r>
            <w:proofErr w:type="spellEnd"/>
            <w:r w:rsidRPr="0052787E">
              <w:rPr>
                <w:sz w:val="20"/>
                <w:szCs w:val="20"/>
              </w:rPr>
              <w:t>. управление</w:t>
            </w:r>
          </w:p>
        </w:tc>
        <w:tc>
          <w:tcPr>
            <w:tcW w:w="404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7DC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IX.</w:t>
            </w:r>
            <w:r w:rsidR="003E67DC">
              <w:rPr>
                <w:sz w:val="20"/>
                <w:szCs w:val="20"/>
              </w:rPr>
              <w:t> </w:t>
            </w:r>
            <w:proofErr w:type="spellStart"/>
            <w:r w:rsidRPr="0052787E">
              <w:rPr>
                <w:sz w:val="20"/>
                <w:szCs w:val="20"/>
              </w:rPr>
              <w:t>Энер</w:t>
            </w:r>
            <w:proofErr w:type="spellEnd"/>
            <w:r w:rsidRPr="0052787E">
              <w:rPr>
                <w:sz w:val="20"/>
                <w:szCs w:val="20"/>
              </w:rPr>
              <w:t>.</w:t>
            </w:r>
          </w:p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2787E">
              <w:rPr>
                <w:sz w:val="20"/>
                <w:szCs w:val="20"/>
              </w:rPr>
              <w:t>эфф-ть</w:t>
            </w:r>
            <w:proofErr w:type="spellEnd"/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990B62" w:rsidRPr="0058793C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оценка</w:t>
            </w:r>
          </w:p>
        </w:tc>
      </w:tr>
      <w:tr w:rsidR="00990B62" w:rsidRPr="0052787E" w:rsidTr="0058793C">
        <w:trPr>
          <w:trHeight w:val="272"/>
        </w:trPr>
        <w:tc>
          <w:tcPr>
            <w:tcW w:w="5000" w:type="pct"/>
            <w:gridSpan w:val="11"/>
            <w:shd w:val="clear" w:color="auto" w:fill="FDFD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0B62" w:rsidRPr="00990B62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группа</w:t>
            </w:r>
          </w:p>
        </w:tc>
      </w:tr>
      <w:tr w:rsidR="001B78A0" w:rsidRPr="0052787E" w:rsidTr="001B78A0">
        <w:trPr>
          <w:trHeight w:val="277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Челябинск</w:t>
            </w:r>
          </w:p>
        </w:tc>
        <w:tc>
          <w:tcPr>
            <w:tcW w:w="485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78A0" w:rsidRPr="0052787E" w:rsidTr="0034689E">
        <w:trPr>
          <w:trHeight w:val="163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58793C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990B62" w:rsidRPr="0034689E" w:rsidRDefault="0058793C" w:rsidP="0058793C">
            <w:pPr>
              <w:pStyle w:val="13"/>
              <w:ind w:firstLine="0"/>
              <w:jc w:val="center"/>
              <w:rPr>
                <w:b/>
                <w:sz w:val="20"/>
                <w:szCs w:val="20"/>
              </w:rPr>
            </w:pPr>
            <w:r w:rsidRPr="0034689E">
              <w:rPr>
                <w:b/>
                <w:sz w:val="20"/>
                <w:szCs w:val="20"/>
              </w:rPr>
              <w:t>1</w:t>
            </w:r>
          </w:p>
        </w:tc>
      </w:tr>
      <w:tr w:rsidR="00990B62" w:rsidRPr="0052787E" w:rsidTr="0058793C">
        <w:trPr>
          <w:trHeight w:val="163"/>
        </w:trPr>
        <w:tc>
          <w:tcPr>
            <w:tcW w:w="5000" w:type="pct"/>
            <w:gridSpan w:val="11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2E07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группа</w:t>
            </w:r>
          </w:p>
        </w:tc>
      </w:tr>
      <w:tr w:rsidR="0034689E" w:rsidRPr="0052787E" w:rsidTr="0034689E">
        <w:trPr>
          <w:trHeight w:val="299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Верхний Уфалей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9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shd w:val="clear" w:color="auto" w:fill="C2D69B" w:themeFill="accent3" w:themeFillTint="99"/>
            <w:vAlign w:val="center"/>
          </w:tcPr>
          <w:p w:rsidR="00990B62" w:rsidRPr="001B78A0" w:rsidRDefault="007E3C6E" w:rsidP="001B78A0">
            <w:pPr>
              <w:pStyle w:val="13"/>
              <w:ind w:firstLine="0"/>
              <w:jc w:val="center"/>
              <w:rPr>
                <w:b/>
                <w:sz w:val="20"/>
                <w:szCs w:val="20"/>
              </w:rPr>
            </w:pPr>
            <w:r w:rsidRPr="001B78A0">
              <w:rPr>
                <w:b/>
                <w:sz w:val="20"/>
                <w:szCs w:val="20"/>
              </w:rPr>
              <w:t>2</w:t>
            </w:r>
          </w:p>
        </w:tc>
      </w:tr>
      <w:tr w:rsidR="00990B62" w:rsidRPr="0052787E" w:rsidTr="001B78A0">
        <w:trPr>
          <w:trHeight w:hRule="exact" w:val="317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Златоуст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2" w:type="pct"/>
            <w:vAlign w:val="center"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90B62" w:rsidRPr="0052787E" w:rsidTr="001B78A0">
        <w:trPr>
          <w:trHeight w:val="266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Карабаш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2" w:type="pct"/>
            <w:vAlign w:val="center"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90B62" w:rsidRPr="0052787E" w:rsidTr="001B78A0">
        <w:trPr>
          <w:trHeight w:val="218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Копейск</w:t>
            </w:r>
          </w:p>
        </w:tc>
        <w:tc>
          <w:tcPr>
            <w:tcW w:w="485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4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vAlign w:val="center"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90B62" w:rsidRPr="0052787E" w:rsidTr="001B78A0">
        <w:trPr>
          <w:trHeight w:val="248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Кыштым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2" w:type="pct"/>
            <w:vAlign w:val="center"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90B62" w:rsidRPr="0052787E" w:rsidTr="0058793C">
        <w:trPr>
          <w:trHeight w:val="219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Миасс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2" w:type="pct"/>
            <w:vAlign w:val="center"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90B62" w:rsidRPr="0052787E" w:rsidTr="0034689E">
        <w:trPr>
          <w:trHeight w:val="258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Троицк</w:t>
            </w:r>
          </w:p>
        </w:tc>
        <w:tc>
          <w:tcPr>
            <w:tcW w:w="485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shd w:val="clear" w:color="auto" w:fill="E5B8B7" w:themeFill="accent2" w:themeFillTint="66"/>
            <w:vAlign w:val="center"/>
          </w:tcPr>
          <w:p w:rsidR="00990B62" w:rsidRPr="0034689E" w:rsidRDefault="007E3C6E" w:rsidP="001B78A0">
            <w:pPr>
              <w:pStyle w:val="13"/>
              <w:ind w:firstLine="0"/>
              <w:jc w:val="center"/>
              <w:rPr>
                <w:b/>
                <w:sz w:val="20"/>
                <w:szCs w:val="20"/>
              </w:rPr>
            </w:pPr>
            <w:r w:rsidRPr="0034689E">
              <w:rPr>
                <w:b/>
                <w:sz w:val="20"/>
                <w:szCs w:val="20"/>
              </w:rPr>
              <w:t>3</w:t>
            </w:r>
          </w:p>
        </w:tc>
      </w:tr>
      <w:tr w:rsidR="00990B62" w:rsidRPr="0052787E" w:rsidTr="001B78A0">
        <w:trPr>
          <w:trHeight w:val="192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Усть-Катав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9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2" w:type="pct"/>
            <w:vAlign w:val="center"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90B62" w:rsidRPr="0052787E" w:rsidTr="001B78A0">
        <w:trPr>
          <w:trHeight w:val="297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Чебаркуль</w:t>
            </w:r>
          </w:p>
        </w:tc>
        <w:tc>
          <w:tcPr>
            <w:tcW w:w="48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2" w:type="pct"/>
            <w:vAlign w:val="center"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78A0" w:rsidRPr="0052787E" w:rsidTr="0034689E">
        <w:trPr>
          <w:trHeight w:val="2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990B62" w:rsidP="0058793C">
            <w:pPr>
              <w:pStyle w:val="13"/>
              <w:ind w:firstLine="0"/>
              <w:jc w:val="left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Южноуральск</w:t>
            </w:r>
          </w:p>
        </w:tc>
        <w:tc>
          <w:tcPr>
            <w:tcW w:w="485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7E3C6E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324E1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B62" w:rsidRPr="0052787E" w:rsidRDefault="001B78A0" w:rsidP="001B78A0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990B62" w:rsidRPr="001B78A0" w:rsidRDefault="007E3C6E" w:rsidP="001B78A0">
            <w:pPr>
              <w:pStyle w:val="13"/>
              <w:ind w:firstLine="0"/>
              <w:jc w:val="center"/>
              <w:rPr>
                <w:b/>
                <w:sz w:val="20"/>
                <w:szCs w:val="20"/>
              </w:rPr>
            </w:pPr>
            <w:r w:rsidRPr="001B78A0">
              <w:rPr>
                <w:b/>
                <w:sz w:val="20"/>
                <w:szCs w:val="20"/>
              </w:rPr>
              <w:t>1</w:t>
            </w:r>
          </w:p>
        </w:tc>
      </w:tr>
    </w:tbl>
    <w:p w:rsidR="005C6203" w:rsidRDefault="00A97B32" w:rsidP="00F14215">
      <w:pPr>
        <w:pStyle w:val="13"/>
        <w:jc w:val="center"/>
        <w:outlineLvl w:val="1"/>
      </w:pPr>
      <w:bookmarkStart w:id="15" w:name="_Toc494111246"/>
      <w:r>
        <w:t>Рейтинг по достигнутому уровню</w:t>
      </w:r>
      <w:bookmarkEnd w:id="15"/>
    </w:p>
    <w:p w:rsidR="00CD5D98" w:rsidRDefault="00CD5D98" w:rsidP="00DE43E7">
      <w:pPr>
        <w:pStyle w:val="13"/>
      </w:pPr>
    </w:p>
    <w:p w:rsidR="00CD5D98" w:rsidRDefault="00CD5D98" w:rsidP="00DE43E7">
      <w:pPr>
        <w:pStyle w:val="13"/>
      </w:pPr>
    </w:p>
    <w:p w:rsidR="0052787E" w:rsidRDefault="0052642C" w:rsidP="0052642C">
      <w:pPr>
        <w:pStyle w:val="13"/>
        <w:ind w:firstLine="0"/>
      </w:pPr>
      <w:r>
        <w:t>Здесь и далее применяется выделение цветом</w:t>
      </w:r>
      <w:r w:rsidR="00174E6A">
        <w:t xml:space="preserve"> для обозначения мест МО</w:t>
      </w:r>
      <w:r>
        <w:t xml:space="preserve"> </w:t>
      </w:r>
      <w:r w:rsidR="00174E6A">
        <w:t xml:space="preserve">в рейтинге </w:t>
      </w:r>
      <w:r>
        <w:t xml:space="preserve">– </w:t>
      </w:r>
      <w:r w:rsidRPr="00174E6A">
        <w:rPr>
          <w:shd w:val="clear" w:color="auto" w:fill="B6DDE8" w:themeFill="accent5" w:themeFillTint="66"/>
        </w:rPr>
        <w:t>1 место</w:t>
      </w:r>
      <w:r>
        <w:t xml:space="preserve">, </w:t>
      </w:r>
      <w:r w:rsidRPr="0052642C">
        <w:rPr>
          <w:shd w:val="clear" w:color="auto" w:fill="C2D69B" w:themeFill="accent3" w:themeFillTint="99"/>
        </w:rPr>
        <w:t>2 место</w:t>
      </w:r>
      <w:r>
        <w:t xml:space="preserve">, </w:t>
      </w:r>
      <w:r w:rsidRPr="0052642C">
        <w:rPr>
          <w:shd w:val="clear" w:color="auto" w:fill="E5B8B7" w:themeFill="accent2" w:themeFillTint="66"/>
        </w:rPr>
        <w:t>3 место</w:t>
      </w:r>
      <w:r>
        <w:t xml:space="preserve">. </w:t>
      </w:r>
    </w:p>
    <w:p w:rsidR="0052787E" w:rsidRDefault="0052787E" w:rsidP="00DE43E7">
      <w:pPr>
        <w:pStyle w:val="13"/>
      </w:pPr>
    </w:p>
    <w:p w:rsidR="0052787E" w:rsidRDefault="0052787E" w:rsidP="00DE43E7">
      <w:pPr>
        <w:pStyle w:val="13"/>
      </w:pPr>
    </w:p>
    <w:p w:rsidR="0052787E" w:rsidRDefault="0052787E" w:rsidP="00DE43E7">
      <w:pPr>
        <w:pStyle w:val="13"/>
      </w:pPr>
    </w:p>
    <w:p w:rsidR="0052787E" w:rsidRDefault="0052787E" w:rsidP="00DE43E7">
      <w:pPr>
        <w:pStyle w:val="13"/>
      </w:pPr>
    </w:p>
    <w:tbl>
      <w:tblPr>
        <w:tblpPr w:leftFromText="180" w:rightFromText="180" w:vertAnchor="page" w:horzAnchor="margin" w:tblpY="16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1258"/>
        <w:gridCol w:w="1470"/>
        <w:gridCol w:w="1343"/>
        <w:gridCol w:w="1289"/>
        <w:gridCol w:w="1205"/>
        <w:gridCol w:w="1334"/>
        <w:gridCol w:w="1206"/>
        <w:gridCol w:w="1474"/>
        <w:gridCol w:w="1182"/>
        <w:gridCol w:w="1179"/>
      </w:tblGrid>
      <w:tr w:rsidR="00A97B32" w:rsidRPr="00645CCB" w:rsidTr="00B724E3">
        <w:trPr>
          <w:trHeight w:val="1056"/>
        </w:trPr>
        <w:tc>
          <w:tcPr>
            <w:tcW w:w="607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645CCB" w:rsidRDefault="00A97B32" w:rsidP="00A97B32">
            <w:pPr>
              <w:pStyle w:val="13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</w:rPr>
              <w:lastRenderedPageBreak/>
              <w:t xml:space="preserve">МО </w:t>
            </w:r>
          </w:p>
        </w:tc>
        <w:tc>
          <w:tcPr>
            <w:tcW w:w="430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I.</w:t>
            </w:r>
            <w:r w:rsidR="003E67DC">
              <w:rPr>
                <w:sz w:val="18"/>
                <w:szCs w:val="18"/>
              </w:rPr>
              <w:t> </w:t>
            </w:r>
            <w:r w:rsidRPr="00645CCB">
              <w:rPr>
                <w:sz w:val="18"/>
                <w:szCs w:val="18"/>
              </w:rPr>
              <w:t>Эконом. развитие</w:t>
            </w:r>
          </w:p>
        </w:tc>
        <w:tc>
          <w:tcPr>
            <w:tcW w:w="50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II.</w:t>
            </w:r>
            <w:r w:rsidRPr="00645CCB">
              <w:rPr>
                <w:sz w:val="18"/>
                <w:szCs w:val="18"/>
              </w:rPr>
              <w:t> </w:t>
            </w:r>
            <w:proofErr w:type="spellStart"/>
            <w:r w:rsidRPr="00645CCB">
              <w:rPr>
                <w:sz w:val="18"/>
                <w:szCs w:val="18"/>
              </w:rPr>
              <w:t>Дош</w:t>
            </w:r>
            <w:proofErr w:type="spellEnd"/>
            <w:r w:rsidRPr="00645CCB">
              <w:rPr>
                <w:sz w:val="18"/>
                <w:szCs w:val="18"/>
                <w:lang w:val="en-US"/>
              </w:rPr>
              <w:t>.</w:t>
            </w:r>
            <w:r w:rsidRPr="00645CCB">
              <w:rPr>
                <w:sz w:val="18"/>
                <w:szCs w:val="18"/>
              </w:rPr>
              <w:t xml:space="preserve"> образование</w:t>
            </w:r>
          </w:p>
        </w:tc>
        <w:tc>
          <w:tcPr>
            <w:tcW w:w="459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III.</w:t>
            </w:r>
            <w:r w:rsidRPr="00645CCB">
              <w:rPr>
                <w:sz w:val="18"/>
                <w:szCs w:val="18"/>
              </w:rPr>
              <w:t> Общее образование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IV.</w:t>
            </w:r>
            <w:r w:rsidRPr="00645CCB">
              <w:rPr>
                <w:sz w:val="18"/>
                <w:szCs w:val="18"/>
              </w:rPr>
              <w:t> Культура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V.</w:t>
            </w:r>
            <w:r w:rsidRPr="00645CCB">
              <w:rPr>
                <w:sz w:val="18"/>
                <w:szCs w:val="18"/>
              </w:rPr>
              <w:t> Физ.</w:t>
            </w:r>
          </w:p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</w:rPr>
              <w:t>культура</w:t>
            </w:r>
          </w:p>
        </w:tc>
        <w:tc>
          <w:tcPr>
            <w:tcW w:w="456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VI</w:t>
            </w:r>
            <w:r w:rsidRPr="00645CCB">
              <w:rPr>
                <w:sz w:val="18"/>
                <w:szCs w:val="18"/>
              </w:rPr>
              <w:t>.</w:t>
            </w:r>
            <w:r w:rsidR="003E67DC">
              <w:rPr>
                <w:sz w:val="18"/>
                <w:szCs w:val="18"/>
              </w:rPr>
              <w:t> </w:t>
            </w:r>
            <w:r w:rsidRPr="00645CCB">
              <w:rPr>
                <w:sz w:val="18"/>
                <w:szCs w:val="18"/>
              </w:rPr>
              <w:t>Жил.</w:t>
            </w:r>
          </w:p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45CCB">
              <w:rPr>
                <w:sz w:val="18"/>
                <w:szCs w:val="18"/>
              </w:rPr>
              <w:t>строит-во</w:t>
            </w:r>
            <w:proofErr w:type="spellEnd"/>
            <w:proofErr w:type="gramEnd"/>
          </w:p>
        </w:tc>
        <w:tc>
          <w:tcPr>
            <w:tcW w:w="41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VII.</w:t>
            </w:r>
            <w:r w:rsidR="003E67DC">
              <w:rPr>
                <w:sz w:val="18"/>
                <w:szCs w:val="18"/>
              </w:rPr>
              <w:t xml:space="preserve"> </w:t>
            </w:r>
            <w:r w:rsidRPr="00645CCB">
              <w:rPr>
                <w:sz w:val="18"/>
                <w:szCs w:val="18"/>
              </w:rPr>
              <w:t>ЖКХ</w:t>
            </w:r>
          </w:p>
        </w:tc>
        <w:tc>
          <w:tcPr>
            <w:tcW w:w="503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VIII</w:t>
            </w:r>
            <w:r w:rsidRPr="00645CCB">
              <w:rPr>
                <w:sz w:val="18"/>
                <w:szCs w:val="18"/>
              </w:rPr>
              <w:t>.</w:t>
            </w:r>
            <w:r w:rsidR="003E67DC">
              <w:rPr>
                <w:sz w:val="18"/>
                <w:szCs w:val="18"/>
              </w:rPr>
              <w:t xml:space="preserve"> </w:t>
            </w:r>
            <w:proofErr w:type="spellStart"/>
            <w:r w:rsidRPr="00645CCB">
              <w:rPr>
                <w:sz w:val="18"/>
                <w:szCs w:val="18"/>
              </w:rPr>
              <w:t>Мун</w:t>
            </w:r>
            <w:proofErr w:type="spellEnd"/>
            <w:r w:rsidRPr="00645CCB">
              <w:rPr>
                <w:sz w:val="18"/>
                <w:szCs w:val="18"/>
              </w:rPr>
              <w:t>. управление</w:t>
            </w:r>
          </w:p>
        </w:tc>
        <w:tc>
          <w:tcPr>
            <w:tcW w:w="404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IX</w:t>
            </w:r>
            <w:r w:rsidRPr="003E67DC">
              <w:rPr>
                <w:sz w:val="18"/>
                <w:szCs w:val="18"/>
              </w:rPr>
              <w:t>.</w:t>
            </w:r>
            <w:r w:rsidR="003E67DC">
              <w:rPr>
                <w:sz w:val="18"/>
                <w:szCs w:val="18"/>
              </w:rPr>
              <w:t> </w:t>
            </w:r>
            <w:proofErr w:type="spellStart"/>
            <w:r w:rsidRPr="00645CCB">
              <w:rPr>
                <w:sz w:val="18"/>
                <w:szCs w:val="18"/>
              </w:rPr>
              <w:t>Энер</w:t>
            </w:r>
            <w:proofErr w:type="spellEnd"/>
            <w:r w:rsidRPr="00645CCB">
              <w:rPr>
                <w:sz w:val="18"/>
                <w:szCs w:val="18"/>
              </w:rPr>
              <w:t>.</w:t>
            </w:r>
          </w:p>
          <w:p w:rsidR="00A97B32" w:rsidRPr="00645CCB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sz w:val="18"/>
                <w:szCs w:val="18"/>
              </w:rPr>
              <w:t>эфф-ть</w:t>
            </w:r>
            <w:proofErr w:type="spellEnd"/>
          </w:p>
        </w:tc>
        <w:tc>
          <w:tcPr>
            <w:tcW w:w="403" w:type="pct"/>
            <w:shd w:val="clear" w:color="auto" w:fill="B6DDE8" w:themeFill="accent5" w:themeFillTint="66"/>
            <w:vAlign w:val="center"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Сводная оценка</w:t>
            </w:r>
          </w:p>
        </w:tc>
      </w:tr>
      <w:tr w:rsidR="00A97B32" w:rsidRPr="00645CCB" w:rsidTr="00D075A6">
        <w:trPr>
          <w:trHeight w:val="121"/>
        </w:trPr>
        <w:tc>
          <w:tcPr>
            <w:tcW w:w="5000" w:type="pct"/>
            <w:gridSpan w:val="11"/>
            <w:shd w:val="clear" w:color="auto" w:fill="FDFD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III</w:t>
            </w:r>
            <w:r w:rsidR="002E07CC" w:rsidRPr="003E67DC">
              <w:rPr>
                <w:sz w:val="18"/>
                <w:szCs w:val="18"/>
              </w:rPr>
              <w:t xml:space="preserve"> </w:t>
            </w:r>
            <w:r w:rsidRPr="00645CCB">
              <w:rPr>
                <w:sz w:val="18"/>
                <w:szCs w:val="18"/>
              </w:rPr>
              <w:t>группа</w:t>
            </w:r>
          </w:p>
        </w:tc>
      </w:tr>
      <w:tr w:rsidR="00A97B32" w:rsidRPr="00645CCB" w:rsidTr="00D075A6">
        <w:trPr>
          <w:trHeight w:val="228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Агаповский</w:t>
            </w:r>
            <w:proofErr w:type="spellEnd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21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12</w:t>
            </w:r>
          </w:p>
        </w:tc>
        <w:tc>
          <w:tcPr>
            <w:tcW w:w="459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17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24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11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7</w:t>
            </w:r>
          </w:p>
        </w:tc>
        <w:tc>
          <w:tcPr>
            <w:tcW w:w="403" w:type="pct"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15</w:t>
            </w:r>
          </w:p>
        </w:tc>
      </w:tr>
      <w:tr w:rsidR="00A97B32" w:rsidRPr="00645CCB" w:rsidTr="00D075A6">
        <w:trPr>
          <w:trHeight w:val="26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Аргаяшский</w:t>
            </w:r>
            <w:proofErr w:type="spellEnd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15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26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8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7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12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24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9</w:t>
            </w:r>
          </w:p>
        </w:tc>
        <w:tc>
          <w:tcPr>
            <w:tcW w:w="403" w:type="pct"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23</w:t>
            </w:r>
          </w:p>
        </w:tc>
      </w:tr>
      <w:tr w:rsidR="00A97B32" w:rsidRPr="00645CCB" w:rsidTr="00D075A6">
        <w:trPr>
          <w:trHeight w:val="251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Ашинский</w:t>
            </w:r>
            <w:proofErr w:type="spellEnd"/>
          </w:p>
        </w:tc>
        <w:tc>
          <w:tcPr>
            <w:tcW w:w="430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18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3E67D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3E67DC">
              <w:rPr>
                <w:sz w:val="18"/>
                <w:szCs w:val="18"/>
              </w:rPr>
              <w:t>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16</w:t>
            </w:r>
          </w:p>
        </w:tc>
      </w:tr>
      <w:tr w:rsidR="00A97B32" w:rsidRPr="00645CCB" w:rsidTr="00D075A6">
        <w:trPr>
          <w:trHeight w:val="126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Брединский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20</w:t>
            </w:r>
          </w:p>
        </w:tc>
      </w:tr>
      <w:tr w:rsidR="00A97B32" w:rsidRPr="00645CCB" w:rsidTr="00D075A6">
        <w:trPr>
          <w:trHeight w:val="159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Варненский</w:t>
            </w:r>
            <w:proofErr w:type="spellEnd"/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13</w:t>
            </w:r>
          </w:p>
        </w:tc>
      </w:tr>
      <w:tr w:rsidR="00A97B32" w:rsidRPr="00645CCB" w:rsidTr="00D075A6">
        <w:trPr>
          <w:trHeight w:val="19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Верхнеуральский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10</w:t>
            </w:r>
          </w:p>
        </w:tc>
      </w:tr>
      <w:tr w:rsidR="00A97B32" w:rsidRPr="00645CCB" w:rsidTr="00D075A6">
        <w:trPr>
          <w:trHeight w:val="223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Еманжелинский</w:t>
            </w:r>
            <w:proofErr w:type="spellEnd"/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4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8</w:t>
            </w:r>
          </w:p>
        </w:tc>
      </w:tr>
      <w:tr w:rsidR="00A97B32" w:rsidRPr="00645CCB" w:rsidTr="00D075A6">
        <w:trPr>
          <w:trHeight w:val="113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Еткульский</w:t>
            </w:r>
            <w:proofErr w:type="spellEnd"/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0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4</w:t>
            </w:r>
          </w:p>
        </w:tc>
      </w:tr>
      <w:tr w:rsidR="00A97B32" w:rsidRPr="00645CCB" w:rsidTr="00D075A6">
        <w:trPr>
          <w:trHeight w:val="145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Карталинский</w:t>
            </w:r>
            <w:proofErr w:type="spellEnd"/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14</w:t>
            </w:r>
          </w:p>
        </w:tc>
      </w:tr>
      <w:tr w:rsidR="00A97B32" w:rsidRPr="00645CCB" w:rsidTr="00D075A6">
        <w:trPr>
          <w:trHeight w:val="177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Каслинский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56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12</w:t>
            </w:r>
          </w:p>
        </w:tc>
      </w:tr>
      <w:tr w:rsidR="00A97B32" w:rsidRPr="00645CCB" w:rsidTr="00D075A6">
        <w:trPr>
          <w:trHeight w:val="66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Катав-Ивановский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56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5</w:t>
            </w:r>
          </w:p>
        </w:tc>
      </w:tr>
      <w:tr w:rsidR="00A97B32" w:rsidRPr="00645CCB" w:rsidTr="00D075A6">
        <w:trPr>
          <w:trHeight w:val="99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Кизильский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7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Коркинский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17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Красноармейский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26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Кунашакский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19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Кусинский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4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11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Нагайбакский</w:t>
            </w:r>
            <w:proofErr w:type="spellEnd"/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0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3" w:type="pct"/>
            <w:shd w:val="clear" w:color="auto" w:fill="E5B8B7" w:themeFill="accent2" w:themeFillTint="66"/>
          </w:tcPr>
          <w:p w:rsidR="00A97B32" w:rsidRPr="00306335" w:rsidRDefault="00A97B32" w:rsidP="00A97B32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306335"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Нязепетровский</w:t>
            </w:r>
            <w:proofErr w:type="spellEnd"/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4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22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Октябрьский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4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25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Пластовский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0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03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3" w:type="pct"/>
            <w:shd w:val="clear" w:color="auto" w:fill="B6DDE8" w:themeFill="accent5" w:themeFillTint="66"/>
          </w:tcPr>
          <w:p w:rsidR="00A97B32" w:rsidRPr="00CB0FD7" w:rsidRDefault="00A97B32" w:rsidP="00A97B32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CB0FD7"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Саткинский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9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Сосновский</w:t>
            </w:r>
          </w:p>
        </w:tc>
        <w:tc>
          <w:tcPr>
            <w:tcW w:w="430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56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6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Троицкий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18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Увельский</w:t>
            </w:r>
          </w:p>
        </w:tc>
        <w:tc>
          <w:tcPr>
            <w:tcW w:w="430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3" w:type="pct"/>
            <w:shd w:val="clear" w:color="auto" w:fill="C2D69B" w:themeFill="accent3" w:themeFillTint="99"/>
          </w:tcPr>
          <w:p w:rsidR="00A97B32" w:rsidRPr="00CB0FD7" w:rsidRDefault="00A97B32" w:rsidP="00A97B32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CB0FD7">
              <w:rPr>
                <w:b/>
                <w:sz w:val="18"/>
                <w:szCs w:val="18"/>
                <w:lang w:val="en-US"/>
              </w:rPr>
              <w:t>2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Уйский</w:t>
            </w:r>
            <w:proofErr w:type="spellEnd"/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21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Чебаркульский</w:t>
            </w:r>
            <w:proofErr w:type="spellEnd"/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24</w:t>
            </w:r>
          </w:p>
        </w:tc>
      </w:tr>
      <w:tr w:rsidR="00A97B32" w:rsidRPr="00645CCB" w:rsidTr="00D075A6">
        <w:trPr>
          <w:trHeight w:val="130"/>
        </w:trPr>
        <w:tc>
          <w:tcPr>
            <w:tcW w:w="607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645CCB" w:rsidRDefault="00A97B32" w:rsidP="00A97B32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Чесменский</w:t>
            </w:r>
          </w:p>
        </w:tc>
        <w:tc>
          <w:tcPr>
            <w:tcW w:w="4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C23BCC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C23BCC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E325A7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325A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7B32" w:rsidRPr="002D18B8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D18B8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3" w:type="pct"/>
          </w:tcPr>
          <w:p w:rsidR="00A97B32" w:rsidRPr="00D01F5F" w:rsidRDefault="00A97B32" w:rsidP="00A97B32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01F5F">
              <w:rPr>
                <w:sz w:val="18"/>
                <w:szCs w:val="18"/>
                <w:lang w:val="en-US"/>
              </w:rPr>
              <w:t>27</w:t>
            </w:r>
          </w:p>
        </w:tc>
      </w:tr>
    </w:tbl>
    <w:p w:rsidR="00A97B32" w:rsidRDefault="00A97B32" w:rsidP="00A97B32">
      <w:pPr>
        <w:pStyle w:val="13"/>
        <w:jc w:val="center"/>
      </w:pPr>
      <w:r>
        <w:t>Рейтинг по достигнутому уровню</w:t>
      </w:r>
    </w:p>
    <w:p w:rsidR="00A97B32" w:rsidRDefault="00A97B32" w:rsidP="00A97B32">
      <w:pPr>
        <w:pStyle w:val="13"/>
        <w:ind w:firstLine="0"/>
      </w:pPr>
    </w:p>
    <w:p w:rsidR="001A64C9" w:rsidRDefault="001A64C9" w:rsidP="00A97B32">
      <w:pPr>
        <w:pStyle w:val="13"/>
        <w:ind w:firstLine="0"/>
        <w:sectPr w:rsidR="001A64C9" w:rsidSect="00A97B32">
          <w:pgSz w:w="16838" w:h="11906" w:orient="landscape"/>
          <w:pgMar w:top="119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861"/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1275"/>
        <w:gridCol w:w="48"/>
        <w:gridCol w:w="1417"/>
        <w:gridCol w:w="39"/>
        <w:gridCol w:w="1364"/>
        <w:gridCol w:w="1224"/>
        <w:gridCol w:w="1224"/>
        <w:gridCol w:w="1358"/>
        <w:gridCol w:w="1224"/>
        <w:gridCol w:w="1498"/>
        <w:gridCol w:w="1197"/>
        <w:gridCol w:w="1189"/>
      </w:tblGrid>
      <w:tr w:rsidR="001A64C9" w:rsidRPr="0052787E" w:rsidTr="00B724E3">
        <w:trPr>
          <w:trHeight w:val="1897"/>
        </w:trPr>
        <w:tc>
          <w:tcPr>
            <w:tcW w:w="606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lastRenderedPageBreak/>
              <w:t xml:space="preserve">МО </w:t>
            </w:r>
          </w:p>
        </w:tc>
        <w:tc>
          <w:tcPr>
            <w:tcW w:w="429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I.</w:t>
            </w:r>
            <w:r w:rsidR="003E67DC">
              <w:rPr>
                <w:sz w:val="20"/>
                <w:szCs w:val="20"/>
              </w:rPr>
              <w:t> </w:t>
            </w:r>
            <w:r w:rsidRPr="0052787E">
              <w:rPr>
                <w:sz w:val="20"/>
                <w:szCs w:val="20"/>
              </w:rPr>
              <w:t>Эконом. развитие</w:t>
            </w:r>
          </w:p>
        </w:tc>
        <w:tc>
          <w:tcPr>
            <w:tcW w:w="506" w:type="pct"/>
            <w:gridSpan w:val="3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II.</w:t>
            </w:r>
            <w:r w:rsidRPr="0052787E">
              <w:rPr>
                <w:sz w:val="20"/>
                <w:szCs w:val="20"/>
              </w:rPr>
              <w:t> </w:t>
            </w:r>
            <w:proofErr w:type="spellStart"/>
            <w:r w:rsidRPr="0052787E">
              <w:rPr>
                <w:sz w:val="20"/>
                <w:szCs w:val="20"/>
              </w:rPr>
              <w:t>Дош</w:t>
            </w:r>
            <w:proofErr w:type="spellEnd"/>
            <w:r w:rsidRPr="0052787E">
              <w:rPr>
                <w:sz w:val="20"/>
                <w:szCs w:val="20"/>
                <w:lang w:val="en-US"/>
              </w:rPr>
              <w:t>.</w:t>
            </w:r>
            <w:r w:rsidRPr="0052787E"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459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III.</w:t>
            </w:r>
            <w:r w:rsidRPr="0052787E">
              <w:rPr>
                <w:sz w:val="20"/>
                <w:szCs w:val="20"/>
              </w:rPr>
              <w:t> Общее образование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IV.</w:t>
            </w:r>
            <w:r w:rsidRPr="0052787E">
              <w:rPr>
                <w:sz w:val="20"/>
                <w:szCs w:val="20"/>
              </w:rPr>
              <w:t> Культура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V.</w:t>
            </w:r>
            <w:r w:rsidRPr="0052787E">
              <w:rPr>
                <w:sz w:val="20"/>
                <w:szCs w:val="20"/>
              </w:rPr>
              <w:t> Физ.</w:t>
            </w:r>
          </w:p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культура</w:t>
            </w:r>
          </w:p>
        </w:tc>
        <w:tc>
          <w:tcPr>
            <w:tcW w:w="457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VI</w:t>
            </w:r>
            <w:r w:rsidRPr="0052787E">
              <w:rPr>
                <w:sz w:val="20"/>
                <w:szCs w:val="20"/>
              </w:rPr>
              <w:t>.</w:t>
            </w:r>
            <w:r w:rsidR="003E67DC">
              <w:rPr>
                <w:sz w:val="20"/>
                <w:szCs w:val="20"/>
              </w:rPr>
              <w:t xml:space="preserve"> </w:t>
            </w:r>
            <w:r w:rsidRPr="0052787E">
              <w:rPr>
                <w:sz w:val="20"/>
                <w:szCs w:val="20"/>
              </w:rPr>
              <w:t>Жил.</w:t>
            </w:r>
          </w:p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2787E">
              <w:rPr>
                <w:sz w:val="20"/>
                <w:szCs w:val="20"/>
              </w:rPr>
              <w:t>строит-во</w:t>
            </w:r>
            <w:proofErr w:type="spellEnd"/>
            <w:proofErr w:type="gramEnd"/>
          </w:p>
        </w:tc>
        <w:tc>
          <w:tcPr>
            <w:tcW w:w="41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VII.</w:t>
            </w:r>
            <w:r w:rsidR="003E67DC">
              <w:rPr>
                <w:sz w:val="20"/>
                <w:szCs w:val="20"/>
              </w:rPr>
              <w:t xml:space="preserve"> </w:t>
            </w:r>
            <w:r w:rsidRPr="0052787E">
              <w:rPr>
                <w:sz w:val="20"/>
                <w:szCs w:val="20"/>
              </w:rPr>
              <w:t>ЖКХ</w:t>
            </w:r>
          </w:p>
        </w:tc>
        <w:tc>
          <w:tcPr>
            <w:tcW w:w="504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VIII</w:t>
            </w:r>
            <w:r w:rsidRPr="0052787E">
              <w:rPr>
                <w:sz w:val="20"/>
                <w:szCs w:val="20"/>
              </w:rPr>
              <w:t>.</w:t>
            </w:r>
            <w:r w:rsidR="003E67DC">
              <w:rPr>
                <w:sz w:val="20"/>
                <w:szCs w:val="20"/>
              </w:rPr>
              <w:t xml:space="preserve"> </w:t>
            </w:r>
            <w:proofErr w:type="spellStart"/>
            <w:r w:rsidRPr="0052787E">
              <w:rPr>
                <w:sz w:val="20"/>
                <w:szCs w:val="20"/>
              </w:rPr>
              <w:t>Мун</w:t>
            </w:r>
            <w:proofErr w:type="spellEnd"/>
            <w:r w:rsidRPr="0052787E">
              <w:rPr>
                <w:sz w:val="20"/>
                <w:szCs w:val="20"/>
              </w:rPr>
              <w:t>. управление</w:t>
            </w:r>
          </w:p>
        </w:tc>
        <w:tc>
          <w:tcPr>
            <w:tcW w:w="403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7DC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  <w:lang w:val="en-US"/>
              </w:rPr>
              <w:t>IX.</w:t>
            </w:r>
            <w:r w:rsidR="003E67DC">
              <w:rPr>
                <w:sz w:val="20"/>
                <w:szCs w:val="20"/>
              </w:rPr>
              <w:t> </w:t>
            </w:r>
            <w:proofErr w:type="spellStart"/>
            <w:r w:rsidRPr="0052787E">
              <w:rPr>
                <w:sz w:val="20"/>
                <w:szCs w:val="20"/>
              </w:rPr>
              <w:t>Энер.</w:t>
            </w:r>
            <w:proofErr w:type="spellEnd"/>
          </w:p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2787E">
              <w:rPr>
                <w:sz w:val="20"/>
                <w:szCs w:val="20"/>
              </w:rPr>
              <w:t>эфф-ть</w:t>
            </w:r>
            <w:proofErr w:type="spellEnd"/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Сводная оценка</w:t>
            </w:r>
          </w:p>
        </w:tc>
      </w:tr>
      <w:tr w:rsidR="001A64C9" w:rsidRPr="0052787E" w:rsidTr="001A64C9">
        <w:trPr>
          <w:trHeight w:val="273"/>
        </w:trPr>
        <w:tc>
          <w:tcPr>
            <w:tcW w:w="5000" w:type="pct"/>
            <w:gridSpan w:val="13"/>
            <w:shd w:val="clear" w:color="auto" w:fill="FDFD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52787E">
              <w:rPr>
                <w:sz w:val="20"/>
                <w:szCs w:val="20"/>
                <w:lang w:val="en-US"/>
              </w:rPr>
              <w:t xml:space="preserve">I </w:t>
            </w:r>
            <w:r w:rsidRPr="0052787E">
              <w:rPr>
                <w:sz w:val="20"/>
                <w:szCs w:val="20"/>
              </w:rPr>
              <w:t>группа</w:t>
            </w:r>
          </w:p>
        </w:tc>
      </w:tr>
      <w:tr w:rsidR="001A64C9" w:rsidRPr="0052787E" w:rsidTr="001A64C9">
        <w:trPr>
          <w:trHeight w:val="229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Челябинск</w:t>
            </w:r>
          </w:p>
        </w:tc>
        <w:tc>
          <w:tcPr>
            <w:tcW w:w="445" w:type="pct"/>
            <w:gridSpan w:val="2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9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57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3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1A64C9" w:rsidRPr="00810A72" w:rsidRDefault="001A64C9" w:rsidP="001A64C9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810A72"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1A64C9" w:rsidRPr="0052787E" w:rsidTr="001A64C9">
        <w:trPr>
          <w:trHeight w:val="163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44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0" w:type="pct"/>
            <w:gridSpan w:val="2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3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0" w:type="pct"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</w:tr>
      <w:tr w:rsidR="001A64C9" w:rsidRPr="0052787E" w:rsidTr="001A64C9">
        <w:trPr>
          <w:trHeight w:val="163"/>
        </w:trPr>
        <w:tc>
          <w:tcPr>
            <w:tcW w:w="5000" w:type="pct"/>
            <w:gridSpan w:val="13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52787E">
              <w:rPr>
                <w:sz w:val="20"/>
                <w:szCs w:val="20"/>
                <w:lang w:val="en-US"/>
              </w:rPr>
              <w:t xml:space="preserve">II </w:t>
            </w:r>
            <w:r w:rsidRPr="0052787E">
              <w:rPr>
                <w:sz w:val="20"/>
                <w:szCs w:val="20"/>
              </w:rPr>
              <w:t>группа</w:t>
            </w:r>
          </w:p>
        </w:tc>
      </w:tr>
      <w:tr w:rsidR="001A64C9" w:rsidRPr="0052787E" w:rsidTr="001A64C9">
        <w:trPr>
          <w:trHeight w:val="299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Верхний Уфалей</w:t>
            </w:r>
          </w:p>
        </w:tc>
        <w:tc>
          <w:tcPr>
            <w:tcW w:w="44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0" w:type="pct"/>
            <w:shd w:val="clear" w:color="auto" w:fill="E5B8B7" w:themeFill="accent2" w:themeFillTint="66"/>
            <w:vAlign w:val="center"/>
          </w:tcPr>
          <w:p w:rsidR="001A64C9" w:rsidRPr="00810A72" w:rsidRDefault="001A64C9" w:rsidP="001A64C9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810A72"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1A64C9" w:rsidRPr="0052787E" w:rsidTr="001A64C9">
        <w:trPr>
          <w:trHeight w:val="187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Златоуст</w:t>
            </w:r>
          </w:p>
        </w:tc>
        <w:tc>
          <w:tcPr>
            <w:tcW w:w="44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72" w:type="pct"/>
            <w:gridSpan w:val="2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0" w:type="pct"/>
            <w:vAlign w:val="center"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6</w:t>
            </w:r>
          </w:p>
        </w:tc>
      </w:tr>
      <w:tr w:rsidR="001A64C9" w:rsidRPr="0052787E" w:rsidTr="001A64C9">
        <w:trPr>
          <w:trHeight w:val="266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Карабаш</w:t>
            </w:r>
          </w:p>
        </w:tc>
        <w:tc>
          <w:tcPr>
            <w:tcW w:w="445" w:type="pct"/>
            <w:gridSpan w:val="2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57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04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0" w:type="pct"/>
            <w:vAlign w:val="center"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8</w:t>
            </w:r>
          </w:p>
        </w:tc>
      </w:tr>
      <w:tr w:rsidR="001A64C9" w:rsidRPr="0052787E" w:rsidTr="001A64C9">
        <w:trPr>
          <w:trHeight w:val="262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Копейск</w:t>
            </w:r>
          </w:p>
        </w:tc>
        <w:tc>
          <w:tcPr>
            <w:tcW w:w="445" w:type="pct"/>
            <w:gridSpan w:val="2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0" w:type="pct"/>
            <w:vAlign w:val="center"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9</w:t>
            </w:r>
          </w:p>
        </w:tc>
      </w:tr>
      <w:tr w:rsidR="001A64C9" w:rsidRPr="0052787E" w:rsidTr="001A64C9">
        <w:trPr>
          <w:trHeight w:val="248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Кыштым</w:t>
            </w:r>
          </w:p>
        </w:tc>
        <w:tc>
          <w:tcPr>
            <w:tcW w:w="44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77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2" w:type="pct"/>
            <w:gridSpan w:val="2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57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0" w:type="pct"/>
            <w:shd w:val="clear" w:color="auto" w:fill="C2D69B" w:themeFill="accent3" w:themeFillTint="99"/>
            <w:vAlign w:val="center"/>
          </w:tcPr>
          <w:p w:rsidR="001A64C9" w:rsidRPr="00810A72" w:rsidRDefault="001A64C9" w:rsidP="001A64C9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810A72">
              <w:rPr>
                <w:b/>
                <w:sz w:val="18"/>
                <w:szCs w:val="18"/>
                <w:lang w:val="en-US"/>
              </w:rPr>
              <w:t>2</w:t>
            </w:r>
          </w:p>
        </w:tc>
      </w:tr>
      <w:tr w:rsidR="001A64C9" w:rsidRPr="0052787E" w:rsidTr="001A64C9">
        <w:trPr>
          <w:trHeight w:val="219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Миасс</w:t>
            </w:r>
          </w:p>
        </w:tc>
        <w:tc>
          <w:tcPr>
            <w:tcW w:w="44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0" w:type="pct"/>
            <w:vAlign w:val="center"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10</w:t>
            </w:r>
          </w:p>
        </w:tc>
      </w:tr>
      <w:tr w:rsidR="001A64C9" w:rsidRPr="0052787E" w:rsidTr="001A64C9">
        <w:trPr>
          <w:trHeight w:val="258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Троицк</w:t>
            </w:r>
          </w:p>
        </w:tc>
        <w:tc>
          <w:tcPr>
            <w:tcW w:w="44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77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3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0" w:type="pct"/>
            <w:vAlign w:val="center"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7</w:t>
            </w:r>
          </w:p>
        </w:tc>
      </w:tr>
      <w:tr w:rsidR="001A64C9" w:rsidRPr="0052787E" w:rsidTr="001A64C9">
        <w:trPr>
          <w:trHeight w:val="192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Усть-Катав</w:t>
            </w:r>
          </w:p>
        </w:tc>
        <w:tc>
          <w:tcPr>
            <w:tcW w:w="44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1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3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4</w:t>
            </w:r>
          </w:p>
        </w:tc>
      </w:tr>
      <w:tr w:rsidR="001A64C9" w:rsidRPr="0052787E" w:rsidTr="001A64C9">
        <w:trPr>
          <w:trHeight w:val="297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>Чебаркуль</w:t>
            </w:r>
          </w:p>
        </w:tc>
        <w:tc>
          <w:tcPr>
            <w:tcW w:w="44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04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0" w:type="pct"/>
            <w:vAlign w:val="center"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5</w:t>
            </w:r>
          </w:p>
        </w:tc>
      </w:tr>
      <w:tr w:rsidR="001A64C9" w:rsidRPr="0052787E" w:rsidTr="001A64C9">
        <w:trPr>
          <w:trHeight w:val="230"/>
        </w:trPr>
        <w:tc>
          <w:tcPr>
            <w:tcW w:w="606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52787E" w:rsidRDefault="001A64C9" w:rsidP="001A64C9">
            <w:pPr>
              <w:pStyle w:val="13"/>
              <w:ind w:firstLine="0"/>
              <w:rPr>
                <w:sz w:val="20"/>
                <w:szCs w:val="20"/>
              </w:rPr>
            </w:pPr>
            <w:r w:rsidRPr="0052787E">
              <w:rPr>
                <w:sz w:val="20"/>
                <w:szCs w:val="20"/>
              </w:rPr>
              <w:t xml:space="preserve">Южноуральск </w:t>
            </w:r>
          </w:p>
        </w:tc>
        <w:tc>
          <w:tcPr>
            <w:tcW w:w="445" w:type="pct"/>
            <w:gridSpan w:val="2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7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2" w:type="pct"/>
            <w:gridSpan w:val="2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57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7F5874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7F587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3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64C9" w:rsidRPr="008A028A" w:rsidRDefault="001A64C9" w:rsidP="001A64C9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A028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1A64C9" w:rsidRPr="00810A72" w:rsidRDefault="001A64C9" w:rsidP="001A64C9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810A72">
              <w:rPr>
                <w:b/>
                <w:sz w:val="18"/>
                <w:szCs w:val="18"/>
                <w:lang w:val="en-US"/>
              </w:rPr>
              <w:t>1</w:t>
            </w:r>
          </w:p>
        </w:tc>
      </w:tr>
    </w:tbl>
    <w:p w:rsidR="002F0500" w:rsidRPr="001A64C9" w:rsidRDefault="001A64C9" w:rsidP="00F14215">
      <w:pPr>
        <w:pStyle w:val="12"/>
      </w:pPr>
      <w:r w:rsidRPr="001A64C9">
        <w:t xml:space="preserve"> Рейтинг по достигнутой динамике</w:t>
      </w:r>
      <w:r w:rsidR="00261B88">
        <w:t xml:space="preserve"> к 2015 году</w:t>
      </w:r>
    </w:p>
    <w:p w:rsidR="001A64C9" w:rsidRDefault="001A64C9"/>
    <w:p w:rsidR="001A64C9" w:rsidRDefault="001A64C9"/>
    <w:p w:rsidR="001A64C9" w:rsidRDefault="001A64C9"/>
    <w:p w:rsidR="001A64C9" w:rsidRDefault="001A64C9">
      <w:pPr>
        <w:sectPr w:rsidR="001A64C9" w:rsidSect="00A97B32">
          <w:pgSz w:w="16838" w:h="11906" w:orient="landscape"/>
          <w:pgMar w:top="119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0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4"/>
        <w:gridCol w:w="1242"/>
        <w:gridCol w:w="1454"/>
        <w:gridCol w:w="1328"/>
        <w:gridCol w:w="1289"/>
        <w:gridCol w:w="1189"/>
        <w:gridCol w:w="1319"/>
        <w:gridCol w:w="1189"/>
        <w:gridCol w:w="1457"/>
        <w:gridCol w:w="1325"/>
        <w:gridCol w:w="1163"/>
      </w:tblGrid>
      <w:tr w:rsidR="00DC6640" w:rsidRPr="00645CCB" w:rsidTr="00B724E3">
        <w:trPr>
          <w:trHeight w:val="1056"/>
        </w:trPr>
        <w:tc>
          <w:tcPr>
            <w:tcW w:w="599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</w:rPr>
              <w:lastRenderedPageBreak/>
              <w:t xml:space="preserve">МО </w:t>
            </w:r>
          </w:p>
        </w:tc>
        <w:tc>
          <w:tcPr>
            <w:tcW w:w="422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I.</w:t>
            </w:r>
            <w:r w:rsidR="003E67DC">
              <w:rPr>
                <w:sz w:val="18"/>
                <w:szCs w:val="18"/>
              </w:rPr>
              <w:t xml:space="preserve"> </w:t>
            </w:r>
            <w:r w:rsidRPr="00645CCB">
              <w:rPr>
                <w:sz w:val="18"/>
                <w:szCs w:val="18"/>
              </w:rPr>
              <w:t>Эконом. развитие</w:t>
            </w:r>
          </w:p>
        </w:tc>
        <w:tc>
          <w:tcPr>
            <w:tcW w:w="494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II.</w:t>
            </w:r>
            <w:r w:rsidRPr="00645CCB">
              <w:rPr>
                <w:sz w:val="18"/>
                <w:szCs w:val="18"/>
              </w:rPr>
              <w:t> </w:t>
            </w:r>
            <w:proofErr w:type="spellStart"/>
            <w:r w:rsidRPr="00645CCB">
              <w:rPr>
                <w:sz w:val="18"/>
                <w:szCs w:val="18"/>
              </w:rPr>
              <w:t>Дош</w:t>
            </w:r>
            <w:proofErr w:type="spellEnd"/>
            <w:r w:rsidRPr="00645CCB">
              <w:rPr>
                <w:sz w:val="18"/>
                <w:szCs w:val="18"/>
                <w:lang w:val="en-US"/>
              </w:rPr>
              <w:t>.</w:t>
            </w:r>
            <w:r w:rsidRPr="00645CCB">
              <w:rPr>
                <w:sz w:val="18"/>
                <w:szCs w:val="18"/>
              </w:rPr>
              <w:t xml:space="preserve"> образование</w:t>
            </w:r>
          </w:p>
        </w:tc>
        <w:tc>
          <w:tcPr>
            <w:tcW w:w="451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III.</w:t>
            </w:r>
            <w:r w:rsidRPr="00645CCB">
              <w:rPr>
                <w:sz w:val="18"/>
                <w:szCs w:val="18"/>
              </w:rPr>
              <w:t> Общее образование</w:t>
            </w:r>
          </w:p>
        </w:tc>
        <w:tc>
          <w:tcPr>
            <w:tcW w:w="438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IV.</w:t>
            </w:r>
            <w:r w:rsidRPr="00645CCB">
              <w:rPr>
                <w:sz w:val="18"/>
                <w:szCs w:val="18"/>
              </w:rPr>
              <w:t> Культура</w:t>
            </w:r>
          </w:p>
        </w:tc>
        <w:tc>
          <w:tcPr>
            <w:tcW w:w="404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V.</w:t>
            </w:r>
            <w:r w:rsidRPr="00645CCB">
              <w:rPr>
                <w:sz w:val="18"/>
                <w:szCs w:val="18"/>
              </w:rPr>
              <w:t> Физ.</w:t>
            </w:r>
          </w:p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</w:rPr>
              <w:t>культура</w:t>
            </w:r>
          </w:p>
        </w:tc>
        <w:tc>
          <w:tcPr>
            <w:tcW w:w="448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VI</w:t>
            </w:r>
            <w:r w:rsidRPr="00645CCB">
              <w:rPr>
                <w:sz w:val="18"/>
                <w:szCs w:val="18"/>
              </w:rPr>
              <w:t>.</w:t>
            </w:r>
            <w:r w:rsidR="003E67DC">
              <w:rPr>
                <w:sz w:val="18"/>
                <w:szCs w:val="18"/>
              </w:rPr>
              <w:t xml:space="preserve"> </w:t>
            </w:r>
            <w:r w:rsidRPr="00645CCB">
              <w:rPr>
                <w:sz w:val="18"/>
                <w:szCs w:val="18"/>
              </w:rPr>
              <w:t>Жил.</w:t>
            </w:r>
          </w:p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45CCB">
              <w:rPr>
                <w:sz w:val="18"/>
                <w:szCs w:val="18"/>
              </w:rPr>
              <w:t>строит-во</w:t>
            </w:r>
            <w:proofErr w:type="spellEnd"/>
            <w:proofErr w:type="gramEnd"/>
          </w:p>
        </w:tc>
        <w:tc>
          <w:tcPr>
            <w:tcW w:w="404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VII.</w:t>
            </w:r>
            <w:r w:rsidR="003E67DC">
              <w:rPr>
                <w:sz w:val="18"/>
                <w:szCs w:val="18"/>
              </w:rPr>
              <w:t xml:space="preserve"> </w:t>
            </w:r>
            <w:r w:rsidRPr="00645CCB">
              <w:rPr>
                <w:sz w:val="18"/>
                <w:szCs w:val="18"/>
              </w:rPr>
              <w:t>ЖКХ</w:t>
            </w:r>
          </w:p>
        </w:tc>
        <w:tc>
          <w:tcPr>
            <w:tcW w:w="495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VIII</w:t>
            </w:r>
            <w:r w:rsidRPr="00645CCB">
              <w:rPr>
                <w:sz w:val="18"/>
                <w:szCs w:val="18"/>
              </w:rPr>
              <w:t>.</w:t>
            </w:r>
            <w:r w:rsidR="003E67DC">
              <w:rPr>
                <w:sz w:val="18"/>
                <w:szCs w:val="18"/>
              </w:rPr>
              <w:t xml:space="preserve"> </w:t>
            </w:r>
            <w:proofErr w:type="spellStart"/>
            <w:r w:rsidRPr="00645CCB">
              <w:rPr>
                <w:sz w:val="18"/>
                <w:szCs w:val="18"/>
              </w:rPr>
              <w:t>Мун</w:t>
            </w:r>
            <w:proofErr w:type="spellEnd"/>
            <w:r w:rsidRPr="00645CCB">
              <w:rPr>
                <w:sz w:val="18"/>
                <w:szCs w:val="18"/>
              </w:rPr>
              <w:t>. управление</w:t>
            </w:r>
          </w:p>
        </w:tc>
        <w:tc>
          <w:tcPr>
            <w:tcW w:w="450" w:type="pct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7DC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r w:rsidRPr="00645CCB">
              <w:rPr>
                <w:sz w:val="18"/>
                <w:szCs w:val="18"/>
                <w:lang w:val="en-US"/>
              </w:rPr>
              <w:t>IX.</w:t>
            </w:r>
            <w:r w:rsidR="003E67DC">
              <w:rPr>
                <w:sz w:val="18"/>
                <w:szCs w:val="18"/>
              </w:rPr>
              <w:t xml:space="preserve"> </w:t>
            </w:r>
            <w:proofErr w:type="spellStart"/>
            <w:r w:rsidRPr="00645CCB">
              <w:rPr>
                <w:sz w:val="18"/>
                <w:szCs w:val="18"/>
              </w:rPr>
              <w:t>Энер</w:t>
            </w:r>
            <w:proofErr w:type="spellEnd"/>
            <w:r w:rsidRPr="00645CCB">
              <w:rPr>
                <w:sz w:val="18"/>
                <w:szCs w:val="18"/>
              </w:rPr>
              <w:t>.</w:t>
            </w:r>
          </w:p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sz w:val="18"/>
                <w:szCs w:val="18"/>
              </w:rPr>
              <w:t>эфф-ть</w:t>
            </w:r>
            <w:proofErr w:type="spellEnd"/>
          </w:p>
        </w:tc>
        <w:tc>
          <w:tcPr>
            <w:tcW w:w="395" w:type="pct"/>
            <w:shd w:val="clear" w:color="auto" w:fill="B6DDE8" w:themeFill="accent5" w:themeFillTint="66"/>
            <w:vAlign w:val="center"/>
          </w:tcPr>
          <w:p w:rsidR="00DC6640" w:rsidRPr="0052787E" w:rsidRDefault="00DC6640" w:rsidP="00DC6640">
            <w:pPr>
              <w:pStyle w:val="13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Сводная оценка</w:t>
            </w:r>
          </w:p>
        </w:tc>
      </w:tr>
      <w:tr w:rsidR="00DC6640" w:rsidRPr="00645CCB" w:rsidTr="00DC6640">
        <w:trPr>
          <w:trHeight w:val="127"/>
        </w:trPr>
        <w:tc>
          <w:tcPr>
            <w:tcW w:w="5000" w:type="pct"/>
            <w:gridSpan w:val="11"/>
            <w:shd w:val="clear" w:color="auto" w:fill="FDFDF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6640" w:rsidRPr="00645CCB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45CCB">
              <w:rPr>
                <w:sz w:val="18"/>
                <w:szCs w:val="18"/>
                <w:lang w:val="en-US"/>
              </w:rPr>
              <w:t>III</w:t>
            </w:r>
            <w:r w:rsidR="002E07CC">
              <w:rPr>
                <w:sz w:val="18"/>
                <w:szCs w:val="18"/>
                <w:lang w:val="en-US"/>
              </w:rPr>
              <w:t xml:space="preserve"> </w:t>
            </w:r>
            <w:r w:rsidRPr="00645CCB">
              <w:rPr>
                <w:sz w:val="18"/>
                <w:szCs w:val="18"/>
              </w:rPr>
              <w:t>группа</w:t>
            </w:r>
          </w:p>
        </w:tc>
      </w:tr>
      <w:tr w:rsidR="00DC6640" w:rsidRPr="00645CCB" w:rsidTr="00DC6640">
        <w:trPr>
          <w:trHeight w:val="228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Агаповский</w:t>
            </w:r>
            <w:proofErr w:type="spellEnd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19</w:t>
            </w:r>
          </w:p>
        </w:tc>
      </w:tr>
      <w:tr w:rsidR="00DC6640" w:rsidRPr="00645CCB" w:rsidTr="00DC6640">
        <w:trPr>
          <w:trHeight w:val="26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Аргаяшский</w:t>
            </w:r>
            <w:proofErr w:type="spellEnd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21</w:t>
            </w:r>
          </w:p>
        </w:tc>
      </w:tr>
      <w:tr w:rsidR="00DC6640" w:rsidRPr="00645CCB" w:rsidTr="00DC6640">
        <w:trPr>
          <w:trHeight w:val="251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Ашинский</w:t>
            </w:r>
            <w:proofErr w:type="spellEnd"/>
          </w:p>
        </w:tc>
        <w:tc>
          <w:tcPr>
            <w:tcW w:w="422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6</w:t>
            </w:r>
          </w:p>
        </w:tc>
      </w:tr>
      <w:tr w:rsidR="00DC6640" w:rsidRPr="00645CCB" w:rsidTr="00DC6640">
        <w:trPr>
          <w:trHeight w:val="126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Брединский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4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5</w:t>
            </w:r>
          </w:p>
        </w:tc>
      </w:tr>
      <w:tr w:rsidR="00DC6640" w:rsidRPr="00645CCB" w:rsidTr="00DC6640">
        <w:trPr>
          <w:trHeight w:val="159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Варненский</w:t>
            </w:r>
            <w:proofErr w:type="spellEnd"/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94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10</w:t>
            </w:r>
          </w:p>
        </w:tc>
      </w:tr>
      <w:tr w:rsidR="00DC6640" w:rsidRPr="00645CCB" w:rsidTr="00DC6640">
        <w:trPr>
          <w:trHeight w:val="19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Верхнеуральский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95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50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14</w:t>
            </w:r>
          </w:p>
        </w:tc>
      </w:tr>
      <w:tr w:rsidR="00DC6640" w:rsidRPr="00645CCB" w:rsidTr="00DC6640">
        <w:trPr>
          <w:trHeight w:val="223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Еманжелинский</w:t>
            </w:r>
            <w:proofErr w:type="spellEnd"/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94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4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8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4</w:t>
            </w:r>
          </w:p>
        </w:tc>
      </w:tr>
      <w:tr w:rsidR="00DC6640" w:rsidRPr="00645CCB" w:rsidTr="00DC6640">
        <w:trPr>
          <w:trHeight w:val="113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Еткульский</w:t>
            </w:r>
            <w:proofErr w:type="spellEnd"/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94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38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4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395" w:type="pct"/>
            <w:shd w:val="clear" w:color="auto" w:fill="E5B8B7" w:themeFill="accent2" w:themeFillTint="66"/>
            <w:vAlign w:val="center"/>
          </w:tcPr>
          <w:p w:rsidR="00DC6640" w:rsidRPr="007A57DE" w:rsidRDefault="00DC6640" w:rsidP="00DC6640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7A57DE"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DC6640" w:rsidRPr="00645CCB" w:rsidTr="00DC6640">
        <w:trPr>
          <w:trHeight w:val="145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Карталинский</w:t>
            </w:r>
            <w:proofErr w:type="spellEnd"/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4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16</w:t>
            </w:r>
          </w:p>
        </w:tc>
      </w:tr>
      <w:tr w:rsidR="00DC6640" w:rsidRPr="00645CCB" w:rsidTr="00DC6640">
        <w:trPr>
          <w:trHeight w:val="177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Каслинский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8</w:t>
            </w:r>
          </w:p>
        </w:tc>
      </w:tr>
      <w:tr w:rsidR="00DC6640" w:rsidRPr="00645CCB" w:rsidTr="00DC6640">
        <w:trPr>
          <w:trHeight w:val="66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Катав-Ивановский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7</w:t>
            </w:r>
          </w:p>
        </w:tc>
      </w:tr>
      <w:tr w:rsidR="00DC6640" w:rsidRPr="00645CCB" w:rsidTr="00DC6640">
        <w:trPr>
          <w:trHeight w:val="99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Кизильский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95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95" w:type="pct"/>
            <w:shd w:val="clear" w:color="auto" w:fill="B6DDE8" w:themeFill="accent5" w:themeFillTint="66"/>
            <w:vAlign w:val="center"/>
          </w:tcPr>
          <w:p w:rsidR="00DC6640" w:rsidRPr="007A57DE" w:rsidRDefault="00DC6640" w:rsidP="00DC6640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7A57DE"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Коркинский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51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50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23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Красноармейский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26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Кунашакский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51" w:type="pct"/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15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Кусинский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25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Нагайбакский</w:t>
            </w:r>
            <w:proofErr w:type="spellEnd"/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51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38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95" w:type="pct"/>
            <w:shd w:val="clear" w:color="auto" w:fill="C2D69B" w:themeFill="accent3" w:themeFillTint="99"/>
            <w:vAlign w:val="center"/>
          </w:tcPr>
          <w:p w:rsidR="00DC6640" w:rsidRPr="007A57DE" w:rsidRDefault="00DC6640" w:rsidP="00DC6640">
            <w:pPr>
              <w:pStyle w:val="13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7A57DE">
              <w:rPr>
                <w:b/>
                <w:sz w:val="18"/>
                <w:szCs w:val="18"/>
                <w:lang w:val="en-US"/>
              </w:rPr>
              <w:t>2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Нязепетровский</w:t>
            </w:r>
            <w:proofErr w:type="spellEnd"/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48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13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Октябрьский</w:t>
            </w:r>
          </w:p>
        </w:tc>
        <w:tc>
          <w:tcPr>
            <w:tcW w:w="422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38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18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Пластовский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95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11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Саткинский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4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17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Сосновский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22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Троицкий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4" w:type="pct"/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9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Увельский</w:t>
            </w:r>
          </w:p>
        </w:tc>
        <w:tc>
          <w:tcPr>
            <w:tcW w:w="422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12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Уйский</w:t>
            </w:r>
            <w:proofErr w:type="spellEnd"/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48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20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proofErr w:type="spellStart"/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Чебаркульский</w:t>
            </w:r>
            <w:proofErr w:type="spellEnd"/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27</w:t>
            </w:r>
          </w:p>
        </w:tc>
      </w:tr>
      <w:tr w:rsidR="00DC6640" w:rsidRPr="00645CCB" w:rsidTr="00DC6640">
        <w:trPr>
          <w:trHeight w:val="130"/>
        </w:trPr>
        <w:tc>
          <w:tcPr>
            <w:tcW w:w="599" w:type="pct"/>
            <w:shd w:val="clear" w:color="auto" w:fill="FDFDF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45CCB" w:rsidRDefault="00DC6640" w:rsidP="00DC6640">
            <w:pPr>
              <w:pStyle w:val="aa"/>
              <w:spacing w:before="0" w:beforeAutospacing="0" w:after="0" w:afterAutospacing="0" w:line="227" w:lineRule="atLeast"/>
              <w:ind w:left="115"/>
              <w:textAlignment w:val="center"/>
              <w:rPr>
                <w:rFonts w:eastAsia="Tahoma"/>
                <w:bCs/>
                <w:kern w:val="24"/>
                <w:sz w:val="18"/>
                <w:szCs w:val="18"/>
              </w:rPr>
            </w:pPr>
            <w:r w:rsidRPr="00645CCB">
              <w:rPr>
                <w:rFonts w:eastAsia="Tahoma"/>
                <w:bCs/>
                <w:kern w:val="24"/>
                <w:sz w:val="18"/>
                <w:szCs w:val="18"/>
              </w:rPr>
              <w:t>Чесменский</w:t>
            </w:r>
          </w:p>
        </w:tc>
        <w:tc>
          <w:tcPr>
            <w:tcW w:w="42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5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3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4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601972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01972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9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50" w:type="pct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640" w:rsidRPr="00E75B3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E75B3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95" w:type="pct"/>
            <w:vAlign w:val="center"/>
          </w:tcPr>
          <w:p w:rsidR="00DC6640" w:rsidRPr="005D7354" w:rsidRDefault="00DC6640" w:rsidP="00DC6640">
            <w:pPr>
              <w:pStyle w:val="13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D7354">
              <w:rPr>
                <w:sz w:val="18"/>
                <w:szCs w:val="18"/>
                <w:lang w:val="en-US"/>
              </w:rPr>
              <w:t>24</w:t>
            </w:r>
          </w:p>
        </w:tc>
      </w:tr>
    </w:tbl>
    <w:p w:rsidR="002F0500" w:rsidRPr="00DC6640" w:rsidRDefault="001A64C9" w:rsidP="00566600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494111247"/>
      <w:r w:rsidRPr="00DC6640">
        <w:rPr>
          <w:rFonts w:ascii="Times New Roman" w:hAnsi="Times New Roman" w:cs="Times New Roman"/>
          <w:b w:val="0"/>
          <w:color w:val="auto"/>
          <w:sz w:val="28"/>
          <w:szCs w:val="28"/>
        </w:rPr>
        <w:t>Рейтинг по достигнутой динамике</w:t>
      </w:r>
      <w:r w:rsidR="00261B88" w:rsidRPr="00DC66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2015 год</w:t>
      </w:r>
      <w:r w:rsidR="00174E6A" w:rsidRPr="00DC6640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bookmarkEnd w:id="16"/>
    </w:p>
    <w:sectPr w:rsidR="002F0500" w:rsidRPr="00DC6640" w:rsidSect="00B9768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AF" w:rsidRDefault="002178AF" w:rsidP="006D571B">
      <w:pPr>
        <w:spacing w:after="0" w:line="240" w:lineRule="auto"/>
      </w:pPr>
      <w:r>
        <w:separator/>
      </w:r>
    </w:p>
  </w:endnote>
  <w:endnote w:type="continuationSeparator" w:id="0">
    <w:p w:rsidR="002178AF" w:rsidRDefault="002178AF" w:rsidP="006D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9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37EE" w:rsidRPr="00E73691" w:rsidRDefault="007637EE" w:rsidP="00E7369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pict>
            <v:rect id="_x0000_s19461" style="position:absolute;left:0;text-align:left;margin-left:262.3pt;margin-top:-776.5pt;width:47.75pt;height:19.25pt;z-index:251662336;mso-position-horizontal-relative:text;mso-position-vertical-relative:text" stroked="f"/>
          </w:pict>
        </w:r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pict>
            <v:rect id="_x0000_s19460" style="position:absolute;left:0;text-align:left;margin-left:315.95pt;margin-top:-244.45pt;width:47.75pt;height:19.25pt;z-index:251661312;mso-position-horizontal-relative:text;mso-position-vertical-relative:text" stroked="f"/>
          </w:pict>
        </w:r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pict>
            <v:rect id="_x0000_s19459" style="position:absolute;left:0;text-align:left;margin-left:326.8pt;margin-top:-245.35pt;width:47.75pt;height:19.25pt;z-index:251660288;mso-position-horizontal-relative:text;mso-position-vertical-relative:text" stroked="f"/>
          </w:pict>
        </w:r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pict>
            <v:rect id="_x0000_s19458" style="position:absolute;left:0;text-align:left;margin-left:324.3pt;margin-top:-247pt;width:47.75pt;height:19.25pt;z-index:251659264;mso-position-horizontal-relative:text;mso-position-vertical-relative:text" stroked="f"/>
          </w:pict>
        </w:r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pict>
            <v:rect id="_x0000_s19457" style="position:absolute;left:0;text-align:left;margin-left:324.25pt;margin-top:-246.15pt;width:47.75pt;height:19.25pt;z-index:251658240;mso-position-horizontal-relative:text;mso-position-vertical-relative:text" stroked="f"/>
          </w:pict>
        </w:r>
        <w:r w:rsidRPr="000E02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02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E02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2206">
          <w:rPr>
            <w:rFonts w:ascii="Times New Roman" w:hAnsi="Times New Roman" w:cs="Times New Roman"/>
            <w:noProof/>
            <w:sz w:val="28"/>
            <w:szCs w:val="28"/>
          </w:rPr>
          <w:t>52</w:t>
        </w:r>
        <w:r w:rsidRPr="000E02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AF" w:rsidRDefault="002178AF" w:rsidP="006D571B">
      <w:pPr>
        <w:spacing w:after="0" w:line="240" w:lineRule="auto"/>
      </w:pPr>
      <w:r>
        <w:separator/>
      </w:r>
    </w:p>
  </w:footnote>
  <w:footnote w:type="continuationSeparator" w:id="0">
    <w:p w:rsidR="002178AF" w:rsidRDefault="002178AF" w:rsidP="006D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306"/>
    <w:multiLevelType w:val="hybridMultilevel"/>
    <w:tmpl w:val="25A81CB4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A5214"/>
    <w:multiLevelType w:val="hybridMultilevel"/>
    <w:tmpl w:val="094E471A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98200B"/>
    <w:multiLevelType w:val="hybridMultilevel"/>
    <w:tmpl w:val="0C7A0A06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9595B"/>
    <w:multiLevelType w:val="hybridMultilevel"/>
    <w:tmpl w:val="8F16E77C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F3CA5"/>
    <w:multiLevelType w:val="hybridMultilevel"/>
    <w:tmpl w:val="B0D0AC28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BD547A"/>
    <w:multiLevelType w:val="hybridMultilevel"/>
    <w:tmpl w:val="21DC5E6E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E93DC5"/>
    <w:multiLevelType w:val="hybridMultilevel"/>
    <w:tmpl w:val="F7065652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761670"/>
    <w:multiLevelType w:val="hybridMultilevel"/>
    <w:tmpl w:val="141AA318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F548B"/>
    <w:multiLevelType w:val="hybridMultilevel"/>
    <w:tmpl w:val="230C0F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5F52E4"/>
    <w:multiLevelType w:val="hybridMultilevel"/>
    <w:tmpl w:val="6D2A6AAA"/>
    <w:lvl w:ilvl="0" w:tplc="5F14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9237A"/>
    <w:multiLevelType w:val="hybridMultilevel"/>
    <w:tmpl w:val="6B3081F2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112319"/>
    <w:multiLevelType w:val="hybridMultilevel"/>
    <w:tmpl w:val="725464C4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rPr>
        <w:rFonts w:ascii="Times New Roman Cyr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DB340B"/>
    <w:multiLevelType w:val="hybridMultilevel"/>
    <w:tmpl w:val="82965190"/>
    <w:lvl w:ilvl="0" w:tplc="FBD26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F3AC5"/>
    <w:multiLevelType w:val="hybridMultilevel"/>
    <w:tmpl w:val="BB1A63A2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A90A4A"/>
    <w:multiLevelType w:val="hybridMultilevel"/>
    <w:tmpl w:val="D6BA5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4F5361"/>
    <w:multiLevelType w:val="hybridMultilevel"/>
    <w:tmpl w:val="CCFA3806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B4DD9"/>
    <w:multiLevelType w:val="hybridMultilevel"/>
    <w:tmpl w:val="8FF89BA0"/>
    <w:lvl w:ilvl="0" w:tplc="D9F074F2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C911D1"/>
    <w:multiLevelType w:val="hybridMultilevel"/>
    <w:tmpl w:val="79368C18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2F3F7E"/>
    <w:multiLevelType w:val="hybridMultilevel"/>
    <w:tmpl w:val="4D88F350"/>
    <w:lvl w:ilvl="0" w:tplc="AEF45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446146"/>
    <w:multiLevelType w:val="hybridMultilevel"/>
    <w:tmpl w:val="FF285CD4"/>
    <w:lvl w:ilvl="0" w:tplc="D5EC70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0E4F93"/>
    <w:multiLevelType w:val="hybridMultilevel"/>
    <w:tmpl w:val="F9EED79A"/>
    <w:lvl w:ilvl="0" w:tplc="5F14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A0048"/>
    <w:multiLevelType w:val="hybridMultilevel"/>
    <w:tmpl w:val="D9C63D32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A807B1"/>
    <w:multiLevelType w:val="hybridMultilevel"/>
    <w:tmpl w:val="E004743C"/>
    <w:lvl w:ilvl="0" w:tplc="9260D222">
      <w:start w:val="26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140BA"/>
    <w:multiLevelType w:val="hybridMultilevel"/>
    <w:tmpl w:val="DAC6A236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E44E8B"/>
    <w:multiLevelType w:val="hybridMultilevel"/>
    <w:tmpl w:val="04C67C52"/>
    <w:lvl w:ilvl="0" w:tplc="5F14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D159E"/>
    <w:multiLevelType w:val="hybridMultilevel"/>
    <w:tmpl w:val="F71EC85E"/>
    <w:lvl w:ilvl="0" w:tplc="5F14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C4660"/>
    <w:multiLevelType w:val="hybridMultilevel"/>
    <w:tmpl w:val="14E4B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6E21FC"/>
    <w:multiLevelType w:val="hybridMultilevel"/>
    <w:tmpl w:val="CD12D31E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21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  <w:num w:numId="14">
    <w:abstractNumId w:val="19"/>
  </w:num>
  <w:num w:numId="15">
    <w:abstractNumId w:val="28"/>
  </w:num>
  <w:num w:numId="16">
    <w:abstractNumId w:val="27"/>
  </w:num>
  <w:num w:numId="17">
    <w:abstractNumId w:val="6"/>
  </w:num>
  <w:num w:numId="18">
    <w:abstractNumId w:val="15"/>
  </w:num>
  <w:num w:numId="19">
    <w:abstractNumId w:val="5"/>
  </w:num>
  <w:num w:numId="20">
    <w:abstractNumId w:val="1"/>
  </w:num>
  <w:num w:numId="21">
    <w:abstractNumId w:val="22"/>
  </w:num>
  <w:num w:numId="22">
    <w:abstractNumId w:val="16"/>
  </w:num>
  <w:num w:numId="23">
    <w:abstractNumId w:val="12"/>
  </w:num>
  <w:num w:numId="24">
    <w:abstractNumId w:val="17"/>
  </w:num>
  <w:num w:numId="25">
    <w:abstractNumId w:val="23"/>
  </w:num>
  <w:num w:numId="26">
    <w:abstractNumId w:val="25"/>
  </w:num>
  <w:num w:numId="27">
    <w:abstractNumId w:val="10"/>
  </w:num>
  <w:num w:numId="28">
    <w:abstractNumId w:val="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567"/>
  <w:drawingGridHorizontalSpacing w:val="110"/>
  <w:displayHorizontalDrawingGridEvery w:val="2"/>
  <w:characterSpacingControl w:val="doNotCompress"/>
  <w:hdrShapeDefaults>
    <o:shapedefaults v:ext="edit" spidmax="28674">
      <o:colormenu v:ext="edit" strokecolor="none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1B"/>
    <w:rsid w:val="00000D44"/>
    <w:rsid w:val="00002805"/>
    <w:rsid w:val="00003ACB"/>
    <w:rsid w:val="00010BBF"/>
    <w:rsid w:val="00016460"/>
    <w:rsid w:val="00017E67"/>
    <w:rsid w:val="00024316"/>
    <w:rsid w:val="00027131"/>
    <w:rsid w:val="00030992"/>
    <w:rsid w:val="00030CA0"/>
    <w:rsid w:val="00032687"/>
    <w:rsid w:val="00035EB5"/>
    <w:rsid w:val="00046B5A"/>
    <w:rsid w:val="00047B53"/>
    <w:rsid w:val="00054A9B"/>
    <w:rsid w:val="00055359"/>
    <w:rsid w:val="00055D69"/>
    <w:rsid w:val="000627D3"/>
    <w:rsid w:val="000673D2"/>
    <w:rsid w:val="00075904"/>
    <w:rsid w:val="00085D3A"/>
    <w:rsid w:val="000A5B6B"/>
    <w:rsid w:val="000A6148"/>
    <w:rsid w:val="000B05DE"/>
    <w:rsid w:val="000B62BD"/>
    <w:rsid w:val="000B753A"/>
    <w:rsid w:val="000B7D3E"/>
    <w:rsid w:val="000D4602"/>
    <w:rsid w:val="000D5AED"/>
    <w:rsid w:val="000D72B8"/>
    <w:rsid w:val="000E0243"/>
    <w:rsid w:val="000E2682"/>
    <w:rsid w:val="000E6F56"/>
    <w:rsid w:val="000E7627"/>
    <w:rsid w:val="000F2EF8"/>
    <w:rsid w:val="000F690F"/>
    <w:rsid w:val="001070B0"/>
    <w:rsid w:val="00110AC7"/>
    <w:rsid w:val="0011431A"/>
    <w:rsid w:val="00114AD1"/>
    <w:rsid w:val="00126FEA"/>
    <w:rsid w:val="001324E1"/>
    <w:rsid w:val="001347E9"/>
    <w:rsid w:val="00134B40"/>
    <w:rsid w:val="00137A82"/>
    <w:rsid w:val="00137C74"/>
    <w:rsid w:val="00145C75"/>
    <w:rsid w:val="001514B8"/>
    <w:rsid w:val="00152D73"/>
    <w:rsid w:val="00154246"/>
    <w:rsid w:val="0015565A"/>
    <w:rsid w:val="00156088"/>
    <w:rsid w:val="0015670E"/>
    <w:rsid w:val="001568C5"/>
    <w:rsid w:val="00162216"/>
    <w:rsid w:val="0016661C"/>
    <w:rsid w:val="001671F8"/>
    <w:rsid w:val="00174E6A"/>
    <w:rsid w:val="00184071"/>
    <w:rsid w:val="001855BF"/>
    <w:rsid w:val="0018612D"/>
    <w:rsid w:val="00192E81"/>
    <w:rsid w:val="001964CB"/>
    <w:rsid w:val="001A0CBA"/>
    <w:rsid w:val="001A1541"/>
    <w:rsid w:val="001A5D52"/>
    <w:rsid w:val="001A64C9"/>
    <w:rsid w:val="001A7469"/>
    <w:rsid w:val="001B10A3"/>
    <w:rsid w:val="001B22A9"/>
    <w:rsid w:val="001B2677"/>
    <w:rsid w:val="001B4021"/>
    <w:rsid w:val="001B78A0"/>
    <w:rsid w:val="001C2E3D"/>
    <w:rsid w:val="001C6C27"/>
    <w:rsid w:val="001E0357"/>
    <w:rsid w:val="001E1ED7"/>
    <w:rsid w:val="001E2EF5"/>
    <w:rsid w:val="001E7C13"/>
    <w:rsid w:val="001F2103"/>
    <w:rsid w:val="001F21E4"/>
    <w:rsid w:val="001F5012"/>
    <w:rsid w:val="0020074C"/>
    <w:rsid w:val="0020150D"/>
    <w:rsid w:val="00211963"/>
    <w:rsid w:val="0021296A"/>
    <w:rsid w:val="002156F6"/>
    <w:rsid w:val="0021767B"/>
    <w:rsid w:val="002178AF"/>
    <w:rsid w:val="00226BA0"/>
    <w:rsid w:val="00236F70"/>
    <w:rsid w:val="002408D0"/>
    <w:rsid w:val="0024175C"/>
    <w:rsid w:val="002437E8"/>
    <w:rsid w:val="00244320"/>
    <w:rsid w:val="00252EA8"/>
    <w:rsid w:val="00255CB0"/>
    <w:rsid w:val="00260B6E"/>
    <w:rsid w:val="002610E0"/>
    <w:rsid w:val="00261B88"/>
    <w:rsid w:val="00262E28"/>
    <w:rsid w:val="002662AA"/>
    <w:rsid w:val="00266D7B"/>
    <w:rsid w:val="00270ADD"/>
    <w:rsid w:val="0027215C"/>
    <w:rsid w:val="00272770"/>
    <w:rsid w:val="00275617"/>
    <w:rsid w:val="00275BFB"/>
    <w:rsid w:val="00277614"/>
    <w:rsid w:val="00282701"/>
    <w:rsid w:val="00290325"/>
    <w:rsid w:val="002A176B"/>
    <w:rsid w:val="002A1E6F"/>
    <w:rsid w:val="002A5705"/>
    <w:rsid w:val="002A70D7"/>
    <w:rsid w:val="002B3233"/>
    <w:rsid w:val="002B3BEE"/>
    <w:rsid w:val="002B3FE6"/>
    <w:rsid w:val="002B6CFB"/>
    <w:rsid w:val="002B7191"/>
    <w:rsid w:val="002B78E4"/>
    <w:rsid w:val="002C59CC"/>
    <w:rsid w:val="002C60A5"/>
    <w:rsid w:val="002C7C01"/>
    <w:rsid w:val="002D18B8"/>
    <w:rsid w:val="002D200A"/>
    <w:rsid w:val="002D2359"/>
    <w:rsid w:val="002D3284"/>
    <w:rsid w:val="002D502D"/>
    <w:rsid w:val="002D5240"/>
    <w:rsid w:val="002D6EA8"/>
    <w:rsid w:val="002E07CC"/>
    <w:rsid w:val="002F0500"/>
    <w:rsid w:val="002F1A03"/>
    <w:rsid w:val="002F2661"/>
    <w:rsid w:val="002F2EBF"/>
    <w:rsid w:val="002F4BAB"/>
    <w:rsid w:val="002F5977"/>
    <w:rsid w:val="00306335"/>
    <w:rsid w:val="00306A3D"/>
    <w:rsid w:val="0031089A"/>
    <w:rsid w:val="003134EC"/>
    <w:rsid w:val="00317530"/>
    <w:rsid w:val="0032129D"/>
    <w:rsid w:val="00322A3D"/>
    <w:rsid w:val="0032358E"/>
    <w:rsid w:val="003243FA"/>
    <w:rsid w:val="0033441A"/>
    <w:rsid w:val="00337196"/>
    <w:rsid w:val="003432F7"/>
    <w:rsid w:val="00344EDF"/>
    <w:rsid w:val="00346002"/>
    <w:rsid w:val="0034689E"/>
    <w:rsid w:val="00347249"/>
    <w:rsid w:val="00347AB6"/>
    <w:rsid w:val="00347B9D"/>
    <w:rsid w:val="00356360"/>
    <w:rsid w:val="003572A9"/>
    <w:rsid w:val="00362D87"/>
    <w:rsid w:val="00364BD0"/>
    <w:rsid w:val="00365547"/>
    <w:rsid w:val="003655B1"/>
    <w:rsid w:val="00367D29"/>
    <w:rsid w:val="0037107C"/>
    <w:rsid w:val="003744C1"/>
    <w:rsid w:val="0037717A"/>
    <w:rsid w:val="0038219A"/>
    <w:rsid w:val="00383F5E"/>
    <w:rsid w:val="00385672"/>
    <w:rsid w:val="0039197F"/>
    <w:rsid w:val="00391FB4"/>
    <w:rsid w:val="00397104"/>
    <w:rsid w:val="003A0D02"/>
    <w:rsid w:val="003A143C"/>
    <w:rsid w:val="003B313F"/>
    <w:rsid w:val="003C420C"/>
    <w:rsid w:val="003C5223"/>
    <w:rsid w:val="003D1B2E"/>
    <w:rsid w:val="003D2936"/>
    <w:rsid w:val="003D31E8"/>
    <w:rsid w:val="003D3E33"/>
    <w:rsid w:val="003D458E"/>
    <w:rsid w:val="003D4C24"/>
    <w:rsid w:val="003D50C3"/>
    <w:rsid w:val="003E67DC"/>
    <w:rsid w:val="003F0FE8"/>
    <w:rsid w:val="003F3E7C"/>
    <w:rsid w:val="003F3F31"/>
    <w:rsid w:val="003F5F33"/>
    <w:rsid w:val="003F7F90"/>
    <w:rsid w:val="004019F5"/>
    <w:rsid w:val="00402831"/>
    <w:rsid w:val="00403382"/>
    <w:rsid w:val="0040671A"/>
    <w:rsid w:val="00411F09"/>
    <w:rsid w:val="0041282E"/>
    <w:rsid w:val="00416098"/>
    <w:rsid w:val="00416869"/>
    <w:rsid w:val="0042443B"/>
    <w:rsid w:val="004354C4"/>
    <w:rsid w:val="00440189"/>
    <w:rsid w:val="00440F28"/>
    <w:rsid w:val="0044195C"/>
    <w:rsid w:val="004479D0"/>
    <w:rsid w:val="0045218A"/>
    <w:rsid w:val="00456AFA"/>
    <w:rsid w:val="00460176"/>
    <w:rsid w:val="004645D0"/>
    <w:rsid w:val="004705D5"/>
    <w:rsid w:val="00470F43"/>
    <w:rsid w:val="004745E9"/>
    <w:rsid w:val="00475276"/>
    <w:rsid w:val="00477FD1"/>
    <w:rsid w:val="004805D0"/>
    <w:rsid w:val="00480AB1"/>
    <w:rsid w:val="00484B43"/>
    <w:rsid w:val="004949D3"/>
    <w:rsid w:val="0049619B"/>
    <w:rsid w:val="004A2489"/>
    <w:rsid w:val="004A2E32"/>
    <w:rsid w:val="004A4D60"/>
    <w:rsid w:val="004B0145"/>
    <w:rsid w:val="004B3108"/>
    <w:rsid w:val="004B5CBC"/>
    <w:rsid w:val="004C12EE"/>
    <w:rsid w:val="004C31FB"/>
    <w:rsid w:val="004D2A28"/>
    <w:rsid w:val="004D48B9"/>
    <w:rsid w:val="004D4C36"/>
    <w:rsid w:val="004D4FF9"/>
    <w:rsid w:val="004E486A"/>
    <w:rsid w:val="004E4B4D"/>
    <w:rsid w:val="004E5566"/>
    <w:rsid w:val="004F06AA"/>
    <w:rsid w:val="004F369A"/>
    <w:rsid w:val="004F4936"/>
    <w:rsid w:val="00502E08"/>
    <w:rsid w:val="00512A07"/>
    <w:rsid w:val="005210DE"/>
    <w:rsid w:val="00521EDF"/>
    <w:rsid w:val="0052381D"/>
    <w:rsid w:val="0052642C"/>
    <w:rsid w:val="0052656A"/>
    <w:rsid w:val="0052787E"/>
    <w:rsid w:val="00533293"/>
    <w:rsid w:val="00537D44"/>
    <w:rsid w:val="005406CC"/>
    <w:rsid w:val="00541F06"/>
    <w:rsid w:val="005423BC"/>
    <w:rsid w:val="00544A07"/>
    <w:rsid w:val="00544A1B"/>
    <w:rsid w:val="005465F4"/>
    <w:rsid w:val="00546934"/>
    <w:rsid w:val="00546F00"/>
    <w:rsid w:val="005500D9"/>
    <w:rsid w:val="00552F12"/>
    <w:rsid w:val="00553A4B"/>
    <w:rsid w:val="00553DB9"/>
    <w:rsid w:val="0055475C"/>
    <w:rsid w:val="0055668A"/>
    <w:rsid w:val="00561F38"/>
    <w:rsid w:val="00566600"/>
    <w:rsid w:val="005740DF"/>
    <w:rsid w:val="00580503"/>
    <w:rsid w:val="005831AF"/>
    <w:rsid w:val="00584897"/>
    <w:rsid w:val="005861A2"/>
    <w:rsid w:val="00586DD7"/>
    <w:rsid w:val="0058793C"/>
    <w:rsid w:val="00593F56"/>
    <w:rsid w:val="00597CBC"/>
    <w:rsid w:val="005A1D09"/>
    <w:rsid w:val="005B0467"/>
    <w:rsid w:val="005B0594"/>
    <w:rsid w:val="005C1F57"/>
    <w:rsid w:val="005C35B6"/>
    <w:rsid w:val="005C3994"/>
    <w:rsid w:val="005C6203"/>
    <w:rsid w:val="005C6CB3"/>
    <w:rsid w:val="005C7ADB"/>
    <w:rsid w:val="005D370B"/>
    <w:rsid w:val="005D7354"/>
    <w:rsid w:val="005D7634"/>
    <w:rsid w:val="005E00ED"/>
    <w:rsid w:val="005E1533"/>
    <w:rsid w:val="005E22EF"/>
    <w:rsid w:val="005E2EDF"/>
    <w:rsid w:val="005E6F74"/>
    <w:rsid w:val="005E716E"/>
    <w:rsid w:val="005F38A0"/>
    <w:rsid w:val="005F4D51"/>
    <w:rsid w:val="00600E3D"/>
    <w:rsid w:val="00601972"/>
    <w:rsid w:val="006019C6"/>
    <w:rsid w:val="006042DB"/>
    <w:rsid w:val="00611319"/>
    <w:rsid w:val="0061313E"/>
    <w:rsid w:val="00614DD3"/>
    <w:rsid w:val="00616AF8"/>
    <w:rsid w:val="00620F33"/>
    <w:rsid w:val="006254F1"/>
    <w:rsid w:val="00626A1F"/>
    <w:rsid w:val="006270D9"/>
    <w:rsid w:val="00627699"/>
    <w:rsid w:val="00636CDE"/>
    <w:rsid w:val="006414C9"/>
    <w:rsid w:val="006426E2"/>
    <w:rsid w:val="00645CCB"/>
    <w:rsid w:val="006570BF"/>
    <w:rsid w:val="00661724"/>
    <w:rsid w:val="0066291E"/>
    <w:rsid w:val="00662B39"/>
    <w:rsid w:val="00671609"/>
    <w:rsid w:val="00673104"/>
    <w:rsid w:val="00675B4B"/>
    <w:rsid w:val="00681561"/>
    <w:rsid w:val="006856FC"/>
    <w:rsid w:val="006877E0"/>
    <w:rsid w:val="006906D6"/>
    <w:rsid w:val="0069206E"/>
    <w:rsid w:val="00696046"/>
    <w:rsid w:val="00697A96"/>
    <w:rsid w:val="006A02CC"/>
    <w:rsid w:val="006A0FB7"/>
    <w:rsid w:val="006A5F5F"/>
    <w:rsid w:val="006A6A49"/>
    <w:rsid w:val="006B23C2"/>
    <w:rsid w:val="006C2816"/>
    <w:rsid w:val="006C5A6C"/>
    <w:rsid w:val="006C624F"/>
    <w:rsid w:val="006D4D51"/>
    <w:rsid w:val="006D571B"/>
    <w:rsid w:val="006D727E"/>
    <w:rsid w:val="006E1960"/>
    <w:rsid w:val="006E28F4"/>
    <w:rsid w:val="006E2B14"/>
    <w:rsid w:val="006E4627"/>
    <w:rsid w:val="006E49DE"/>
    <w:rsid w:val="006F1E8A"/>
    <w:rsid w:val="006F2AFC"/>
    <w:rsid w:val="006F5410"/>
    <w:rsid w:val="006F5F54"/>
    <w:rsid w:val="006F6D62"/>
    <w:rsid w:val="00700048"/>
    <w:rsid w:val="0070457F"/>
    <w:rsid w:val="00710D67"/>
    <w:rsid w:val="007115EA"/>
    <w:rsid w:val="00717627"/>
    <w:rsid w:val="00734189"/>
    <w:rsid w:val="00734835"/>
    <w:rsid w:val="00740FCA"/>
    <w:rsid w:val="00747569"/>
    <w:rsid w:val="00751341"/>
    <w:rsid w:val="0075423D"/>
    <w:rsid w:val="00754B64"/>
    <w:rsid w:val="00760C9B"/>
    <w:rsid w:val="0076224A"/>
    <w:rsid w:val="007636DF"/>
    <w:rsid w:val="007637EE"/>
    <w:rsid w:val="00763ED8"/>
    <w:rsid w:val="007669CC"/>
    <w:rsid w:val="007713F3"/>
    <w:rsid w:val="00774BC2"/>
    <w:rsid w:val="00777B0E"/>
    <w:rsid w:val="0078378D"/>
    <w:rsid w:val="0078523B"/>
    <w:rsid w:val="0078596A"/>
    <w:rsid w:val="007905D4"/>
    <w:rsid w:val="00791CAB"/>
    <w:rsid w:val="00793353"/>
    <w:rsid w:val="007A1C08"/>
    <w:rsid w:val="007A57DE"/>
    <w:rsid w:val="007A63B9"/>
    <w:rsid w:val="007B1C3E"/>
    <w:rsid w:val="007B6795"/>
    <w:rsid w:val="007C15D0"/>
    <w:rsid w:val="007C445D"/>
    <w:rsid w:val="007C4CD9"/>
    <w:rsid w:val="007D09C1"/>
    <w:rsid w:val="007D1176"/>
    <w:rsid w:val="007D6EBF"/>
    <w:rsid w:val="007E1C12"/>
    <w:rsid w:val="007E221F"/>
    <w:rsid w:val="007E3C6E"/>
    <w:rsid w:val="007E59A6"/>
    <w:rsid w:val="007F035B"/>
    <w:rsid w:val="007F21DC"/>
    <w:rsid w:val="007F5874"/>
    <w:rsid w:val="007F623C"/>
    <w:rsid w:val="00802C4B"/>
    <w:rsid w:val="00803269"/>
    <w:rsid w:val="00810A72"/>
    <w:rsid w:val="00810C7E"/>
    <w:rsid w:val="00813C91"/>
    <w:rsid w:val="008155C3"/>
    <w:rsid w:val="0081565A"/>
    <w:rsid w:val="00816201"/>
    <w:rsid w:val="00820249"/>
    <w:rsid w:val="00823F0F"/>
    <w:rsid w:val="008306E6"/>
    <w:rsid w:val="0083158A"/>
    <w:rsid w:val="00831988"/>
    <w:rsid w:val="00835B15"/>
    <w:rsid w:val="00840F61"/>
    <w:rsid w:val="00842075"/>
    <w:rsid w:val="00852114"/>
    <w:rsid w:val="008527BF"/>
    <w:rsid w:val="008538F8"/>
    <w:rsid w:val="0085534C"/>
    <w:rsid w:val="008566F9"/>
    <w:rsid w:val="00856750"/>
    <w:rsid w:val="00861950"/>
    <w:rsid w:val="00861E30"/>
    <w:rsid w:val="00866B48"/>
    <w:rsid w:val="008675D1"/>
    <w:rsid w:val="00873F0F"/>
    <w:rsid w:val="00881AFF"/>
    <w:rsid w:val="008835B1"/>
    <w:rsid w:val="00885261"/>
    <w:rsid w:val="008920C4"/>
    <w:rsid w:val="0089596E"/>
    <w:rsid w:val="00897567"/>
    <w:rsid w:val="008A0064"/>
    <w:rsid w:val="008A01D4"/>
    <w:rsid w:val="008A028A"/>
    <w:rsid w:val="008A095F"/>
    <w:rsid w:val="008A3561"/>
    <w:rsid w:val="008A4FFC"/>
    <w:rsid w:val="008A7378"/>
    <w:rsid w:val="008A7BFB"/>
    <w:rsid w:val="008B6FE5"/>
    <w:rsid w:val="008B777C"/>
    <w:rsid w:val="008B7E1C"/>
    <w:rsid w:val="008C0C1F"/>
    <w:rsid w:val="008C3AA7"/>
    <w:rsid w:val="008C7669"/>
    <w:rsid w:val="008D28F8"/>
    <w:rsid w:val="008D3C92"/>
    <w:rsid w:val="008D6A1B"/>
    <w:rsid w:val="008D7019"/>
    <w:rsid w:val="008E6086"/>
    <w:rsid w:val="008E7392"/>
    <w:rsid w:val="008E7A8F"/>
    <w:rsid w:val="008F1357"/>
    <w:rsid w:val="008F1CD0"/>
    <w:rsid w:val="008F5CA3"/>
    <w:rsid w:val="00904923"/>
    <w:rsid w:val="0090563F"/>
    <w:rsid w:val="00907B8D"/>
    <w:rsid w:val="00915CB3"/>
    <w:rsid w:val="00920BE7"/>
    <w:rsid w:val="009246AD"/>
    <w:rsid w:val="00924D30"/>
    <w:rsid w:val="00924E0F"/>
    <w:rsid w:val="009306FD"/>
    <w:rsid w:val="0093224F"/>
    <w:rsid w:val="0093528F"/>
    <w:rsid w:val="00935F97"/>
    <w:rsid w:val="0093688F"/>
    <w:rsid w:val="00936DDD"/>
    <w:rsid w:val="00937AA2"/>
    <w:rsid w:val="009469A8"/>
    <w:rsid w:val="00950AEC"/>
    <w:rsid w:val="00952358"/>
    <w:rsid w:val="009603E7"/>
    <w:rsid w:val="0098129E"/>
    <w:rsid w:val="009837BE"/>
    <w:rsid w:val="00987565"/>
    <w:rsid w:val="0098792D"/>
    <w:rsid w:val="00990B62"/>
    <w:rsid w:val="009952A5"/>
    <w:rsid w:val="00995FD6"/>
    <w:rsid w:val="00997C39"/>
    <w:rsid w:val="009A1450"/>
    <w:rsid w:val="009A43F9"/>
    <w:rsid w:val="009A4CA7"/>
    <w:rsid w:val="009A4FED"/>
    <w:rsid w:val="009A62B3"/>
    <w:rsid w:val="009A69B8"/>
    <w:rsid w:val="009B5725"/>
    <w:rsid w:val="009B5B2C"/>
    <w:rsid w:val="009B5F3B"/>
    <w:rsid w:val="009B6A82"/>
    <w:rsid w:val="009C3A45"/>
    <w:rsid w:val="009C4577"/>
    <w:rsid w:val="009D3EDA"/>
    <w:rsid w:val="009D4E2A"/>
    <w:rsid w:val="009D5E03"/>
    <w:rsid w:val="009D7658"/>
    <w:rsid w:val="009F1FC0"/>
    <w:rsid w:val="00A012CA"/>
    <w:rsid w:val="00A0188A"/>
    <w:rsid w:val="00A04403"/>
    <w:rsid w:val="00A053A0"/>
    <w:rsid w:val="00A152D8"/>
    <w:rsid w:val="00A21436"/>
    <w:rsid w:val="00A2164C"/>
    <w:rsid w:val="00A25353"/>
    <w:rsid w:val="00A25F1A"/>
    <w:rsid w:val="00A415F2"/>
    <w:rsid w:val="00A41926"/>
    <w:rsid w:val="00A47C73"/>
    <w:rsid w:val="00A50894"/>
    <w:rsid w:val="00A51F5B"/>
    <w:rsid w:val="00A528A4"/>
    <w:rsid w:val="00A61A7B"/>
    <w:rsid w:val="00A64F63"/>
    <w:rsid w:val="00A70900"/>
    <w:rsid w:val="00A71BC5"/>
    <w:rsid w:val="00A76633"/>
    <w:rsid w:val="00A85099"/>
    <w:rsid w:val="00A85186"/>
    <w:rsid w:val="00A86D74"/>
    <w:rsid w:val="00A86D88"/>
    <w:rsid w:val="00A90139"/>
    <w:rsid w:val="00A90BB1"/>
    <w:rsid w:val="00A93790"/>
    <w:rsid w:val="00A968D7"/>
    <w:rsid w:val="00A97B32"/>
    <w:rsid w:val="00AA3AB8"/>
    <w:rsid w:val="00AA59B6"/>
    <w:rsid w:val="00AA5B90"/>
    <w:rsid w:val="00AA625A"/>
    <w:rsid w:val="00AA65C5"/>
    <w:rsid w:val="00AA7C63"/>
    <w:rsid w:val="00AA7EB3"/>
    <w:rsid w:val="00AB3B6F"/>
    <w:rsid w:val="00AB44C7"/>
    <w:rsid w:val="00AB4A9D"/>
    <w:rsid w:val="00AC2913"/>
    <w:rsid w:val="00AC6077"/>
    <w:rsid w:val="00AC737A"/>
    <w:rsid w:val="00AD0A9E"/>
    <w:rsid w:val="00AD3EF0"/>
    <w:rsid w:val="00AE0B9E"/>
    <w:rsid w:val="00AE0D78"/>
    <w:rsid w:val="00AE4A32"/>
    <w:rsid w:val="00AF1375"/>
    <w:rsid w:val="00AF439E"/>
    <w:rsid w:val="00AF6190"/>
    <w:rsid w:val="00AF7E73"/>
    <w:rsid w:val="00B02455"/>
    <w:rsid w:val="00B04249"/>
    <w:rsid w:val="00B0513B"/>
    <w:rsid w:val="00B164D1"/>
    <w:rsid w:val="00B22ACB"/>
    <w:rsid w:val="00B255B6"/>
    <w:rsid w:val="00B26D17"/>
    <w:rsid w:val="00B27284"/>
    <w:rsid w:val="00B31FCF"/>
    <w:rsid w:val="00B3260E"/>
    <w:rsid w:val="00B34BDF"/>
    <w:rsid w:val="00B37766"/>
    <w:rsid w:val="00B40098"/>
    <w:rsid w:val="00B41217"/>
    <w:rsid w:val="00B41306"/>
    <w:rsid w:val="00B42615"/>
    <w:rsid w:val="00B442B0"/>
    <w:rsid w:val="00B45DA7"/>
    <w:rsid w:val="00B5076E"/>
    <w:rsid w:val="00B50BB6"/>
    <w:rsid w:val="00B54A4D"/>
    <w:rsid w:val="00B57B6E"/>
    <w:rsid w:val="00B62743"/>
    <w:rsid w:val="00B62BB1"/>
    <w:rsid w:val="00B6705E"/>
    <w:rsid w:val="00B67A7F"/>
    <w:rsid w:val="00B724E3"/>
    <w:rsid w:val="00B730E3"/>
    <w:rsid w:val="00B752A8"/>
    <w:rsid w:val="00B80422"/>
    <w:rsid w:val="00B806E8"/>
    <w:rsid w:val="00B82D49"/>
    <w:rsid w:val="00B86365"/>
    <w:rsid w:val="00B87CD5"/>
    <w:rsid w:val="00B9219C"/>
    <w:rsid w:val="00B92352"/>
    <w:rsid w:val="00B932DC"/>
    <w:rsid w:val="00B94D82"/>
    <w:rsid w:val="00B97683"/>
    <w:rsid w:val="00BA0CC1"/>
    <w:rsid w:val="00BA1770"/>
    <w:rsid w:val="00BB6DC5"/>
    <w:rsid w:val="00BC2AA2"/>
    <w:rsid w:val="00BD056F"/>
    <w:rsid w:val="00BD0CEB"/>
    <w:rsid w:val="00BD2206"/>
    <w:rsid w:val="00BD2DC9"/>
    <w:rsid w:val="00BD4491"/>
    <w:rsid w:val="00BE2A46"/>
    <w:rsid w:val="00BE39C4"/>
    <w:rsid w:val="00BE3E7D"/>
    <w:rsid w:val="00BE497C"/>
    <w:rsid w:val="00BE6D05"/>
    <w:rsid w:val="00BE7AD3"/>
    <w:rsid w:val="00BF0887"/>
    <w:rsid w:val="00BF1B15"/>
    <w:rsid w:val="00BF2DD9"/>
    <w:rsid w:val="00BF3F8B"/>
    <w:rsid w:val="00C03437"/>
    <w:rsid w:val="00C0407E"/>
    <w:rsid w:val="00C0425A"/>
    <w:rsid w:val="00C0444A"/>
    <w:rsid w:val="00C047DD"/>
    <w:rsid w:val="00C10CE9"/>
    <w:rsid w:val="00C13937"/>
    <w:rsid w:val="00C15248"/>
    <w:rsid w:val="00C16E88"/>
    <w:rsid w:val="00C17F8A"/>
    <w:rsid w:val="00C235C6"/>
    <w:rsid w:val="00C23BCC"/>
    <w:rsid w:val="00C24A61"/>
    <w:rsid w:val="00C26AF8"/>
    <w:rsid w:val="00C33075"/>
    <w:rsid w:val="00C4127A"/>
    <w:rsid w:val="00C46F87"/>
    <w:rsid w:val="00C4775B"/>
    <w:rsid w:val="00C52505"/>
    <w:rsid w:val="00C5304E"/>
    <w:rsid w:val="00C601E2"/>
    <w:rsid w:val="00C62BEA"/>
    <w:rsid w:val="00C63E93"/>
    <w:rsid w:val="00C70C6D"/>
    <w:rsid w:val="00C7268E"/>
    <w:rsid w:val="00C7479C"/>
    <w:rsid w:val="00C75402"/>
    <w:rsid w:val="00C76103"/>
    <w:rsid w:val="00C7782B"/>
    <w:rsid w:val="00C814F6"/>
    <w:rsid w:val="00C81B0F"/>
    <w:rsid w:val="00C913F9"/>
    <w:rsid w:val="00C91E51"/>
    <w:rsid w:val="00C93963"/>
    <w:rsid w:val="00C97EE8"/>
    <w:rsid w:val="00CA1033"/>
    <w:rsid w:val="00CA5D37"/>
    <w:rsid w:val="00CB0FD7"/>
    <w:rsid w:val="00CB293E"/>
    <w:rsid w:val="00CB31D6"/>
    <w:rsid w:val="00CB4144"/>
    <w:rsid w:val="00CB7133"/>
    <w:rsid w:val="00CB720E"/>
    <w:rsid w:val="00CB7602"/>
    <w:rsid w:val="00CB7EC5"/>
    <w:rsid w:val="00CC4BC5"/>
    <w:rsid w:val="00CC7A5A"/>
    <w:rsid w:val="00CD142D"/>
    <w:rsid w:val="00CD43A2"/>
    <w:rsid w:val="00CD5AF1"/>
    <w:rsid w:val="00CD5D98"/>
    <w:rsid w:val="00CD6372"/>
    <w:rsid w:val="00CD6807"/>
    <w:rsid w:val="00CD739F"/>
    <w:rsid w:val="00CE097C"/>
    <w:rsid w:val="00CE2E56"/>
    <w:rsid w:val="00CE2E9B"/>
    <w:rsid w:val="00CE33F6"/>
    <w:rsid w:val="00CE40B1"/>
    <w:rsid w:val="00CE5D34"/>
    <w:rsid w:val="00CF0E64"/>
    <w:rsid w:val="00CF3DC2"/>
    <w:rsid w:val="00CF55D5"/>
    <w:rsid w:val="00D016CA"/>
    <w:rsid w:val="00D01F5F"/>
    <w:rsid w:val="00D02B16"/>
    <w:rsid w:val="00D06149"/>
    <w:rsid w:val="00D075A6"/>
    <w:rsid w:val="00D151F6"/>
    <w:rsid w:val="00D15247"/>
    <w:rsid w:val="00D154BC"/>
    <w:rsid w:val="00D15E5C"/>
    <w:rsid w:val="00D251F7"/>
    <w:rsid w:val="00D26048"/>
    <w:rsid w:val="00D30450"/>
    <w:rsid w:val="00D32FF9"/>
    <w:rsid w:val="00D34069"/>
    <w:rsid w:val="00D40EDA"/>
    <w:rsid w:val="00D43E3F"/>
    <w:rsid w:val="00D45A7E"/>
    <w:rsid w:val="00D4617B"/>
    <w:rsid w:val="00D46651"/>
    <w:rsid w:val="00D51190"/>
    <w:rsid w:val="00D5282C"/>
    <w:rsid w:val="00D52B12"/>
    <w:rsid w:val="00D52B77"/>
    <w:rsid w:val="00D62235"/>
    <w:rsid w:val="00D65238"/>
    <w:rsid w:val="00D654F0"/>
    <w:rsid w:val="00D670C2"/>
    <w:rsid w:val="00D67203"/>
    <w:rsid w:val="00D70675"/>
    <w:rsid w:val="00D82476"/>
    <w:rsid w:val="00D91B56"/>
    <w:rsid w:val="00D9396B"/>
    <w:rsid w:val="00DA0BA4"/>
    <w:rsid w:val="00DA17CD"/>
    <w:rsid w:val="00DA2DFC"/>
    <w:rsid w:val="00DA5CF5"/>
    <w:rsid w:val="00DA6608"/>
    <w:rsid w:val="00DB649F"/>
    <w:rsid w:val="00DB7AB2"/>
    <w:rsid w:val="00DC0D21"/>
    <w:rsid w:val="00DC34E7"/>
    <w:rsid w:val="00DC6640"/>
    <w:rsid w:val="00DD034D"/>
    <w:rsid w:val="00DD10A1"/>
    <w:rsid w:val="00DD5231"/>
    <w:rsid w:val="00DD6000"/>
    <w:rsid w:val="00DD7F94"/>
    <w:rsid w:val="00DE1090"/>
    <w:rsid w:val="00DE202C"/>
    <w:rsid w:val="00DE43E7"/>
    <w:rsid w:val="00DF15AE"/>
    <w:rsid w:val="00DF4249"/>
    <w:rsid w:val="00DF5048"/>
    <w:rsid w:val="00E06A1E"/>
    <w:rsid w:val="00E06FAF"/>
    <w:rsid w:val="00E11FD4"/>
    <w:rsid w:val="00E2670E"/>
    <w:rsid w:val="00E27A9A"/>
    <w:rsid w:val="00E313C2"/>
    <w:rsid w:val="00E31CF1"/>
    <w:rsid w:val="00E325A7"/>
    <w:rsid w:val="00E33FAA"/>
    <w:rsid w:val="00E343F0"/>
    <w:rsid w:val="00E346C1"/>
    <w:rsid w:val="00E37DE2"/>
    <w:rsid w:val="00E43889"/>
    <w:rsid w:val="00E44A11"/>
    <w:rsid w:val="00E4575E"/>
    <w:rsid w:val="00E46A40"/>
    <w:rsid w:val="00E50C98"/>
    <w:rsid w:val="00E515E9"/>
    <w:rsid w:val="00E529D0"/>
    <w:rsid w:val="00E54151"/>
    <w:rsid w:val="00E63415"/>
    <w:rsid w:val="00E73691"/>
    <w:rsid w:val="00E75B34"/>
    <w:rsid w:val="00E77D02"/>
    <w:rsid w:val="00E80932"/>
    <w:rsid w:val="00E90C35"/>
    <w:rsid w:val="00E93E19"/>
    <w:rsid w:val="00E95B63"/>
    <w:rsid w:val="00E973F6"/>
    <w:rsid w:val="00E97984"/>
    <w:rsid w:val="00EA1054"/>
    <w:rsid w:val="00EA6515"/>
    <w:rsid w:val="00EA7D8D"/>
    <w:rsid w:val="00EB0984"/>
    <w:rsid w:val="00EB1711"/>
    <w:rsid w:val="00EB22EF"/>
    <w:rsid w:val="00EB722F"/>
    <w:rsid w:val="00EC0E25"/>
    <w:rsid w:val="00EC2BDC"/>
    <w:rsid w:val="00EC3491"/>
    <w:rsid w:val="00EC4607"/>
    <w:rsid w:val="00EC56D0"/>
    <w:rsid w:val="00EC766C"/>
    <w:rsid w:val="00ED35B3"/>
    <w:rsid w:val="00ED36B6"/>
    <w:rsid w:val="00ED4199"/>
    <w:rsid w:val="00ED4231"/>
    <w:rsid w:val="00ED72A1"/>
    <w:rsid w:val="00ED7A7E"/>
    <w:rsid w:val="00EE39BF"/>
    <w:rsid w:val="00EE49E9"/>
    <w:rsid w:val="00EE537E"/>
    <w:rsid w:val="00EE5A56"/>
    <w:rsid w:val="00EF15DF"/>
    <w:rsid w:val="00EF4A63"/>
    <w:rsid w:val="00F05A6D"/>
    <w:rsid w:val="00F06FB6"/>
    <w:rsid w:val="00F07CA9"/>
    <w:rsid w:val="00F1174C"/>
    <w:rsid w:val="00F12C4D"/>
    <w:rsid w:val="00F14215"/>
    <w:rsid w:val="00F26C6E"/>
    <w:rsid w:val="00F37AD1"/>
    <w:rsid w:val="00F4177C"/>
    <w:rsid w:val="00F42333"/>
    <w:rsid w:val="00F457DE"/>
    <w:rsid w:val="00F464A1"/>
    <w:rsid w:val="00F46D66"/>
    <w:rsid w:val="00F51F75"/>
    <w:rsid w:val="00F527E3"/>
    <w:rsid w:val="00F52D18"/>
    <w:rsid w:val="00F53A22"/>
    <w:rsid w:val="00F5409D"/>
    <w:rsid w:val="00F544D5"/>
    <w:rsid w:val="00F55C27"/>
    <w:rsid w:val="00F564C2"/>
    <w:rsid w:val="00F60142"/>
    <w:rsid w:val="00F66025"/>
    <w:rsid w:val="00F67550"/>
    <w:rsid w:val="00F70E9A"/>
    <w:rsid w:val="00F71B00"/>
    <w:rsid w:val="00F80C05"/>
    <w:rsid w:val="00F95D30"/>
    <w:rsid w:val="00FA044B"/>
    <w:rsid w:val="00FA1F93"/>
    <w:rsid w:val="00FB0713"/>
    <w:rsid w:val="00FB1495"/>
    <w:rsid w:val="00FB189F"/>
    <w:rsid w:val="00FB56A3"/>
    <w:rsid w:val="00FB710E"/>
    <w:rsid w:val="00FC1A5D"/>
    <w:rsid w:val="00FC3EB3"/>
    <w:rsid w:val="00FC45ED"/>
    <w:rsid w:val="00FD2A02"/>
    <w:rsid w:val="00FD502C"/>
    <w:rsid w:val="00FE1F69"/>
    <w:rsid w:val="00FF2D73"/>
    <w:rsid w:val="00F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53"/>
  </w:style>
  <w:style w:type="paragraph" w:styleId="10">
    <w:name w:val="heading 1"/>
    <w:basedOn w:val="a"/>
    <w:next w:val="a"/>
    <w:link w:val="11"/>
    <w:uiPriority w:val="9"/>
    <w:qFormat/>
    <w:rsid w:val="00566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7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571B"/>
  </w:style>
  <w:style w:type="paragraph" w:styleId="a7">
    <w:name w:val="footer"/>
    <w:basedOn w:val="a"/>
    <w:link w:val="a8"/>
    <w:uiPriority w:val="99"/>
    <w:unhideWhenUsed/>
    <w:rsid w:val="006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71B"/>
  </w:style>
  <w:style w:type="character" w:styleId="a9">
    <w:name w:val="Hyperlink"/>
    <w:basedOn w:val="a0"/>
    <w:uiPriority w:val="99"/>
    <w:unhideWhenUsed/>
    <w:rsid w:val="008A356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7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_заголовок"/>
    <w:qFormat/>
    <w:rsid w:val="00597CBC"/>
    <w:pPr>
      <w:spacing w:before="360" w:after="240"/>
      <w:ind w:firstLine="709"/>
      <w:jc w:val="center"/>
    </w:pPr>
    <w:rPr>
      <w:rFonts w:ascii="Times New Roman" w:hAnsi="Times New Roman" w:cs="Times New Roman"/>
      <w:bCs/>
      <w:sz w:val="28"/>
      <w:szCs w:val="28"/>
    </w:rPr>
  </w:style>
  <w:style w:type="paragraph" w:customStyle="1" w:styleId="13">
    <w:name w:val="1_Основной текст"/>
    <w:qFormat/>
    <w:rsid w:val="00D40EDA"/>
    <w:pPr>
      <w:spacing w:after="0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ac">
    <w:name w:val="Body Text Indent"/>
    <w:basedOn w:val="a"/>
    <w:link w:val="ad"/>
    <w:rsid w:val="003F7F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F7F90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566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0"/>
    <w:next w:val="a"/>
    <w:uiPriority w:val="39"/>
    <w:unhideWhenUsed/>
    <w:qFormat/>
    <w:rsid w:val="00566600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56660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D142D"/>
    <w:pPr>
      <w:tabs>
        <w:tab w:val="right" w:leader="dot" w:pos="9627"/>
      </w:tabs>
      <w:spacing w:after="100"/>
      <w:ind w:left="220"/>
    </w:pPr>
  </w:style>
  <w:style w:type="paragraph" w:customStyle="1" w:styleId="1">
    <w:name w:val="1_список"/>
    <w:qFormat/>
    <w:rsid w:val="00CD142D"/>
    <w:pPr>
      <w:numPr>
        <w:numId w:val="24"/>
      </w:numPr>
      <w:spacing w:after="0"/>
      <w:ind w:left="0" w:firstLine="709"/>
      <w:jc w:val="both"/>
    </w:pPr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erhneuralsk.ru/" TargetMode="External"/><Relationship Id="rId18" Type="http://schemas.openxmlformats.org/officeDocument/2006/relationships/hyperlink" Target="http://&#1091;&#1081;&#1089;&#1082;&#1080;&#1081;-&#1088;&#1072;&#1081;&#1086;&#1085;.&#1088;&#1092;/" TargetMode="External"/><Relationship Id="rId26" Type="http://schemas.openxmlformats.org/officeDocument/2006/relationships/hyperlink" Target="http://&#1091;&#1081;&#1089;&#1082;&#1080;&#1081;-&#1088;&#1072;&#1081;&#1086;&#1085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91;&#1081;&#1089;&#1082;&#1080;&#1081;-&#1088;&#1072;&#1081;&#1086;&#1085;.&#1088;&#1092;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erhneuralsk.ru/" TargetMode="External"/><Relationship Id="rId17" Type="http://schemas.openxmlformats.org/officeDocument/2006/relationships/hyperlink" Target="http://&#1091;&#1081;&#1089;&#1082;&#1080;&#1081;-&#1088;&#1072;&#1081;&#1086;&#1085;.&#1088;&#1092;/" TargetMode="External"/><Relationship Id="rId25" Type="http://schemas.openxmlformats.org/officeDocument/2006/relationships/hyperlink" Target="http://&#1091;&#1081;&#1089;&#1082;&#1080;&#1081;-&#1088;&#1072;&#1081;&#1086;&#1085;.&#1088;&#1092;/" TargetMode="External"/><Relationship Id="rId33" Type="http://schemas.openxmlformats.org/officeDocument/2006/relationships/hyperlink" Target="http://xn--74-9kcepqurf0bl.xn--p1ai/normat?article=12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91;&#1081;&#1089;&#1082;&#1080;&#1081;-&#1088;&#1072;&#1081;&#1086;&#1085;.&#1088;&#1092;/" TargetMode="External"/><Relationship Id="rId20" Type="http://schemas.openxmlformats.org/officeDocument/2006/relationships/hyperlink" Target="http://&#1091;&#1081;&#1089;&#1082;&#1080;&#1081;-&#1088;&#1072;&#1081;&#1086;&#1085;.&#1088;&#1092;/" TargetMode="External"/><Relationship Id="rId29" Type="http://schemas.openxmlformats.org/officeDocument/2006/relationships/hyperlink" Target="consultantplus://offline/ref=1DAB841444F5CA6947AE739035A2217D85150C1BD69FA591E352991F73CF0AED0BF80FBFW3S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hneuralsk.ru/" TargetMode="External"/><Relationship Id="rId24" Type="http://schemas.openxmlformats.org/officeDocument/2006/relationships/hyperlink" Target="http://&#1091;&#1081;&#1089;&#1082;&#1080;&#1081;-&#1088;&#1072;&#1081;&#1086;&#1085;.&#1088;&#1092;/" TargetMode="External"/><Relationship Id="rId32" Type="http://schemas.openxmlformats.org/officeDocument/2006/relationships/hyperlink" Target="consultantplus://offline/ref=BC8FD8CE333C681771AC30338816E2FEE49CC62311AD7BF3192504588F1AA13DDDC324FC6EAA18A6177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91;&#1081;&#1089;&#1082;&#1080;&#1081;-&#1088;&#1072;&#1081;&#1086;&#1085;.&#1088;&#1092;/" TargetMode="External"/><Relationship Id="rId23" Type="http://schemas.openxmlformats.org/officeDocument/2006/relationships/hyperlink" Target="http://&#1091;&#1081;&#1089;&#1082;&#1080;&#1081;-&#1088;&#1072;&#1081;&#1086;&#1085;.&#1088;&#1092;/" TargetMode="External"/><Relationship Id="rId28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hyperlink" Target="http://&#1091;&#1081;&#1089;&#1082;&#1080;&#1081;-&#1088;&#1072;&#1081;&#1086;&#1085;.&#1088;&#1092;/" TargetMode="External"/><Relationship Id="rId31" Type="http://schemas.openxmlformats.org/officeDocument/2006/relationships/hyperlink" Target="consultantplus://offline/ref=BC8FD8CE333C681771AC30338816E2FEE49DC92517A87BF3192504588F1AA13DDDC324FC6EAA18A71779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&#1091;&#1081;&#1089;&#1082;&#1080;&#1081;-&#1088;&#1072;&#1081;&#1086;&#1085;.&#1088;&#1092;/" TargetMode="External"/><Relationship Id="rId22" Type="http://schemas.openxmlformats.org/officeDocument/2006/relationships/hyperlink" Target="http://&#1091;&#1081;&#1089;&#1082;&#1080;&#1081;-&#1088;&#1072;&#1081;&#1086;&#1085;.&#1088;&#1092;/" TargetMode="External"/><Relationship Id="rId27" Type="http://schemas.openxmlformats.org/officeDocument/2006/relationships/hyperlink" Target="http://&#1091;&#1081;&#1089;&#1082;&#1080;&#1081;-&#1088;&#1072;&#1081;&#1086;&#1085;.&#1088;&#1092;/" TargetMode="External"/><Relationship Id="rId30" Type="http://schemas.openxmlformats.org/officeDocument/2006/relationships/hyperlink" Target="consultantplus://offline/ref=1DAB841444F5CA6947AE739035A2217D85140819D19BA591E352991F73CF0AED0BF80FBF3D7AFE94WDS2I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irovayz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AB982-DBB5-49EA-8E3A-09509A8B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1511</TotalTime>
  <Pages>52</Pages>
  <Words>14711</Words>
  <Characters>83856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kabirovayz</dc:creator>
  <cp:lastModifiedBy>kabirovayz</cp:lastModifiedBy>
  <cp:revision>307</cp:revision>
  <cp:lastPrinted>2017-09-27T05:29:00Z</cp:lastPrinted>
  <dcterms:created xsi:type="dcterms:W3CDTF">2017-09-20T04:39:00Z</dcterms:created>
  <dcterms:modified xsi:type="dcterms:W3CDTF">2017-09-27T07:10:00Z</dcterms:modified>
</cp:coreProperties>
</file>