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F" w:rsidRDefault="00BC7B3F" w:rsidP="00BC7B3F">
      <w:pPr>
        <w:autoSpaceDN w:val="0"/>
        <w:jc w:val="center"/>
        <w:rPr>
          <w:rFonts w:eastAsia="Calibri"/>
          <w:sz w:val="28"/>
          <w:szCs w:val="28"/>
          <w:lang w:eastAsia="en-US"/>
        </w:rPr>
      </w:pPr>
      <w:r>
        <w:rPr>
          <w:rFonts w:eastAsia="Calibri"/>
          <w:sz w:val="28"/>
          <w:szCs w:val="28"/>
          <w:lang w:eastAsia="en-US"/>
        </w:rPr>
        <w:t>ПОСТАНОВЛЕНИЕ</w:t>
      </w:r>
    </w:p>
    <w:p w:rsidR="00BC7B3F" w:rsidRDefault="00BC7B3F" w:rsidP="00BC7B3F">
      <w:pPr>
        <w:autoSpaceDN w:val="0"/>
        <w:jc w:val="center"/>
        <w:rPr>
          <w:rFonts w:eastAsia="Calibri"/>
          <w:sz w:val="28"/>
          <w:szCs w:val="28"/>
          <w:lang w:eastAsia="en-US"/>
        </w:rPr>
      </w:pPr>
      <w:r>
        <w:rPr>
          <w:rFonts w:eastAsia="Calibri"/>
          <w:sz w:val="28"/>
          <w:szCs w:val="28"/>
          <w:lang w:eastAsia="en-US"/>
        </w:rPr>
        <w:t>АДМИНИСТРАЦИЯ КАРТАЛИНСКОГО МУНИЦИПАЛЬНОГО РАЙОНА</w:t>
      </w:r>
    </w:p>
    <w:p w:rsidR="00BC7B3F" w:rsidRDefault="00BC7B3F" w:rsidP="00BC7B3F">
      <w:pPr>
        <w:autoSpaceDN w:val="0"/>
        <w:jc w:val="both"/>
        <w:rPr>
          <w:rFonts w:eastAsia="Calibri"/>
          <w:sz w:val="28"/>
          <w:szCs w:val="28"/>
          <w:lang w:eastAsia="en-US"/>
        </w:rPr>
      </w:pPr>
    </w:p>
    <w:p w:rsidR="00BC7B3F" w:rsidRDefault="00BC7B3F" w:rsidP="00BC7B3F">
      <w:pPr>
        <w:autoSpaceDN w:val="0"/>
        <w:jc w:val="both"/>
        <w:rPr>
          <w:rFonts w:eastAsia="Calibri"/>
          <w:sz w:val="28"/>
          <w:szCs w:val="28"/>
          <w:lang w:eastAsia="en-US"/>
        </w:rPr>
      </w:pPr>
    </w:p>
    <w:p w:rsidR="00BC7B3F" w:rsidRDefault="00BC7B3F" w:rsidP="00BC7B3F">
      <w:pPr>
        <w:autoSpaceDN w:val="0"/>
        <w:jc w:val="both"/>
        <w:rPr>
          <w:rFonts w:eastAsia="Calibri"/>
          <w:sz w:val="28"/>
          <w:szCs w:val="28"/>
          <w:lang w:eastAsia="en-US"/>
        </w:rPr>
      </w:pPr>
    </w:p>
    <w:p w:rsidR="00BC7B3F" w:rsidRDefault="00BC7B3F" w:rsidP="00BC7B3F">
      <w:pPr>
        <w:autoSpaceDN w:val="0"/>
        <w:jc w:val="both"/>
        <w:rPr>
          <w:rFonts w:eastAsia="Calibri"/>
          <w:sz w:val="28"/>
          <w:szCs w:val="28"/>
          <w:lang w:eastAsia="en-US"/>
        </w:rPr>
      </w:pPr>
    </w:p>
    <w:p w:rsidR="00BC7B3F" w:rsidRDefault="00BC7B3F" w:rsidP="00BC7B3F">
      <w:pPr>
        <w:jc w:val="both"/>
        <w:rPr>
          <w:rFonts w:eastAsia="Calibri"/>
          <w:sz w:val="28"/>
          <w:szCs w:val="28"/>
          <w:lang w:eastAsia="en-US"/>
        </w:rPr>
      </w:pPr>
      <w:r>
        <w:rPr>
          <w:rFonts w:eastAsia="Calibri"/>
          <w:sz w:val="28"/>
          <w:szCs w:val="28"/>
          <w:lang w:eastAsia="en-US"/>
        </w:rPr>
        <w:t>20.12.2018 года № 1332</w:t>
      </w:r>
    </w:p>
    <w:p w:rsidR="00955002" w:rsidRDefault="00955002" w:rsidP="00927E5A">
      <w:pPr>
        <w:jc w:val="both"/>
        <w:rPr>
          <w:sz w:val="28"/>
          <w:szCs w:val="28"/>
        </w:rPr>
      </w:pPr>
    </w:p>
    <w:p w:rsidR="00955002" w:rsidRDefault="00955002" w:rsidP="00927E5A">
      <w:pPr>
        <w:jc w:val="both"/>
        <w:rPr>
          <w:sz w:val="28"/>
          <w:szCs w:val="28"/>
        </w:rPr>
      </w:pPr>
    </w:p>
    <w:p w:rsidR="00AC6CAC" w:rsidRPr="00927E5A" w:rsidRDefault="00AC6CAC" w:rsidP="00927E5A">
      <w:pPr>
        <w:jc w:val="both"/>
        <w:rPr>
          <w:sz w:val="28"/>
          <w:szCs w:val="28"/>
        </w:rPr>
      </w:pPr>
      <w:r w:rsidRPr="00927E5A">
        <w:rPr>
          <w:sz w:val="28"/>
          <w:szCs w:val="28"/>
        </w:rPr>
        <w:t>О внесении изменени</w:t>
      </w:r>
      <w:r w:rsidR="00927E5A">
        <w:rPr>
          <w:sz w:val="28"/>
          <w:szCs w:val="28"/>
        </w:rPr>
        <w:t>й</w:t>
      </w:r>
    </w:p>
    <w:p w:rsidR="00AC6CAC" w:rsidRPr="00927E5A" w:rsidRDefault="00AC6CAC" w:rsidP="00927E5A">
      <w:pPr>
        <w:jc w:val="both"/>
        <w:rPr>
          <w:sz w:val="28"/>
          <w:szCs w:val="28"/>
        </w:rPr>
      </w:pPr>
      <w:r w:rsidRPr="00927E5A">
        <w:rPr>
          <w:sz w:val="28"/>
          <w:szCs w:val="28"/>
        </w:rPr>
        <w:t>в постановление администрации</w:t>
      </w:r>
    </w:p>
    <w:p w:rsidR="00927E5A" w:rsidRDefault="00AC6CAC" w:rsidP="00927E5A">
      <w:pPr>
        <w:jc w:val="both"/>
        <w:rPr>
          <w:sz w:val="28"/>
          <w:szCs w:val="28"/>
        </w:rPr>
      </w:pPr>
      <w:r w:rsidRPr="00927E5A">
        <w:rPr>
          <w:sz w:val="28"/>
          <w:szCs w:val="28"/>
        </w:rPr>
        <w:t xml:space="preserve">Карталинского муниципального </w:t>
      </w:r>
    </w:p>
    <w:p w:rsidR="00AC6CAC" w:rsidRPr="00927E5A" w:rsidRDefault="00AC6CAC" w:rsidP="00927E5A">
      <w:pPr>
        <w:jc w:val="both"/>
        <w:rPr>
          <w:sz w:val="28"/>
          <w:szCs w:val="28"/>
        </w:rPr>
      </w:pPr>
      <w:r w:rsidRPr="00927E5A">
        <w:rPr>
          <w:sz w:val="28"/>
          <w:szCs w:val="28"/>
        </w:rPr>
        <w:t>района</w:t>
      </w:r>
      <w:r w:rsidR="00927E5A">
        <w:rPr>
          <w:sz w:val="28"/>
          <w:szCs w:val="28"/>
        </w:rPr>
        <w:t xml:space="preserve"> </w:t>
      </w:r>
      <w:r w:rsidRPr="00927E5A">
        <w:rPr>
          <w:sz w:val="28"/>
          <w:szCs w:val="28"/>
        </w:rPr>
        <w:t>от 31.07.2014 года №</w:t>
      </w:r>
      <w:r w:rsidR="00927E5A">
        <w:rPr>
          <w:sz w:val="28"/>
          <w:szCs w:val="28"/>
        </w:rPr>
        <w:t xml:space="preserve"> </w:t>
      </w:r>
      <w:r w:rsidRPr="00927E5A">
        <w:rPr>
          <w:sz w:val="28"/>
          <w:szCs w:val="28"/>
        </w:rPr>
        <w:t>953</w:t>
      </w:r>
    </w:p>
    <w:p w:rsidR="00E82BCE" w:rsidRDefault="00E82BCE" w:rsidP="00927E5A">
      <w:pPr>
        <w:jc w:val="both"/>
        <w:rPr>
          <w:sz w:val="28"/>
          <w:szCs w:val="28"/>
        </w:rPr>
      </w:pPr>
    </w:p>
    <w:p w:rsidR="00955002" w:rsidRDefault="00955002" w:rsidP="00927E5A">
      <w:pPr>
        <w:jc w:val="both"/>
        <w:rPr>
          <w:sz w:val="28"/>
          <w:szCs w:val="28"/>
        </w:rPr>
      </w:pPr>
    </w:p>
    <w:p w:rsidR="00955002" w:rsidRPr="00927E5A" w:rsidRDefault="00955002" w:rsidP="00927E5A">
      <w:pPr>
        <w:jc w:val="both"/>
        <w:rPr>
          <w:sz w:val="28"/>
          <w:szCs w:val="28"/>
        </w:rPr>
      </w:pPr>
    </w:p>
    <w:p w:rsidR="00AC6CAC" w:rsidRPr="00927E5A" w:rsidRDefault="008246DF" w:rsidP="00955002">
      <w:pPr>
        <w:ind w:firstLine="709"/>
        <w:jc w:val="both"/>
        <w:rPr>
          <w:sz w:val="28"/>
          <w:szCs w:val="28"/>
        </w:rPr>
      </w:pPr>
      <w:r w:rsidRPr="00927E5A">
        <w:rPr>
          <w:sz w:val="28"/>
          <w:szCs w:val="28"/>
        </w:rPr>
        <w:t>В соответствии с Федеральным законом от 03.02.2014 года №</w:t>
      </w:r>
      <w:r w:rsidR="00955002">
        <w:rPr>
          <w:sz w:val="28"/>
          <w:szCs w:val="28"/>
        </w:rPr>
        <w:t xml:space="preserve"> </w:t>
      </w:r>
      <w:r w:rsidRPr="00927E5A">
        <w:rPr>
          <w:sz w:val="28"/>
          <w:szCs w:val="28"/>
        </w:rPr>
        <w:t xml:space="preserve">1-ФЗ </w:t>
      </w:r>
      <w:r w:rsidR="00955002">
        <w:rPr>
          <w:sz w:val="28"/>
          <w:szCs w:val="28"/>
        </w:rPr>
        <w:t xml:space="preserve">           </w:t>
      </w:r>
      <w:r w:rsidRPr="00927E5A">
        <w:rPr>
          <w:sz w:val="28"/>
          <w:szCs w:val="28"/>
        </w:rPr>
        <w:t>«О приостановлении действия абзаца четвертого пункта 2 статьи 179 Бюджетного</w:t>
      </w:r>
      <w:r w:rsidR="00955002">
        <w:rPr>
          <w:sz w:val="28"/>
          <w:szCs w:val="28"/>
        </w:rPr>
        <w:t xml:space="preserve"> кодекса Российской Федерации»,</w:t>
      </w:r>
      <w:r w:rsidRPr="00927E5A">
        <w:rPr>
          <w:sz w:val="28"/>
          <w:szCs w:val="28"/>
        </w:rPr>
        <w:t xml:space="preserve"> в</w:t>
      </w:r>
      <w:r w:rsidR="00AC6CAC" w:rsidRPr="00927E5A">
        <w:rPr>
          <w:sz w:val="28"/>
          <w:szCs w:val="28"/>
        </w:rPr>
        <w:t xml:space="preserve"> целях государственной поддержки в решении жилищной проблемы молодых семей, признанных в установленном порядке  нуждающимися в улучшении жилищных условий  гражданам Карталинского муниципального района,</w:t>
      </w:r>
    </w:p>
    <w:p w:rsidR="00986FBC" w:rsidRPr="00927E5A" w:rsidRDefault="00AC6CAC" w:rsidP="00927E5A">
      <w:pPr>
        <w:jc w:val="both"/>
        <w:rPr>
          <w:sz w:val="28"/>
          <w:szCs w:val="28"/>
        </w:rPr>
      </w:pPr>
      <w:r w:rsidRPr="00927E5A">
        <w:rPr>
          <w:sz w:val="28"/>
          <w:szCs w:val="28"/>
        </w:rPr>
        <w:t>администрация Карталинского муниципального района ПОСТАНОВЛЯЕТ:</w:t>
      </w:r>
    </w:p>
    <w:p w:rsidR="0014511F" w:rsidRDefault="00AC6CAC" w:rsidP="00F922BC">
      <w:pPr>
        <w:autoSpaceDE w:val="0"/>
        <w:autoSpaceDN w:val="0"/>
        <w:adjustRightInd w:val="0"/>
        <w:ind w:firstLine="709"/>
        <w:jc w:val="both"/>
        <w:outlineLvl w:val="1"/>
        <w:rPr>
          <w:sz w:val="28"/>
          <w:szCs w:val="28"/>
        </w:rPr>
      </w:pPr>
      <w:r w:rsidRPr="00927E5A">
        <w:rPr>
          <w:sz w:val="28"/>
          <w:szCs w:val="28"/>
        </w:rPr>
        <w:t>1. Внести в</w:t>
      </w:r>
      <w:r w:rsidR="00460CA0" w:rsidRPr="00927E5A">
        <w:rPr>
          <w:sz w:val="28"/>
          <w:szCs w:val="28"/>
        </w:rPr>
        <w:t xml:space="preserve"> подпрограмму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955002">
        <w:rPr>
          <w:sz w:val="28"/>
          <w:szCs w:val="28"/>
        </w:rPr>
        <w:t>-</w:t>
      </w:r>
      <w:r w:rsidR="00460CA0" w:rsidRPr="00927E5A">
        <w:rPr>
          <w:sz w:val="28"/>
          <w:szCs w:val="28"/>
        </w:rPr>
        <w:t>2020 годы, утвержденную</w:t>
      </w:r>
      <w:r w:rsidRPr="00927E5A">
        <w:rPr>
          <w:sz w:val="28"/>
          <w:szCs w:val="28"/>
        </w:rPr>
        <w:t xml:space="preserve"> постановление</w:t>
      </w:r>
      <w:r w:rsidR="00460CA0" w:rsidRPr="00927E5A">
        <w:rPr>
          <w:sz w:val="28"/>
          <w:szCs w:val="28"/>
        </w:rPr>
        <w:t>м</w:t>
      </w:r>
      <w:r w:rsidRPr="00927E5A">
        <w:rPr>
          <w:sz w:val="28"/>
          <w:szCs w:val="28"/>
        </w:rPr>
        <w:t xml:space="preserve"> администрации Карталинского муниципального района от 31.07.2014 года №</w:t>
      </w:r>
      <w:r w:rsidR="00840C81" w:rsidRPr="00927E5A">
        <w:rPr>
          <w:sz w:val="28"/>
          <w:szCs w:val="28"/>
        </w:rPr>
        <w:t xml:space="preserve"> </w:t>
      </w:r>
      <w:r w:rsidRPr="00927E5A">
        <w:rPr>
          <w:sz w:val="28"/>
          <w:szCs w:val="28"/>
        </w:rPr>
        <w:t xml:space="preserve">953 </w:t>
      </w:r>
      <w:r w:rsidR="00955002">
        <w:rPr>
          <w:sz w:val="28"/>
          <w:szCs w:val="28"/>
        </w:rPr>
        <w:t xml:space="preserve">                   </w:t>
      </w:r>
      <w:r w:rsidRPr="00927E5A">
        <w:rPr>
          <w:sz w:val="28"/>
          <w:szCs w:val="28"/>
        </w:rPr>
        <w:t>«Об утверждении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Карталинском муниципальном районе на период 2014</w:t>
      </w:r>
      <w:r w:rsidR="00955002">
        <w:rPr>
          <w:sz w:val="28"/>
          <w:szCs w:val="28"/>
        </w:rPr>
        <w:t>-</w:t>
      </w:r>
      <w:r w:rsidRPr="00927E5A">
        <w:rPr>
          <w:sz w:val="28"/>
          <w:szCs w:val="28"/>
        </w:rPr>
        <w:t>2020 годы</w:t>
      </w:r>
      <w:r w:rsidR="00283582">
        <w:rPr>
          <w:sz w:val="28"/>
          <w:szCs w:val="28"/>
        </w:rPr>
        <w:t>»</w:t>
      </w:r>
      <w:r w:rsidRPr="00927E5A">
        <w:rPr>
          <w:sz w:val="28"/>
          <w:szCs w:val="28"/>
        </w:rPr>
        <w:t xml:space="preserve"> (</w:t>
      </w:r>
      <w:r w:rsidR="00D44E4C" w:rsidRPr="00927E5A">
        <w:rPr>
          <w:sz w:val="28"/>
          <w:szCs w:val="28"/>
        </w:rPr>
        <w:t>с изменениями от 19.08.2014 года №</w:t>
      </w:r>
      <w:r w:rsidR="00955002">
        <w:rPr>
          <w:sz w:val="28"/>
          <w:szCs w:val="28"/>
        </w:rPr>
        <w:t xml:space="preserve"> </w:t>
      </w:r>
      <w:r w:rsidR="00D44E4C" w:rsidRPr="00927E5A">
        <w:rPr>
          <w:sz w:val="28"/>
          <w:szCs w:val="28"/>
        </w:rPr>
        <w:t xml:space="preserve">1018, </w:t>
      </w:r>
      <w:r w:rsidR="00955002">
        <w:rPr>
          <w:sz w:val="28"/>
          <w:szCs w:val="28"/>
        </w:rPr>
        <w:t xml:space="preserve">                   </w:t>
      </w:r>
      <w:r w:rsidR="00D44E4C" w:rsidRPr="00927E5A">
        <w:rPr>
          <w:sz w:val="28"/>
          <w:szCs w:val="28"/>
        </w:rPr>
        <w:t xml:space="preserve">от 15.12.2014 </w:t>
      </w:r>
      <w:r w:rsidR="00955002">
        <w:rPr>
          <w:sz w:val="28"/>
          <w:szCs w:val="28"/>
        </w:rPr>
        <w:t xml:space="preserve"> </w:t>
      </w:r>
      <w:r w:rsidR="00D44E4C" w:rsidRPr="00927E5A">
        <w:rPr>
          <w:sz w:val="28"/>
          <w:szCs w:val="28"/>
        </w:rPr>
        <w:t>года №</w:t>
      </w:r>
      <w:r w:rsidR="00955002">
        <w:rPr>
          <w:sz w:val="28"/>
          <w:szCs w:val="28"/>
        </w:rPr>
        <w:t xml:space="preserve"> </w:t>
      </w:r>
      <w:r w:rsidR="00D44E4C" w:rsidRPr="00927E5A">
        <w:rPr>
          <w:sz w:val="28"/>
          <w:szCs w:val="28"/>
        </w:rPr>
        <w:t xml:space="preserve">1589, от 12.10.2015 года № 862, от 19.11.2015 года </w:t>
      </w:r>
      <w:r w:rsidR="00955002">
        <w:rPr>
          <w:sz w:val="28"/>
          <w:szCs w:val="28"/>
        </w:rPr>
        <w:t xml:space="preserve">         </w:t>
      </w:r>
      <w:r w:rsidR="00D44E4C" w:rsidRPr="00927E5A">
        <w:rPr>
          <w:sz w:val="28"/>
          <w:szCs w:val="28"/>
        </w:rPr>
        <w:t>№  928, от 01.03.2016 года №</w:t>
      </w:r>
      <w:r w:rsidR="00955002">
        <w:rPr>
          <w:sz w:val="28"/>
          <w:szCs w:val="28"/>
        </w:rPr>
        <w:t xml:space="preserve"> </w:t>
      </w:r>
      <w:r w:rsidR="00D44E4C" w:rsidRPr="00927E5A">
        <w:rPr>
          <w:sz w:val="28"/>
          <w:szCs w:val="28"/>
        </w:rPr>
        <w:t>88, от 03.06.2016 года №</w:t>
      </w:r>
      <w:r w:rsidR="00955002">
        <w:rPr>
          <w:sz w:val="28"/>
          <w:szCs w:val="28"/>
        </w:rPr>
        <w:t xml:space="preserve"> </w:t>
      </w:r>
      <w:r w:rsidR="00D44E4C" w:rsidRPr="00927E5A">
        <w:rPr>
          <w:sz w:val="28"/>
          <w:szCs w:val="28"/>
        </w:rPr>
        <w:t>286, от 21.09.2016 года №</w:t>
      </w:r>
      <w:r w:rsidR="00955002">
        <w:rPr>
          <w:sz w:val="28"/>
          <w:szCs w:val="28"/>
        </w:rPr>
        <w:t xml:space="preserve"> </w:t>
      </w:r>
      <w:r w:rsidR="00D44E4C" w:rsidRPr="00927E5A">
        <w:rPr>
          <w:sz w:val="28"/>
          <w:szCs w:val="28"/>
        </w:rPr>
        <w:t>565, от 27.12.2016 года №</w:t>
      </w:r>
      <w:r w:rsidR="00955002">
        <w:rPr>
          <w:sz w:val="28"/>
          <w:szCs w:val="28"/>
        </w:rPr>
        <w:t xml:space="preserve"> </w:t>
      </w:r>
      <w:r w:rsidR="00D44E4C" w:rsidRPr="00927E5A">
        <w:rPr>
          <w:sz w:val="28"/>
          <w:szCs w:val="28"/>
        </w:rPr>
        <w:t>805, от 30.12.2016 года №</w:t>
      </w:r>
      <w:r w:rsidR="00955002">
        <w:rPr>
          <w:sz w:val="28"/>
          <w:szCs w:val="28"/>
        </w:rPr>
        <w:t xml:space="preserve"> </w:t>
      </w:r>
      <w:r w:rsidR="00D44E4C" w:rsidRPr="00927E5A">
        <w:rPr>
          <w:sz w:val="28"/>
          <w:szCs w:val="28"/>
        </w:rPr>
        <w:t>855</w:t>
      </w:r>
      <w:r w:rsidR="00406F18" w:rsidRPr="00927E5A">
        <w:rPr>
          <w:sz w:val="28"/>
          <w:szCs w:val="28"/>
        </w:rPr>
        <w:t xml:space="preserve">, </w:t>
      </w:r>
      <w:r w:rsidR="0052684C" w:rsidRPr="00927E5A">
        <w:rPr>
          <w:sz w:val="28"/>
          <w:szCs w:val="28"/>
        </w:rPr>
        <w:t>от 26.04.2017 года №</w:t>
      </w:r>
      <w:r w:rsidR="00955002">
        <w:rPr>
          <w:sz w:val="28"/>
          <w:szCs w:val="28"/>
        </w:rPr>
        <w:t xml:space="preserve"> </w:t>
      </w:r>
      <w:r w:rsidR="0052684C" w:rsidRPr="00927E5A">
        <w:rPr>
          <w:sz w:val="28"/>
          <w:szCs w:val="28"/>
        </w:rPr>
        <w:t>28</w:t>
      </w:r>
      <w:r w:rsidR="00225CD7" w:rsidRPr="00927E5A">
        <w:rPr>
          <w:sz w:val="28"/>
          <w:szCs w:val="28"/>
        </w:rPr>
        <w:t>3</w:t>
      </w:r>
      <w:r w:rsidR="0052684C" w:rsidRPr="00927E5A">
        <w:rPr>
          <w:sz w:val="28"/>
          <w:szCs w:val="28"/>
        </w:rPr>
        <w:t>, от</w:t>
      </w:r>
      <w:r w:rsidR="002A088D" w:rsidRPr="00927E5A">
        <w:rPr>
          <w:sz w:val="28"/>
          <w:szCs w:val="28"/>
        </w:rPr>
        <w:t xml:space="preserve"> 14.06.2017 года №</w:t>
      </w:r>
      <w:r w:rsidR="00955002">
        <w:rPr>
          <w:sz w:val="28"/>
          <w:szCs w:val="28"/>
        </w:rPr>
        <w:t xml:space="preserve"> </w:t>
      </w:r>
      <w:r w:rsidR="002A088D" w:rsidRPr="00927E5A">
        <w:rPr>
          <w:sz w:val="28"/>
          <w:szCs w:val="28"/>
        </w:rPr>
        <w:t>456</w:t>
      </w:r>
      <w:r w:rsidR="00E36FFE" w:rsidRPr="00927E5A">
        <w:rPr>
          <w:sz w:val="28"/>
          <w:szCs w:val="28"/>
        </w:rPr>
        <w:t>, от 20.06.2017 года №</w:t>
      </w:r>
      <w:r w:rsidR="00955002">
        <w:rPr>
          <w:sz w:val="28"/>
          <w:szCs w:val="28"/>
        </w:rPr>
        <w:t xml:space="preserve"> </w:t>
      </w:r>
      <w:r w:rsidR="00E36FFE" w:rsidRPr="00927E5A">
        <w:rPr>
          <w:sz w:val="28"/>
          <w:szCs w:val="28"/>
        </w:rPr>
        <w:t>464</w:t>
      </w:r>
      <w:r w:rsidR="00A54C79" w:rsidRPr="00927E5A">
        <w:rPr>
          <w:sz w:val="28"/>
          <w:szCs w:val="28"/>
        </w:rPr>
        <w:t>,</w:t>
      </w:r>
      <w:r w:rsidR="00955002">
        <w:rPr>
          <w:sz w:val="28"/>
          <w:szCs w:val="28"/>
        </w:rPr>
        <w:t xml:space="preserve">                        </w:t>
      </w:r>
      <w:r w:rsidR="00A54C79" w:rsidRPr="00927E5A">
        <w:rPr>
          <w:sz w:val="28"/>
          <w:szCs w:val="28"/>
        </w:rPr>
        <w:t xml:space="preserve"> от 10.08.2017 года №</w:t>
      </w:r>
      <w:r w:rsidR="00955002">
        <w:rPr>
          <w:sz w:val="28"/>
          <w:szCs w:val="28"/>
        </w:rPr>
        <w:t xml:space="preserve"> </w:t>
      </w:r>
      <w:r w:rsidR="00A54C79" w:rsidRPr="00927E5A">
        <w:rPr>
          <w:sz w:val="28"/>
          <w:szCs w:val="28"/>
        </w:rPr>
        <w:t>661</w:t>
      </w:r>
      <w:r w:rsidR="00B02083" w:rsidRPr="00927E5A">
        <w:rPr>
          <w:sz w:val="28"/>
          <w:szCs w:val="28"/>
        </w:rPr>
        <w:t xml:space="preserve">, </w:t>
      </w:r>
      <w:r w:rsidR="00C943CE" w:rsidRPr="00927E5A">
        <w:rPr>
          <w:sz w:val="28"/>
          <w:szCs w:val="28"/>
        </w:rPr>
        <w:t>от 29.09.2017 года №</w:t>
      </w:r>
      <w:r w:rsidR="00955002">
        <w:rPr>
          <w:sz w:val="28"/>
          <w:szCs w:val="28"/>
        </w:rPr>
        <w:t xml:space="preserve"> </w:t>
      </w:r>
      <w:r w:rsidR="00C943CE" w:rsidRPr="00927E5A">
        <w:rPr>
          <w:sz w:val="28"/>
          <w:szCs w:val="28"/>
        </w:rPr>
        <w:t>855</w:t>
      </w:r>
      <w:r w:rsidR="0014511F">
        <w:rPr>
          <w:sz w:val="28"/>
          <w:szCs w:val="28"/>
        </w:rPr>
        <w:t xml:space="preserve">, </w:t>
      </w:r>
      <w:r w:rsidR="0014511F" w:rsidRPr="0014511F">
        <w:rPr>
          <w:sz w:val="28"/>
          <w:szCs w:val="28"/>
        </w:rPr>
        <w:t xml:space="preserve">от 29.12.2017 года </w:t>
      </w:r>
      <w:r w:rsidR="0014511F">
        <w:rPr>
          <w:sz w:val="28"/>
          <w:szCs w:val="28"/>
        </w:rPr>
        <w:t xml:space="preserve">             </w:t>
      </w:r>
      <w:r w:rsidR="0014511F" w:rsidRPr="0014511F">
        <w:rPr>
          <w:sz w:val="28"/>
          <w:szCs w:val="28"/>
        </w:rPr>
        <w:t>№</w:t>
      </w:r>
      <w:r w:rsidR="0014511F">
        <w:rPr>
          <w:sz w:val="28"/>
          <w:szCs w:val="28"/>
        </w:rPr>
        <w:t xml:space="preserve"> </w:t>
      </w:r>
      <w:r w:rsidR="0014511F" w:rsidRPr="0014511F">
        <w:rPr>
          <w:sz w:val="28"/>
          <w:szCs w:val="28"/>
        </w:rPr>
        <w:t>1297</w:t>
      </w:r>
      <w:r w:rsidR="00E37D80">
        <w:rPr>
          <w:sz w:val="28"/>
          <w:szCs w:val="28"/>
        </w:rPr>
        <w:t xml:space="preserve">, </w:t>
      </w:r>
      <w:r w:rsidR="00E37D80" w:rsidRPr="00E37D80">
        <w:rPr>
          <w:sz w:val="28"/>
          <w:szCs w:val="28"/>
        </w:rPr>
        <w:t>от 19.06.2018 года №</w:t>
      </w:r>
      <w:r w:rsidR="00E37D80">
        <w:rPr>
          <w:sz w:val="28"/>
          <w:szCs w:val="28"/>
        </w:rPr>
        <w:t xml:space="preserve"> </w:t>
      </w:r>
      <w:r w:rsidR="00E37D80" w:rsidRPr="00E37D80">
        <w:rPr>
          <w:sz w:val="28"/>
          <w:szCs w:val="28"/>
        </w:rPr>
        <w:t>592</w:t>
      </w:r>
      <w:r w:rsidR="00E36FFE" w:rsidRPr="00927E5A">
        <w:rPr>
          <w:sz w:val="28"/>
          <w:szCs w:val="28"/>
        </w:rPr>
        <w:t>)</w:t>
      </w:r>
      <w:r w:rsidR="00955002">
        <w:rPr>
          <w:sz w:val="28"/>
          <w:szCs w:val="28"/>
        </w:rPr>
        <w:t>,</w:t>
      </w:r>
      <w:r w:rsidRPr="00927E5A">
        <w:rPr>
          <w:sz w:val="28"/>
          <w:szCs w:val="28"/>
        </w:rPr>
        <w:t xml:space="preserve"> следующие изменения:</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1) в наименовании и по тексту</w:t>
      </w:r>
      <w:r>
        <w:rPr>
          <w:sz w:val="28"/>
          <w:szCs w:val="28"/>
        </w:rPr>
        <w:t xml:space="preserve"> указанной</w:t>
      </w:r>
      <w:r w:rsidRPr="0076765E">
        <w:rPr>
          <w:sz w:val="28"/>
          <w:szCs w:val="28"/>
        </w:rPr>
        <w:t xml:space="preserve"> подпрограммы слова </w:t>
      </w:r>
      <w:r w:rsidR="005F674E">
        <w:rPr>
          <w:sz w:val="28"/>
          <w:szCs w:val="28"/>
        </w:rPr>
        <w:t xml:space="preserve">           </w:t>
      </w:r>
      <w:r w:rsidRPr="0076765E">
        <w:rPr>
          <w:sz w:val="28"/>
          <w:szCs w:val="28"/>
        </w:rPr>
        <w:t>«2014-2020 годы» заменить словами «2014-2021 годы»</w:t>
      </w:r>
      <w:r w:rsidR="005F674E" w:rsidRPr="005F674E">
        <w:rPr>
          <w:sz w:val="28"/>
          <w:szCs w:val="28"/>
        </w:rPr>
        <w:t xml:space="preserve"> </w:t>
      </w:r>
      <w:r w:rsidR="005F674E">
        <w:rPr>
          <w:sz w:val="28"/>
          <w:szCs w:val="28"/>
        </w:rPr>
        <w:t>в соответствующих падежах</w:t>
      </w:r>
      <w:r w:rsidRPr="0076765E">
        <w:rPr>
          <w:sz w:val="28"/>
          <w:szCs w:val="28"/>
        </w:rPr>
        <w:t>;</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lastRenderedPageBreak/>
        <w:t xml:space="preserve">2) в части восьмой паспорта </w:t>
      </w:r>
      <w:r>
        <w:rPr>
          <w:sz w:val="28"/>
          <w:szCs w:val="28"/>
        </w:rPr>
        <w:t>указанной</w:t>
      </w:r>
      <w:r w:rsidRPr="0076765E">
        <w:rPr>
          <w:sz w:val="28"/>
          <w:szCs w:val="28"/>
        </w:rPr>
        <w:t xml:space="preserve"> подпрограммы в позиции «Целевые индика</w:t>
      </w:r>
      <w:r>
        <w:rPr>
          <w:sz w:val="28"/>
          <w:szCs w:val="28"/>
        </w:rPr>
        <w:t xml:space="preserve">торы и показатели подпрограммы» </w:t>
      </w:r>
      <w:r w:rsidRPr="0076765E">
        <w:rPr>
          <w:sz w:val="28"/>
          <w:szCs w:val="28"/>
        </w:rPr>
        <w:t>цифры «100» заменить цифрами «124»;</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3) в части девятой паспорта </w:t>
      </w:r>
      <w:r>
        <w:rPr>
          <w:sz w:val="28"/>
          <w:szCs w:val="28"/>
        </w:rPr>
        <w:t>указанной</w:t>
      </w:r>
      <w:r w:rsidRPr="0076765E">
        <w:rPr>
          <w:sz w:val="28"/>
          <w:szCs w:val="28"/>
        </w:rPr>
        <w:t xml:space="preserve"> подпрограммы в позиции «этапы и </w:t>
      </w:r>
      <w:r>
        <w:rPr>
          <w:sz w:val="28"/>
          <w:szCs w:val="28"/>
        </w:rPr>
        <w:t xml:space="preserve">сроки реализации подпрограммы» </w:t>
      </w:r>
      <w:r w:rsidRPr="0076765E">
        <w:rPr>
          <w:sz w:val="28"/>
          <w:szCs w:val="28"/>
        </w:rPr>
        <w:t>цифры «2019-2020» заменить цифрами «2019-2021»;</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4)</w:t>
      </w:r>
      <w:r>
        <w:rPr>
          <w:sz w:val="28"/>
          <w:szCs w:val="28"/>
        </w:rPr>
        <w:t xml:space="preserve"> </w:t>
      </w:r>
      <w:r w:rsidRPr="0076765E">
        <w:rPr>
          <w:sz w:val="28"/>
          <w:szCs w:val="28"/>
        </w:rPr>
        <w:t xml:space="preserve">в части десятой паспорта </w:t>
      </w:r>
      <w:r>
        <w:rPr>
          <w:sz w:val="28"/>
          <w:szCs w:val="28"/>
        </w:rPr>
        <w:t>указанной</w:t>
      </w:r>
      <w:r w:rsidRPr="0076765E">
        <w:rPr>
          <w:sz w:val="28"/>
          <w:szCs w:val="28"/>
        </w:rPr>
        <w:t xml:space="preserve"> подпрограммы в позиции «Объемы бюджетных ассигнований подпрограммы»</w:t>
      </w:r>
      <w:r>
        <w:rPr>
          <w:sz w:val="28"/>
          <w:szCs w:val="28"/>
        </w:rPr>
        <w:t>:</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2014</w:t>
      </w:r>
      <w:r>
        <w:rPr>
          <w:sz w:val="28"/>
          <w:szCs w:val="28"/>
        </w:rPr>
        <w:t>-</w:t>
      </w:r>
      <w:r w:rsidRPr="0076765E">
        <w:rPr>
          <w:sz w:val="28"/>
          <w:szCs w:val="28"/>
        </w:rPr>
        <w:t>2020 годах:</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«170,02733» заменить цифрами «163,38973»;</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«20,59719» заменить цифрами «7,76919»;</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«21,36423» заменить цифрами «11,64413»;</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«18,09310» заменить цифрами «18,09310»;</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«109,97281» заменить цифрами «125,88331»;</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2018 году:</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«36,1246» заменить цифрами «24,6630»;</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«4,6603» заменить цифрами «1,1529»;</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«4,5783» заменить цифрами «4,0148»;</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«23,3012» заменить цифрами «15,9105»;</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дополнить словами:</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«Объем финансирования в 2021 году – 23,3012 млн. рублей, в том числе за счет средств:</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федерального бюджета – 0,00 млн. рублей;</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областного бюджета – 0,00 млн. рублей;</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местного бюджета – 0,00 млн. рублей;</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внебюджетных источников (собственные или заемные средства молодых семей) – 23,3012 млн. рублей</w:t>
      </w:r>
      <w:r>
        <w:rPr>
          <w:sz w:val="28"/>
          <w:szCs w:val="28"/>
        </w:rPr>
        <w:t>.</w:t>
      </w:r>
      <w:r w:rsidRPr="0076765E">
        <w:rPr>
          <w:sz w:val="28"/>
          <w:szCs w:val="28"/>
        </w:rPr>
        <w:t>»;</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5) в части одиннадцатой паспорта </w:t>
      </w:r>
      <w:r>
        <w:rPr>
          <w:sz w:val="28"/>
          <w:szCs w:val="28"/>
        </w:rPr>
        <w:t>указанной</w:t>
      </w:r>
      <w:r w:rsidRPr="0076765E">
        <w:rPr>
          <w:sz w:val="28"/>
          <w:szCs w:val="28"/>
        </w:rPr>
        <w:t xml:space="preserve"> подпрограммы в позиции «Ожидаемые резу</w:t>
      </w:r>
      <w:r>
        <w:rPr>
          <w:sz w:val="28"/>
          <w:szCs w:val="28"/>
        </w:rPr>
        <w:t xml:space="preserve">льтаты реализации подпрограммы» </w:t>
      </w:r>
      <w:r w:rsidRPr="0076765E">
        <w:rPr>
          <w:sz w:val="28"/>
          <w:szCs w:val="28"/>
        </w:rPr>
        <w:t>цифры «100» заменить цифрами «124»;</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6) в абзаце шестом пункта 1 раздела  I </w:t>
      </w:r>
      <w:r>
        <w:rPr>
          <w:sz w:val="28"/>
          <w:szCs w:val="28"/>
        </w:rPr>
        <w:t>указанной</w:t>
      </w:r>
      <w:r w:rsidRPr="0076765E">
        <w:rPr>
          <w:sz w:val="28"/>
          <w:szCs w:val="28"/>
        </w:rPr>
        <w:t xml:space="preserve"> подпрограммы цифры «100» заменить цифрами «124»;</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7) в пункте 3 раздела III </w:t>
      </w:r>
      <w:r>
        <w:rPr>
          <w:sz w:val="28"/>
          <w:szCs w:val="28"/>
        </w:rPr>
        <w:t>указанной</w:t>
      </w:r>
      <w:r w:rsidRPr="0076765E">
        <w:rPr>
          <w:sz w:val="28"/>
          <w:szCs w:val="28"/>
        </w:rPr>
        <w:t xml:space="preserve"> подпрограммы</w:t>
      </w:r>
      <w:r>
        <w:rPr>
          <w:sz w:val="28"/>
          <w:szCs w:val="28"/>
        </w:rPr>
        <w:t xml:space="preserve"> </w:t>
      </w:r>
      <w:r w:rsidRPr="0076765E">
        <w:rPr>
          <w:sz w:val="28"/>
          <w:szCs w:val="28"/>
        </w:rPr>
        <w:t>цифры «2019-2020» заменить цифрами «2019-2021»;</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8) в пункте 7 раздела V </w:t>
      </w:r>
      <w:r>
        <w:rPr>
          <w:sz w:val="28"/>
          <w:szCs w:val="28"/>
        </w:rPr>
        <w:t>указанной</w:t>
      </w:r>
      <w:r w:rsidRPr="0076765E">
        <w:rPr>
          <w:sz w:val="28"/>
          <w:szCs w:val="28"/>
        </w:rPr>
        <w:t xml:space="preserve"> подпрограммы:</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«170,02733» заменить цифрами «163,38973»;</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«20</w:t>
      </w:r>
      <w:r w:rsidR="005F674E">
        <w:rPr>
          <w:sz w:val="28"/>
          <w:szCs w:val="28"/>
        </w:rPr>
        <w:t>,59719» заменить цифрами «7,769</w:t>
      </w:r>
      <w:r w:rsidRPr="0076765E">
        <w:rPr>
          <w:sz w:val="28"/>
          <w:szCs w:val="28"/>
        </w:rPr>
        <w:t>19»;</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«21,36423» заменить цифрами «11,6443»;</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«18,09310» заменить цифрами «18,09310»;</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цифры «109,97281» заменить цифрами «125,88331»;</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9) в разделе VI </w:t>
      </w:r>
      <w:r>
        <w:rPr>
          <w:sz w:val="28"/>
          <w:szCs w:val="28"/>
        </w:rPr>
        <w:t>указанной</w:t>
      </w:r>
      <w:r w:rsidRPr="0076765E">
        <w:rPr>
          <w:sz w:val="28"/>
          <w:szCs w:val="28"/>
        </w:rPr>
        <w:t xml:space="preserve"> подпрограммы:</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в абзаце третьем пункта 19 </w:t>
      </w:r>
      <w:r>
        <w:rPr>
          <w:sz w:val="28"/>
          <w:szCs w:val="28"/>
        </w:rPr>
        <w:t xml:space="preserve"> </w:t>
      </w:r>
      <w:r w:rsidRPr="0076765E">
        <w:rPr>
          <w:sz w:val="28"/>
          <w:szCs w:val="28"/>
        </w:rPr>
        <w:t>слова «строительство индивидуального жилого дома» заменить словами «создание объекта индивидуального жилищного строительства»;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подпункт 4 пункта 25 изложить в следующей редакции:</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lastRenderedPageBreak/>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w:t>
      </w:r>
      <w:r>
        <w:rPr>
          <w:sz w:val="28"/>
          <w:szCs w:val="28"/>
        </w:rPr>
        <w:t xml:space="preserve"> </w:t>
      </w:r>
      <w:r w:rsidRPr="0076765E">
        <w:rPr>
          <w:sz w:val="28"/>
          <w:szCs w:val="28"/>
        </w:rPr>
        <w:t>строительстве</w:t>
      </w:r>
      <w:r>
        <w:rPr>
          <w:sz w:val="28"/>
          <w:szCs w:val="28"/>
        </w:rPr>
        <w:t xml:space="preserve"> </w:t>
      </w:r>
      <w:r w:rsidRPr="0076765E">
        <w:rPr>
          <w:sz w:val="28"/>
          <w:szCs w:val="28"/>
        </w:rPr>
        <w:t>об</w:t>
      </w:r>
      <w:r>
        <w:rPr>
          <w:sz w:val="28"/>
          <w:szCs w:val="28"/>
        </w:rPr>
        <w:t xml:space="preserve">ъекта индивидуального жилищного </w:t>
      </w:r>
      <w:r w:rsidRPr="0076765E">
        <w:rPr>
          <w:sz w:val="28"/>
          <w:szCs w:val="28"/>
        </w:rPr>
        <w:t>строительства</w:t>
      </w:r>
      <w:r>
        <w:rPr>
          <w:sz w:val="28"/>
          <w:szCs w:val="28"/>
        </w:rPr>
        <w:t xml:space="preserve"> </w:t>
      </w:r>
      <w:r w:rsidRPr="0076765E">
        <w:rPr>
          <w:sz w:val="28"/>
          <w:szCs w:val="28"/>
        </w:rPr>
        <w:t>представляются</w:t>
      </w:r>
      <w:r>
        <w:rPr>
          <w:sz w:val="28"/>
          <w:szCs w:val="28"/>
        </w:rPr>
        <w:t xml:space="preserve"> </w:t>
      </w:r>
      <w:r w:rsidRPr="0076765E">
        <w:rPr>
          <w:sz w:val="28"/>
          <w:szCs w:val="28"/>
        </w:rPr>
        <w:t>договор</w:t>
      </w:r>
      <w:r>
        <w:rPr>
          <w:sz w:val="28"/>
          <w:szCs w:val="28"/>
        </w:rPr>
        <w:t xml:space="preserve"> </w:t>
      </w:r>
      <w:r w:rsidRPr="0076765E">
        <w:rPr>
          <w:sz w:val="28"/>
          <w:szCs w:val="28"/>
        </w:rPr>
        <w:t xml:space="preserve">строительного подряда либо иные документы, подтверждающие расходы по созданию объекта индивидуального жилищного строительства), или выписку из Единого государственного реестра недвижимости, удостоверяющую проведенную государственную регистрацию права собственности на указанное жилое помещение;»; </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пункте 51:</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абзаце первом слова «строительство индивидуального жилого дома» заменить словами «создание объекта индивидуального</w:t>
      </w:r>
      <w:r>
        <w:rPr>
          <w:sz w:val="28"/>
          <w:szCs w:val="28"/>
        </w:rPr>
        <w:t xml:space="preserve"> </w:t>
      </w:r>
      <w:r w:rsidRPr="0076765E">
        <w:rPr>
          <w:sz w:val="28"/>
          <w:szCs w:val="28"/>
        </w:rPr>
        <w:t>жилищного строительства»;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подпункте 4 слова «строительства индивидуального жилого дома» заменить словами «со</w:t>
      </w:r>
      <w:r>
        <w:rPr>
          <w:sz w:val="28"/>
          <w:szCs w:val="28"/>
        </w:rPr>
        <w:t xml:space="preserve">здания объекта индивидуального </w:t>
      </w:r>
      <w:r w:rsidRPr="0076765E">
        <w:rPr>
          <w:sz w:val="28"/>
          <w:szCs w:val="28"/>
        </w:rPr>
        <w:t>жилищного строительства»;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подпункт 3 пункта 52 изложить в следующей редакции:</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«3)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удостоверяющую проведенную государственную регистрацию прав (при незавершенном строительстве объекта индивидуального жилищного строительства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 (далее именуются </w:t>
      </w:r>
      <w:r>
        <w:rPr>
          <w:sz w:val="28"/>
          <w:szCs w:val="28"/>
        </w:rPr>
        <w:t>–</w:t>
      </w:r>
      <w:r w:rsidRPr="0076765E">
        <w:rPr>
          <w:sz w:val="28"/>
          <w:szCs w:val="28"/>
        </w:rPr>
        <w:t xml:space="preserve"> документы на строительство);»;</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пункт 59 изложить в следующей редакции:</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«59.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создание объекта индивидуального жилищного строительства,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создание объекта индивидуального жилищного строительства либо уплаты оставшейся части паевого взноса члена кооператива.»;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подпункт 11 пункта 63 изложить в следующей редакции:</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«11) предоставление в Министерство: ежеквартально, не позднее 10 числа месяца, следующего за отчетным кварталом,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расходах Карталинского муниципального района, в целях софинансирования которых предоставлена субсидия;</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lastRenderedPageBreak/>
        <w:t xml:space="preserve">достижении значений показателей результативности; </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ежемесячно в срок до 5 числа месяца, следующего за отчетным месяцем, и ежегодно до 10 января года, следующего за годом предоставления субсидии: отчет о реализации мероприятий подпрограммы;</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копии свидетельств с отметкой банка об их погашении (перечислении денежных средств с блокированного целевого банковского счета владельца свидетельства продавцу жилого помещения, кооперативу, юридическому лицу (индивидуальному предпринимателю), выполнявшему подрядные работы по строительству объектов индивидуального жилищного строительства, кредитной организации, выдавшей ипотечный кредит);</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копии договоров, подтверждающих расходы на приобретение жилых помещений либо на создание объектов индивидуального жилищного строительства;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копии выписки (выписок) из Единого государственного реестра недвижимости о правах на жилые помещения, объекты индивидуального жилищного строительства (в случае приобретения жилых помещений или объектов индивидуального жилищного строительства);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копии документов о снятии молодых семей с учета в качестве нуждающихся в жилых помещениях;</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ежемесячно в срок до 3 числа месяца, следующего за отчетным, и ежегодно до 13 января года, следующего за годом предоставления субсидии:</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отчет об использовании межбюджетных трансфертов из федерального и областного бюджета Карталинским муниципальным районом;»;</w:t>
      </w:r>
    </w:p>
    <w:p w:rsidR="0076765E" w:rsidRPr="0076765E" w:rsidRDefault="005F674E" w:rsidP="0076765E">
      <w:pPr>
        <w:autoSpaceDE w:val="0"/>
        <w:autoSpaceDN w:val="0"/>
        <w:adjustRightInd w:val="0"/>
        <w:ind w:firstLine="709"/>
        <w:jc w:val="both"/>
        <w:outlineLvl w:val="1"/>
        <w:rPr>
          <w:sz w:val="28"/>
          <w:szCs w:val="28"/>
        </w:rPr>
      </w:pPr>
      <w:r>
        <w:rPr>
          <w:sz w:val="28"/>
          <w:szCs w:val="28"/>
        </w:rPr>
        <w:t>10</w:t>
      </w:r>
      <w:r w:rsidR="0076765E" w:rsidRPr="0076765E">
        <w:rPr>
          <w:sz w:val="28"/>
          <w:szCs w:val="28"/>
        </w:rPr>
        <w:t xml:space="preserve">) абзац первый пункта 65 раздела VII </w:t>
      </w:r>
      <w:r w:rsidR="0073604E">
        <w:rPr>
          <w:sz w:val="28"/>
          <w:szCs w:val="28"/>
        </w:rPr>
        <w:t>указанной</w:t>
      </w:r>
      <w:r w:rsidR="0073604E" w:rsidRPr="0076765E">
        <w:rPr>
          <w:sz w:val="28"/>
          <w:szCs w:val="28"/>
        </w:rPr>
        <w:t xml:space="preserve"> подпрограммы</w:t>
      </w:r>
      <w:r w:rsidR="0076765E" w:rsidRPr="0076765E">
        <w:rPr>
          <w:sz w:val="28"/>
          <w:szCs w:val="28"/>
        </w:rPr>
        <w:t xml:space="preserve"> изложить в следующей редакции:</w:t>
      </w:r>
    </w:p>
    <w:p w:rsidR="0076765E" w:rsidRDefault="0076765E" w:rsidP="0076765E">
      <w:pPr>
        <w:autoSpaceDE w:val="0"/>
        <w:autoSpaceDN w:val="0"/>
        <w:adjustRightInd w:val="0"/>
        <w:ind w:firstLine="709"/>
        <w:jc w:val="both"/>
        <w:outlineLvl w:val="1"/>
        <w:rPr>
          <w:sz w:val="28"/>
          <w:szCs w:val="28"/>
        </w:rPr>
      </w:pPr>
      <w:r w:rsidRPr="0076765E">
        <w:rPr>
          <w:sz w:val="28"/>
          <w:szCs w:val="28"/>
        </w:rPr>
        <w:t>«65. Реализация ме</w:t>
      </w:r>
      <w:r w:rsidR="0073604E">
        <w:rPr>
          <w:sz w:val="28"/>
          <w:szCs w:val="28"/>
        </w:rPr>
        <w:t>роприятий подпрограммы в 2014-</w:t>
      </w:r>
      <w:r w:rsidRPr="0076765E">
        <w:rPr>
          <w:sz w:val="28"/>
          <w:szCs w:val="28"/>
        </w:rPr>
        <w:t xml:space="preserve">2021 годах позволит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124 молодым семьям, в том числе: 2014 год </w:t>
      </w:r>
      <w:r w:rsidR="0073604E">
        <w:rPr>
          <w:sz w:val="28"/>
          <w:szCs w:val="28"/>
        </w:rPr>
        <w:t>–</w:t>
      </w:r>
      <w:r w:rsidRPr="0076765E">
        <w:rPr>
          <w:sz w:val="28"/>
          <w:szCs w:val="28"/>
        </w:rPr>
        <w:t xml:space="preserve"> 13 молодым семьям; 2015 год </w:t>
      </w:r>
      <w:r w:rsidR="0073604E">
        <w:rPr>
          <w:sz w:val="28"/>
          <w:szCs w:val="28"/>
        </w:rPr>
        <w:t>–</w:t>
      </w:r>
      <w:r w:rsidRPr="0076765E">
        <w:rPr>
          <w:sz w:val="28"/>
          <w:szCs w:val="28"/>
        </w:rPr>
        <w:t xml:space="preserve"> 6 молодым семьям; 2016 год </w:t>
      </w:r>
      <w:r w:rsidR="0073604E">
        <w:rPr>
          <w:sz w:val="28"/>
          <w:szCs w:val="28"/>
        </w:rPr>
        <w:t>–</w:t>
      </w:r>
      <w:r w:rsidRPr="0076765E">
        <w:rPr>
          <w:sz w:val="28"/>
          <w:szCs w:val="28"/>
        </w:rPr>
        <w:t xml:space="preserve"> 9 молодым семьям; 2017 год </w:t>
      </w:r>
      <w:r w:rsidR="0073604E">
        <w:rPr>
          <w:sz w:val="28"/>
          <w:szCs w:val="28"/>
        </w:rPr>
        <w:t>–</w:t>
      </w:r>
      <w:r w:rsidRPr="0076765E">
        <w:rPr>
          <w:sz w:val="28"/>
          <w:szCs w:val="28"/>
        </w:rPr>
        <w:t xml:space="preserve"> 17 молодым семьям; 2018 год </w:t>
      </w:r>
      <w:r w:rsidR="0073604E">
        <w:rPr>
          <w:sz w:val="28"/>
          <w:szCs w:val="28"/>
        </w:rPr>
        <w:t>–</w:t>
      </w:r>
      <w:r w:rsidRPr="0076765E">
        <w:rPr>
          <w:sz w:val="28"/>
          <w:szCs w:val="28"/>
        </w:rPr>
        <w:t xml:space="preserve"> 20 молодым семьям; 2019 год </w:t>
      </w:r>
      <w:r w:rsidR="0073604E">
        <w:rPr>
          <w:sz w:val="28"/>
          <w:szCs w:val="28"/>
        </w:rPr>
        <w:t>–</w:t>
      </w:r>
      <w:r w:rsidRPr="0076765E">
        <w:rPr>
          <w:sz w:val="28"/>
          <w:szCs w:val="28"/>
        </w:rPr>
        <w:t xml:space="preserve"> 20 молодым семьям; 2020 год </w:t>
      </w:r>
      <w:r w:rsidR="0073604E">
        <w:rPr>
          <w:sz w:val="28"/>
          <w:szCs w:val="28"/>
        </w:rPr>
        <w:t>–</w:t>
      </w:r>
      <w:r w:rsidRPr="0076765E">
        <w:rPr>
          <w:sz w:val="28"/>
          <w:szCs w:val="28"/>
        </w:rPr>
        <w:t xml:space="preserve"> 20 молодым семьям, 2021 год </w:t>
      </w:r>
      <w:r w:rsidR="0073604E">
        <w:rPr>
          <w:sz w:val="28"/>
          <w:szCs w:val="28"/>
        </w:rPr>
        <w:t>–</w:t>
      </w:r>
      <w:r w:rsidRPr="0076765E">
        <w:rPr>
          <w:sz w:val="28"/>
          <w:szCs w:val="28"/>
        </w:rPr>
        <w:t xml:space="preserve"> 20 молодым семьям,</w:t>
      </w:r>
      <w:r w:rsidR="0073604E">
        <w:rPr>
          <w:sz w:val="28"/>
          <w:szCs w:val="28"/>
        </w:rPr>
        <w:t xml:space="preserve"> </w:t>
      </w:r>
      <w:r w:rsidRPr="0076765E">
        <w:rPr>
          <w:sz w:val="28"/>
          <w:szCs w:val="28"/>
        </w:rPr>
        <w:t>а также позволит:»;</w:t>
      </w:r>
    </w:p>
    <w:p w:rsidR="00C971F2" w:rsidRDefault="00C971F2">
      <w:pPr>
        <w:rPr>
          <w:sz w:val="28"/>
          <w:szCs w:val="28"/>
        </w:rPr>
        <w:sectPr w:rsidR="00C971F2" w:rsidSect="00B303A9">
          <w:headerReference w:type="default" r:id="rId7"/>
          <w:pgSz w:w="11906" w:h="16838"/>
          <w:pgMar w:top="1134" w:right="851" w:bottom="1134" w:left="1701" w:header="709" w:footer="709" w:gutter="0"/>
          <w:cols w:space="708"/>
          <w:titlePg/>
          <w:docGrid w:linePitch="360"/>
        </w:sectPr>
      </w:pPr>
      <w:r>
        <w:rPr>
          <w:sz w:val="28"/>
          <w:szCs w:val="28"/>
        </w:rPr>
        <w:br w:type="page"/>
      </w:r>
    </w:p>
    <w:p w:rsidR="00C971F2" w:rsidRDefault="00C971F2" w:rsidP="00C971F2">
      <w:pPr>
        <w:autoSpaceDE w:val="0"/>
        <w:autoSpaceDN w:val="0"/>
        <w:adjustRightInd w:val="0"/>
        <w:ind w:firstLine="709"/>
        <w:jc w:val="both"/>
        <w:outlineLvl w:val="1"/>
        <w:rPr>
          <w:sz w:val="28"/>
          <w:szCs w:val="28"/>
        </w:rPr>
      </w:pPr>
      <w:r w:rsidRPr="0076765E">
        <w:rPr>
          <w:sz w:val="28"/>
          <w:szCs w:val="28"/>
        </w:rPr>
        <w:lastRenderedPageBreak/>
        <w:t>1</w:t>
      </w:r>
      <w:r>
        <w:rPr>
          <w:sz w:val="28"/>
          <w:szCs w:val="28"/>
        </w:rPr>
        <w:t>1</w:t>
      </w:r>
      <w:r w:rsidRPr="0076765E">
        <w:rPr>
          <w:sz w:val="28"/>
          <w:szCs w:val="28"/>
        </w:rPr>
        <w:t xml:space="preserve">) в приложении 1 к </w:t>
      </w:r>
      <w:r>
        <w:rPr>
          <w:sz w:val="28"/>
          <w:szCs w:val="28"/>
        </w:rPr>
        <w:t xml:space="preserve">указанной </w:t>
      </w:r>
      <w:r w:rsidRPr="0076765E">
        <w:rPr>
          <w:sz w:val="28"/>
          <w:szCs w:val="28"/>
        </w:rPr>
        <w:t>подпрограмме:</w:t>
      </w:r>
    </w:p>
    <w:tbl>
      <w:tblPr>
        <w:tblW w:w="1574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4"/>
        <w:gridCol w:w="1701"/>
        <w:gridCol w:w="1843"/>
        <w:gridCol w:w="992"/>
        <w:gridCol w:w="1134"/>
        <w:gridCol w:w="1134"/>
        <w:gridCol w:w="1134"/>
        <w:gridCol w:w="1134"/>
        <w:gridCol w:w="1134"/>
        <w:gridCol w:w="993"/>
        <w:gridCol w:w="1124"/>
      </w:tblGrid>
      <w:tr w:rsidR="00C971F2" w:rsidRPr="00AB33BD" w:rsidTr="000209AC">
        <w:trPr>
          <w:trHeight w:val="153"/>
          <w:jc w:val="center"/>
        </w:trPr>
        <w:tc>
          <w:tcPr>
            <w:tcW w:w="540" w:type="dxa"/>
            <w:vMerge w:val="restart"/>
          </w:tcPr>
          <w:p w:rsidR="00C971F2" w:rsidRPr="00AB33BD" w:rsidRDefault="00C971F2" w:rsidP="000209AC">
            <w:pPr>
              <w:ind w:left="-108" w:right="-108"/>
              <w:jc w:val="center"/>
            </w:pPr>
          </w:p>
          <w:p w:rsidR="00C971F2" w:rsidRPr="00AB33BD" w:rsidRDefault="00C971F2" w:rsidP="000209AC">
            <w:pPr>
              <w:ind w:left="-108" w:right="-108"/>
              <w:jc w:val="center"/>
            </w:pPr>
            <w:r w:rsidRPr="00AB33BD">
              <w:t>№</w:t>
            </w:r>
          </w:p>
          <w:p w:rsidR="00C971F2" w:rsidRPr="00AB33BD" w:rsidRDefault="00C971F2" w:rsidP="000209AC">
            <w:pPr>
              <w:ind w:left="-108" w:right="-108"/>
              <w:jc w:val="center"/>
            </w:pPr>
            <w:r w:rsidRPr="00AB33BD">
              <w:t>п/п</w:t>
            </w:r>
          </w:p>
        </w:tc>
        <w:tc>
          <w:tcPr>
            <w:tcW w:w="2884" w:type="dxa"/>
            <w:vMerge w:val="restart"/>
          </w:tcPr>
          <w:p w:rsidR="00C971F2" w:rsidRPr="00AB33BD" w:rsidRDefault="00C971F2" w:rsidP="000209AC">
            <w:pPr>
              <w:ind w:left="-108" w:right="-108"/>
              <w:jc w:val="center"/>
            </w:pPr>
            <w:r w:rsidRPr="00AB33BD">
              <w:t>Наименование мероприятий</w:t>
            </w:r>
          </w:p>
        </w:tc>
        <w:tc>
          <w:tcPr>
            <w:tcW w:w="1701" w:type="dxa"/>
            <w:vMerge w:val="restart"/>
          </w:tcPr>
          <w:p w:rsidR="00C971F2" w:rsidRPr="00AB33BD" w:rsidRDefault="00C971F2" w:rsidP="000209AC">
            <w:pPr>
              <w:ind w:left="-108" w:right="-108"/>
              <w:jc w:val="center"/>
            </w:pPr>
            <w:r w:rsidRPr="00AB33BD">
              <w:t>Источник финансиро-</w:t>
            </w:r>
          </w:p>
          <w:p w:rsidR="00C971F2" w:rsidRPr="00AB33BD" w:rsidRDefault="00C971F2" w:rsidP="000209AC">
            <w:pPr>
              <w:ind w:left="-108" w:right="-108"/>
              <w:jc w:val="center"/>
            </w:pPr>
            <w:r w:rsidRPr="00AB33BD">
              <w:t>вания</w:t>
            </w:r>
          </w:p>
        </w:tc>
        <w:tc>
          <w:tcPr>
            <w:tcW w:w="10622" w:type="dxa"/>
            <w:gridSpan w:val="9"/>
          </w:tcPr>
          <w:p w:rsidR="00C971F2" w:rsidRPr="00AB33BD" w:rsidRDefault="00C971F2" w:rsidP="000209AC">
            <w:pPr>
              <w:ind w:left="-108" w:right="-108"/>
              <w:jc w:val="center"/>
            </w:pPr>
            <w:r w:rsidRPr="00AB33BD">
              <w:t>Финансовые затраты в действующих ценах соответствующих лет, млн. рублей</w:t>
            </w:r>
          </w:p>
        </w:tc>
      </w:tr>
      <w:tr w:rsidR="00C971F2" w:rsidRPr="00AB33BD" w:rsidTr="000209AC">
        <w:trPr>
          <w:trHeight w:val="330"/>
          <w:jc w:val="center"/>
        </w:trPr>
        <w:tc>
          <w:tcPr>
            <w:tcW w:w="540" w:type="dxa"/>
            <w:vMerge/>
          </w:tcPr>
          <w:p w:rsidR="00C971F2" w:rsidRPr="00AB33BD" w:rsidRDefault="00C971F2" w:rsidP="000209AC">
            <w:pPr>
              <w:ind w:left="-108" w:right="-108"/>
              <w:jc w:val="center"/>
            </w:pPr>
          </w:p>
        </w:tc>
        <w:tc>
          <w:tcPr>
            <w:tcW w:w="2884" w:type="dxa"/>
            <w:vMerge/>
          </w:tcPr>
          <w:p w:rsidR="00C971F2" w:rsidRPr="00AB33BD" w:rsidRDefault="00C971F2" w:rsidP="000209AC">
            <w:pPr>
              <w:ind w:left="-108" w:right="-108"/>
              <w:jc w:val="center"/>
            </w:pPr>
          </w:p>
        </w:tc>
        <w:tc>
          <w:tcPr>
            <w:tcW w:w="1701" w:type="dxa"/>
            <w:vMerge/>
          </w:tcPr>
          <w:p w:rsidR="00C971F2" w:rsidRPr="00AB33BD" w:rsidRDefault="00C971F2" w:rsidP="000209AC">
            <w:pPr>
              <w:ind w:left="-108" w:right="-108"/>
              <w:jc w:val="center"/>
            </w:pPr>
          </w:p>
        </w:tc>
        <w:tc>
          <w:tcPr>
            <w:tcW w:w="1843" w:type="dxa"/>
            <w:vMerge w:val="restart"/>
          </w:tcPr>
          <w:p w:rsidR="00C971F2" w:rsidRPr="00AB33BD" w:rsidRDefault="00C971F2" w:rsidP="000209AC">
            <w:pPr>
              <w:ind w:left="-108" w:right="-108"/>
              <w:jc w:val="center"/>
            </w:pPr>
            <w:r w:rsidRPr="00AB33BD">
              <w:t>всего на период реализации подпрограммы</w:t>
            </w:r>
          </w:p>
        </w:tc>
        <w:tc>
          <w:tcPr>
            <w:tcW w:w="8779" w:type="dxa"/>
            <w:gridSpan w:val="8"/>
          </w:tcPr>
          <w:p w:rsidR="00C971F2" w:rsidRPr="00AB33BD" w:rsidRDefault="00C971F2" w:rsidP="000209AC">
            <w:pPr>
              <w:ind w:left="-108" w:right="-108"/>
              <w:jc w:val="center"/>
            </w:pPr>
            <w:r w:rsidRPr="00AB33BD">
              <w:t>в том числе по годам</w:t>
            </w:r>
          </w:p>
        </w:tc>
      </w:tr>
      <w:tr w:rsidR="00C971F2" w:rsidRPr="00AB33BD" w:rsidTr="000209AC">
        <w:trPr>
          <w:trHeight w:val="465"/>
          <w:jc w:val="center"/>
        </w:trPr>
        <w:tc>
          <w:tcPr>
            <w:tcW w:w="540" w:type="dxa"/>
            <w:vMerge/>
          </w:tcPr>
          <w:p w:rsidR="00C971F2" w:rsidRPr="00AB33BD" w:rsidRDefault="00C971F2" w:rsidP="000209AC">
            <w:pPr>
              <w:ind w:left="-108" w:right="-108"/>
              <w:jc w:val="center"/>
            </w:pPr>
          </w:p>
        </w:tc>
        <w:tc>
          <w:tcPr>
            <w:tcW w:w="2884" w:type="dxa"/>
            <w:vMerge/>
          </w:tcPr>
          <w:p w:rsidR="00C971F2" w:rsidRPr="00AB33BD" w:rsidRDefault="00C971F2" w:rsidP="000209AC">
            <w:pPr>
              <w:ind w:left="-108" w:right="-108"/>
              <w:jc w:val="center"/>
            </w:pPr>
          </w:p>
        </w:tc>
        <w:tc>
          <w:tcPr>
            <w:tcW w:w="1701" w:type="dxa"/>
            <w:vMerge/>
          </w:tcPr>
          <w:p w:rsidR="00C971F2" w:rsidRPr="00AB33BD" w:rsidRDefault="00C971F2" w:rsidP="000209AC">
            <w:pPr>
              <w:ind w:left="-108" w:right="-108"/>
              <w:jc w:val="center"/>
            </w:pPr>
          </w:p>
        </w:tc>
        <w:tc>
          <w:tcPr>
            <w:tcW w:w="1843" w:type="dxa"/>
            <w:vMerge/>
          </w:tcPr>
          <w:p w:rsidR="00C971F2" w:rsidRPr="00AB33BD" w:rsidRDefault="00C971F2" w:rsidP="000209AC">
            <w:pPr>
              <w:ind w:left="-108" w:right="-108"/>
              <w:jc w:val="center"/>
            </w:pPr>
          </w:p>
        </w:tc>
        <w:tc>
          <w:tcPr>
            <w:tcW w:w="992" w:type="dxa"/>
          </w:tcPr>
          <w:p w:rsidR="00C971F2" w:rsidRPr="00AB33BD" w:rsidRDefault="00C971F2" w:rsidP="000209AC">
            <w:pPr>
              <w:ind w:left="-108" w:right="-108"/>
              <w:jc w:val="center"/>
            </w:pPr>
            <w:r w:rsidRPr="00AB33BD">
              <w:t>2014</w:t>
            </w:r>
          </w:p>
        </w:tc>
        <w:tc>
          <w:tcPr>
            <w:tcW w:w="1134" w:type="dxa"/>
          </w:tcPr>
          <w:p w:rsidR="00C971F2" w:rsidRPr="00AB33BD" w:rsidRDefault="00C971F2" w:rsidP="000209AC">
            <w:pPr>
              <w:ind w:left="-108" w:right="-108"/>
              <w:jc w:val="center"/>
            </w:pPr>
            <w:r w:rsidRPr="00AB33BD">
              <w:t>2015</w:t>
            </w:r>
          </w:p>
        </w:tc>
        <w:tc>
          <w:tcPr>
            <w:tcW w:w="1134" w:type="dxa"/>
          </w:tcPr>
          <w:p w:rsidR="00C971F2" w:rsidRPr="00AB33BD" w:rsidRDefault="00C971F2" w:rsidP="000209AC">
            <w:pPr>
              <w:ind w:left="-108" w:right="-108"/>
              <w:jc w:val="center"/>
            </w:pPr>
            <w:r w:rsidRPr="00AB33BD">
              <w:t>2016</w:t>
            </w:r>
          </w:p>
        </w:tc>
        <w:tc>
          <w:tcPr>
            <w:tcW w:w="1134" w:type="dxa"/>
          </w:tcPr>
          <w:p w:rsidR="00C971F2" w:rsidRPr="00AB33BD" w:rsidRDefault="00C971F2" w:rsidP="000209AC">
            <w:pPr>
              <w:ind w:left="-108" w:right="-108"/>
              <w:jc w:val="center"/>
            </w:pPr>
            <w:r w:rsidRPr="00AB33BD">
              <w:t>2017</w:t>
            </w:r>
          </w:p>
        </w:tc>
        <w:tc>
          <w:tcPr>
            <w:tcW w:w="1134" w:type="dxa"/>
          </w:tcPr>
          <w:p w:rsidR="00C971F2" w:rsidRPr="00AB33BD" w:rsidRDefault="00C971F2" w:rsidP="000209AC">
            <w:pPr>
              <w:ind w:left="-108" w:right="-108"/>
              <w:jc w:val="center"/>
            </w:pPr>
            <w:r w:rsidRPr="00AB33BD">
              <w:t>2018</w:t>
            </w:r>
          </w:p>
        </w:tc>
        <w:tc>
          <w:tcPr>
            <w:tcW w:w="1134" w:type="dxa"/>
          </w:tcPr>
          <w:p w:rsidR="00C971F2" w:rsidRPr="00AB33BD" w:rsidRDefault="00C971F2" w:rsidP="000209AC">
            <w:pPr>
              <w:ind w:left="-108" w:right="-108"/>
              <w:jc w:val="center"/>
            </w:pPr>
            <w:r w:rsidRPr="00AB33BD">
              <w:t>2019</w:t>
            </w:r>
          </w:p>
        </w:tc>
        <w:tc>
          <w:tcPr>
            <w:tcW w:w="993" w:type="dxa"/>
          </w:tcPr>
          <w:p w:rsidR="00C971F2" w:rsidRPr="00AB33BD" w:rsidRDefault="00C971F2" w:rsidP="000209AC">
            <w:pPr>
              <w:ind w:left="-108" w:right="-108"/>
              <w:jc w:val="center"/>
            </w:pPr>
            <w:r w:rsidRPr="00AB33BD">
              <w:t>2020</w:t>
            </w:r>
          </w:p>
        </w:tc>
        <w:tc>
          <w:tcPr>
            <w:tcW w:w="1124" w:type="dxa"/>
          </w:tcPr>
          <w:p w:rsidR="00C971F2" w:rsidRPr="00AB33BD" w:rsidRDefault="00C971F2" w:rsidP="000209AC">
            <w:pPr>
              <w:ind w:left="-108" w:right="-108"/>
              <w:jc w:val="center"/>
            </w:pPr>
            <w:r w:rsidRPr="00AB33BD">
              <w:t>2021</w:t>
            </w:r>
          </w:p>
        </w:tc>
      </w:tr>
      <w:tr w:rsidR="00C971F2" w:rsidRPr="00AB33BD" w:rsidTr="000209AC">
        <w:trPr>
          <w:trHeight w:val="85"/>
          <w:jc w:val="center"/>
        </w:trPr>
        <w:tc>
          <w:tcPr>
            <w:tcW w:w="15747" w:type="dxa"/>
            <w:gridSpan w:val="12"/>
          </w:tcPr>
          <w:p w:rsidR="00C971F2" w:rsidRPr="00AB33BD" w:rsidRDefault="00C971F2" w:rsidP="000209AC">
            <w:pPr>
              <w:ind w:left="-108" w:right="-108" w:firstLine="709"/>
              <w:jc w:val="both"/>
            </w:pPr>
            <w:r w:rsidRPr="00AB33BD">
              <w:t>пункты 1, 2  читать в новой редакции:</w:t>
            </w:r>
          </w:p>
        </w:tc>
      </w:tr>
      <w:tr w:rsidR="00C971F2" w:rsidRPr="00AB33BD" w:rsidTr="000209AC">
        <w:trPr>
          <w:trHeight w:val="465"/>
          <w:jc w:val="center"/>
        </w:trPr>
        <w:tc>
          <w:tcPr>
            <w:tcW w:w="540" w:type="dxa"/>
          </w:tcPr>
          <w:p w:rsidR="00C971F2" w:rsidRPr="00AB33BD" w:rsidRDefault="00C971F2" w:rsidP="000209AC">
            <w:pPr>
              <w:ind w:left="-108" w:right="-108"/>
              <w:jc w:val="center"/>
            </w:pPr>
            <w:r w:rsidRPr="00AB33BD">
              <w:t>«1.</w:t>
            </w:r>
          </w:p>
        </w:tc>
        <w:tc>
          <w:tcPr>
            <w:tcW w:w="2884" w:type="dxa"/>
          </w:tcPr>
          <w:p w:rsidR="00C971F2" w:rsidRPr="00AB33BD" w:rsidRDefault="00C971F2" w:rsidP="000209AC">
            <w:pPr>
              <w:ind w:left="-108" w:right="-108"/>
              <w:jc w:val="center"/>
            </w:pPr>
            <w:r w:rsidRPr="00AB33BD">
              <w:t>Предоставление субсидий местному бюджету на 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w:t>
            </w:r>
          </w:p>
        </w:tc>
        <w:tc>
          <w:tcPr>
            <w:tcW w:w="1701" w:type="dxa"/>
          </w:tcPr>
          <w:p w:rsidR="00C971F2" w:rsidRPr="00AB33BD" w:rsidRDefault="00C971F2" w:rsidP="000209AC">
            <w:pPr>
              <w:ind w:left="-108" w:right="-108"/>
              <w:jc w:val="center"/>
            </w:pPr>
            <w:r w:rsidRPr="00AB33BD">
              <w:t>всего, в том числе:</w:t>
            </w:r>
          </w:p>
          <w:p w:rsidR="00C971F2" w:rsidRPr="00AB33BD" w:rsidRDefault="00C971F2" w:rsidP="000209AC">
            <w:pPr>
              <w:ind w:left="-108" w:right="-108"/>
              <w:jc w:val="center"/>
            </w:pPr>
          </w:p>
          <w:p w:rsidR="00C971F2" w:rsidRPr="00AB33BD" w:rsidRDefault="00C971F2" w:rsidP="000209AC">
            <w:pPr>
              <w:ind w:left="-108" w:right="-108"/>
              <w:jc w:val="center"/>
            </w:pPr>
            <w:r w:rsidRPr="00AB33BD">
              <w:t>федеральный бюджет*</w:t>
            </w:r>
          </w:p>
          <w:p w:rsidR="00C971F2" w:rsidRPr="00AB33BD" w:rsidRDefault="00C971F2" w:rsidP="000209AC">
            <w:pPr>
              <w:ind w:left="-108" w:right="-108"/>
              <w:jc w:val="center"/>
            </w:pPr>
          </w:p>
          <w:p w:rsidR="00C971F2" w:rsidRPr="00AB33BD" w:rsidRDefault="00C971F2" w:rsidP="000209AC">
            <w:pPr>
              <w:ind w:left="-108" w:right="-108"/>
              <w:jc w:val="center"/>
            </w:pPr>
            <w:r w:rsidRPr="00AB33BD">
              <w:t>областной бюджет**</w:t>
            </w:r>
          </w:p>
          <w:p w:rsidR="00C971F2" w:rsidRPr="00AB33BD" w:rsidRDefault="00C971F2" w:rsidP="000209AC">
            <w:pPr>
              <w:ind w:left="-108" w:right="-108"/>
              <w:jc w:val="center"/>
            </w:pPr>
          </w:p>
          <w:p w:rsidR="00C971F2" w:rsidRPr="00AB33BD" w:rsidRDefault="00C971F2" w:rsidP="000209AC">
            <w:pPr>
              <w:ind w:left="-108" w:right="-108"/>
              <w:jc w:val="center"/>
            </w:pPr>
            <w:r w:rsidRPr="00AB33BD">
              <w:t>местный</w:t>
            </w:r>
          </w:p>
          <w:p w:rsidR="00C971F2" w:rsidRPr="00AB33BD" w:rsidRDefault="00C971F2" w:rsidP="000209AC">
            <w:pPr>
              <w:ind w:left="-108" w:right="-108"/>
              <w:jc w:val="center"/>
            </w:pPr>
            <w:r w:rsidRPr="00AB33BD">
              <w:t>бюджет***</w:t>
            </w:r>
          </w:p>
          <w:p w:rsidR="00C971F2" w:rsidRPr="00AB33BD" w:rsidRDefault="00C971F2" w:rsidP="000209AC">
            <w:pPr>
              <w:ind w:left="-108" w:right="-108"/>
              <w:jc w:val="center"/>
            </w:pPr>
          </w:p>
          <w:p w:rsidR="00C971F2" w:rsidRPr="00AB33BD" w:rsidRDefault="00C971F2" w:rsidP="000209AC">
            <w:pPr>
              <w:ind w:left="-108" w:right="-108"/>
              <w:jc w:val="center"/>
            </w:pPr>
            <w:r w:rsidRPr="00AB33BD">
              <w:t>собственные и заемные средства граждан</w:t>
            </w:r>
          </w:p>
        </w:tc>
        <w:tc>
          <w:tcPr>
            <w:tcW w:w="1843" w:type="dxa"/>
          </w:tcPr>
          <w:p w:rsidR="00C971F2" w:rsidRPr="00AB33BD" w:rsidRDefault="00C971F2" w:rsidP="000209AC">
            <w:pPr>
              <w:ind w:left="-108" w:right="-108"/>
              <w:jc w:val="center"/>
            </w:pPr>
            <w:r w:rsidRPr="00AB33BD">
              <w:t>163,32682</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7,</w:t>
            </w:r>
            <w:r>
              <w:t>76919</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t>11</w:t>
            </w:r>
            <w:r w:rsidRPr="00AB33BD">
              <w:t>,</w:t>
            </w:r>
            <w:r>
              <w:t>58122</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18,09310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125,88331</w:t>
            </w:r>
          </w:p>
        </w:tc>
        <w:tc>
          <w:tcPr>
            <w:tcW w:w="992" w:type="dxa"/>
          </w:tcPr>
          <w:p w:rsidR="00C971F2" w:rsidRPr="00AB33BD" w:rsidRDefault="00C971F2" w:rsidP="000209AC">
            <w:pPr>
              <w:ind w:left="-108" w:right="-108"/>
              <w:jc w:val="center"/>
            </w:pPr>
            <w:r w:rsidRPr="00AB33BD">
              <w:t>15,9372</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1,4822</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2,5021</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1,5448</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10,4081</w:t>
            </w:r>
          </w:p>
        </w:tc>
        <w:tc>
          <w:tcPr>
            <w:tcW w:w="1134" w:type="dxa"/>
          </w:tcPr>
          <w:p w:rsidR="00C971F2" w:rsidRPr="00AB33BD" w:rsidRDefault="00C971F2" w:rsidP="000209AC">
            <w:pPr>
              <w:ind w:left="-108" w:right="-108"/>
              <w:jc w:val="center"/>
            </w:pPr>
            <w:r w:rsidRPr="00AB33BD">
              <w:t>11,48797</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1,13522</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1,55814</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1,32743</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7,46718</w:t>
            </w:r>
          </w:p>
        </w:tc>
        <w:tc>
          <w:tcPr>
            <w:tcW w:w="1134" w:type="dxa"/>
          </w:tcPr>
          <w:p w:rsidR="00C971F2" w:rsidRPr="00AB33BD" w:rsidRDefault="00C971F2" w:rsidP="000209AC">
            <w:pPr>
              <w:ind w:left="-108" w:right="-108"/>
              <w:jc w:val="center"/>
            </w:pPr>
            <w:r w:rsidRPr="00AB33BD">
              <w:t>12,44116</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1,49076</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1,44162</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1,42209</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8,08669</w:t>
            </w:r>
          </w:p>
        </w:tc>
        <w:tc>
          <w:tcPr>
            <w:tcW w:w="1134" w:type="dxa"/>
          </w:tcPr>
          <w:p w:rsidR="00C971F2" w:rsidRPr="00AB33BD" w:rsidRDefault="00C971F2" w:rsidP="000209AC">
            <w:pPr>
              <w:ind w:left="-108" w:right="-108"/>
              <w:jc w:val="center"/>
            </w:pPr>
            <w:r w:rsidRPr="00AB33BD">
              <w:t>21,72429</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2,50811</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2,06456</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3,04438</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14,10724</w:t>
            </w:r>
          </w:p>
          <w:p w:rsidR="00C971F2" w:rsidRPr="00AB33BD" w:rsidRDefault="00C971F2" w:rsidP="000209AC">
            <w:pPr>
              <w:ind w:left="-108" w:right="-108"/>
              <w:jc w:val="center"/>
            </w:pPr>
          </w:p>
        </w:tc>
        <w:tc>
          <w:tcPr>
            <w:tcW w:w="1134" w:type="dxa"/>
          </w:tcPr>
          <w:p w:rsidR="00C971F2" w:rsidRPr="00AB33BD" w:rsidRDefault="00C971F2" w:rsidP="000209AC">
            <w:pPr>
              <w:ind w:left="-108" w:right="-108"/>
              <w:jc w:val="center"/>
            </w:pPr>
            <w:r w:rsidRPr="00AB33BD">
              <w:t>24,6630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1,15290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4,01480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3,58480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15,91050</w:t>
            </w:r>
          </w:p>
        </w:tc>
        <w:tc>
          <w:tcPr>
            <w:tcW w:w="1134" w:type="dxa"/>
          </w:tcPr>
          <w:p w:rsidR="00C971F2" w:rsidRPr="00AB33BD" w:rsidRDefault="00C971F2" w:rsidP="000209AC">
            <w:pPr>
              <w:ind w:left="-108" w:right="-108"/>
              <w:jc w:val="center"/>
            </w:pPr>
            <w:r w:rsidRPr="00AB33BD">
              <w:t>26,886</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3,58480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23,3012</w:t>
            </w:r>
          </w:p>
        </w:tc>
        <w:tc>
          <w:tcPr>
            <w:tcW w:w="993" w:type="dxa"/>
          </w:tcPr>
          <w:p w:rsidR="00C971F2" w:rsidRPr="00AB33BD" w:rsidRDefault="00C971F2" w:rsidP="000209AC">
            <w:pPr>
              <w:ind w:left="-108" w:right="-108"/>
              <w:jc w:val="center"/>
            </w:pPr>
            <w:r w:rsidRPr="00AB33BD">
              <w:t>26,886</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3,58480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23,3012</w:t>
            </w:r>
          </w:p>
        </w:tc>
        <w:tc>
          <w:tcPr>
            <w:tcW w:w="1124" w:type="dxa"/>
          </w:tcPr>
          <w:p w:rsidR="00C971F2" w:rsidRPr="00AB33BD" w:rsidRDefault="00C971F2" w:rsidP="000209AC">
            <w:pPr>
              <w:ind w:left="-108" w:right="-108"/>
              <w:jc w:val="center"/>
            </w:pPr>
            <w:r w:rsidRPr="00AB33BD">
              <w:t>23,30120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23,30120</w:t>
            </w:r>
          </w:p>
        </w:tc>
      </w:tr>
      <w:tr w:rsidR="00C971F2" w:rsidRPr="00AB33BD" w:rsidTr="000209AC">
        <w:trPr>
          <w:trHeight w:val="1696"/>
          <w:jc w:val="center"/>
        </w:trPr>
        <w:tc>
          <w:tcPr>
            <w:tcW w:w="540" w:type="dxa"/>
          </w:tcPr>
          <w:p w:rsidR="00C971F2" w:rsidRPr="00AB33BD" w:rsidRDefault="00C971F2" w:rsidP="000209AC">
            <w:pPr>
              <w:ind w:left="-108" w:right="-108"/>
              <w:jc w:val="center"/>
            </w:pPr>
            <w:r w:rsidRPr="00AB33BD">
              <w:t>2.</w:t>
            </w:r>
          </w:p>
        </w:tc>
        <w:tc>
          <w:tcPr>
            <w:tcW w:w="2884" w:type="dxa"/>
          </w:tcPr>
          <w:p w:rsidR="00C971F2" w:rsidRDefault="00C971F2" w:rsidP="000209AC">
            <w:pPr>
              <w:ind w:left="-108" w:right="-108"/>
              <w:jc w:val="center"/>
            </w:pPr>
            <w:r w:rsidRPr="00AB33BD">
              <w:t xml:space="preserve">Предоставление субсидий местному бюджету на предоставление молодым семьям </w:t>
            </w:r>
            <w:r>
              <w:t>–</w:t>
            </w:r>
            <w:r w:rsidRPr="00AB33BD">
              <w:t xml:space="preserve"> участникам подпрограммы дополнительных социальных выплат при рождении (усыновлении) </w:t>
            </w:r>
          </w:p>
          <w:p w:rsidR="00C971F2" w:rsidRPr="00AB33BD" w:rsidRDefault="00C971F2" w:rsidP="000209AC">
            <w:pPr>
              <w:ind w:left="-108" w:right="-108"/>
              <w:jc w:val="center"/>
            </w:pPr>
            <w:r w:rsidRPr="00AB33BD">
              <w:t>1 ребенка</w:t>
            </w:r>
          </w:p>
        </w:tc>
        <w:tc>
          <w:tcPr>
            <w:tcW w:w="1701" w:type="dxa"/>
          </w:tcPr>
          <w:p w:rsidR="00C971F2" w:rsidRPr="00AB33BD" w:rsidRDefault="00C971F2" w:rsidP="000209AC">
            <w:pPr>
              <w:ind w:left="-108" w:right="-108"/>
              <w:jc w:val="center"/>
            </w:pPr>
            <w:r w:rsidRPr="00AB33BD">
              <w:t>всего,</w:t>
            </w:r>
          </w:p>
          <w:p w:rsidR="00C971F2" w:rsidRPr="00AB33BD" w:rsidRDefault="00C971F2" w:rsidP="000209AC">
            <w:pPr>
              <w:ind w:left="-108" w:right="-108"/>
              <w:jc w:val="center"/>
            </w:pPr>
            <w:r w:rsidRPr="00AB33BD">
              <w:t>в том числе:</w:t>
            </w:r>
          </w:p>
          <w:p w:rsidR="00C971F2" w:rsidRPr="00AB33BD" w:rsidRDefault="00C971F2" w:rsidP="000209AC">
            <w:pPr>
              <w:ind w:left="-108" w:right="-108"/>
              <w:jc w:val="center"/>
            </w:pPr>
          </w:p>
          <w:p w:rsidR="00C971F2" w:rsidRPr="00AB33BD" w:rsidRDefault="00C971F2" w:rsidP="000209AC">
            <w:pPr>
              <w:ind w:left="-108" w:right="-108"/>
              <w:jc w:val="center"/>
            </w:pPr>
            <w:r w:rsidRPr="00AB33BD">
              <w:t>областной бюджет*</w:t>
            </w:r>
          </w:p>
          <w:p w:rsidR="00C971F2" w:rsidRPr="00AB33BD" w:rsidRDefault="00C971F2" w:rsidP="000209AC">
            <w:pPr>
              <w:ind w:left="-108" w:right="-108"/>
              <w:jc w:val="center"/>
            </w:pPr>
          </w:p>
        </w:tc>
        <w:tc>
          <w:tcPr>
            <w:tcW w:w="1843" w:type="dxa"/>
          </w:tcPr>
          <w:p w:rsidR="00C971F2" w:rsidRPr="00AB33BD" w:rsidRDefault="00C971F2" w:rsidP="000209AC">
            <w:pPr>
              <w:ind w:left="-108" w:right="-108"/>
              <w:jc w:val="center"/>
            </w:pPr>
            <w:r w:rsidRPr="00AB33BD">
              <w:t>0,06291</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0,06291</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p>
        </w:tc>
        <w:tc>
          <w:tcPr>
            <w:tcW w:w="992" w:type="dxa"/>
          </w:tcPr>
          <w:p w:rsidR="00C971F2" w:rsidRPr="00AB33BD" w:rsidRDefault="00C971F2" w:rsidP="000209AC">
            <w:pPr>
              <w:ind w:left="-108" w:right="-108"/>
              <w:jc w:val="center"/>
            </w:pPr>
            <w:r w:rsidRPr="00AB33BD">
              <w:t>0,0000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0,0000</w:t>
            </w:r>
          </w:p>
        </w:tc>
        <w:tc>
          <w:tcPr>
            <w:tcW w:w="1134" w:type="dxa"/>
          </w:tcPr>
          <w:p w:rsidR="00C971F2" w:rsidRPr="00AB33BD" w:rsidRDefault="00C971F2" w:rsidP="000209AC">
            <w:pPr>
              <w:ind w:left="-108" w:right="-108"/>
              <w:jc w:val="center"/>
            </w:pPr>
            <w:r w:rsidRPr="00AB33BD">
              <w:t>0,06291</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0,06291</w:t>
            </w:r>
          </w:p>
        </w:tc>
        <w:tc>
          <w:tcPr>
            <w:tcW w:w="1134" w:type="dxa"/>
          </w:tcPr>
          <w:p w:rsidR="00C971F2" w:rsidRPr="00AB33BD" w:rsidRDefault="00C971F2" w:rsidP="000209AC">
            <w:pPr>
              <w:ind w:left="-108" w:right="-108"/>
              <w:jc w:val="center"/>
            </w:pPr>
            <w:r w:rsidRPr="00AB33BD">
              <w:t>0,0000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0,0000</w:t>
            </w:r>
          </w:p>
        </w:tc>
        <w:tc>
          <w:tcPr>
            <w:tcW w:w="1134" w:type="dxa"/>
          </w:tcPr>
          <w:p w:rsidR="00C971F2" w:rsidRPr="00AB33BD" w:rsidRDefault="00C971F2" w:rsidP="000209AC">
            <w:pPr>
              <w:ind w:left="-108" w:right="-108"/>
              <w:jc w:val="center"/>
            </w:pPr>
            <w:r w:rsidRPr="00AB33BD">
              <w:t>0,0000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0,0000</w:t>
            </w:r>
          </w:p>
          <w:p w:rsidR="00C971F2" w:rsidRPr="00AB33BD" w:rsidRDefault="00C971F2" w:rsidP="000209AC">
            <w:pPr>
              <w:ind w:left="-108" w:right="-108"/>
              <w:jc w:val="center"/>
            </w:pPr>
          </w:p>
        </w:tc>
        <w:tc>
          <w:tcPr>
            <w:tcW w:w="1134" w:type="dxa"/>
          </w:tcPr>
          <w:p w:rsidR="00C971F2" w:rsidRPr="00AB33BD" w:rsidRDefault="00C971F2" w:rsidP="000209AC">
            <w:pPr>
              <w:ind w:left="-108" w:right="-108"/>
              <w:jc w:val="center"/>
            </w:pPr>
            <w:r w:rsidRPr="00AB33BD">
              <w:t>0,0000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0,0000</w:t>
            </w:r>
          </w:p>
        </w:tc>
        <w:tc>
          <w:tcPr>
            <w:tcW w:w="1134" w:type="dxa"/>
          </w:tcPr>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tc>
        <w:tc>
          <w:tcPr>
            <w:tcW w:w="993" w:type="dxa"/>
          </w:tcPr>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w:t>
            </w:r>
          </w:p>
          <w:p w:rsidR="00C971F2" w:rsidRPr="00AB33BD" w:rsidRDefault="00C971F2" w:rsidP="000209AC">
            <w:pPr>
              <w:ind w:left="-108" w:right="-108"/>
              <w:jc w:val="center"/>
            </w:pPr>
          </w:p>
        </w:tc>
        <w:tc>
          <w:tcPr>
            <w:tcW w:w="1124" w:type="dxa"/>
          </w:tcPr>
          <w:p w:rsidR="00C971F2" w:rsidRPr="00AB33BD" w:rsidRDefault="00C971F2" w:rsidP="000209AC">
            <w:pPr>
              <w:ind w:left="-108" w:right="-108"/>
              <w:jc w:val="center"/>
            </w:pPr>
            <w:r w:rsidRPr="00AB33BD">
              <w:t>0,000</w:t>
            </w:r>
          </w:p>
          <w:p w:rsidR="00C971F2" w:rsidRPr="00AB33BD" w:rsidRDefault="00C971F2" w:rsidP="000209AC">
            <w:pPr>
              <w:ind w:left="-108" w:right="-108"/>
              <w:jc w:val="center"/>
            </w:pPr>
          </w:p>
          <w:p w:rsidR="00C971F2" w:rsidRPr="00AB33BD" w:rsidRDefault="00C971F2" w:rsidP="000209AC">
            <w:pPr>
              <w:ind w:left="-108" w:right="-108"/>
              <w:jc w:val="center"/>
            </w:pPr>
          </w:p>
          <w:p w:rsidR="00C971F2" w:rsidRPr="00AB33BD" w:rsidRDefault="00C971F2" w:rsidP="000209AC">
            <w:pPr>
              <w:ind w:left="-108" w:right="-108"/>
              <w:jc w:val="center"/>
            </w:pPr>
            <w:r w:rsidRPr="00AB33BD">
              <w:t>0,000»</w:t>
            </w:r>
          </w:p>
        </w:tc>
      </w:tr>
    </w:tbl>
    <w:p w:rsidR="00C971F2" w:rsidRDefault="00C971F2" w:rsidP="00C971F2">
      <w:pPr>
        <w:ind w:firstLine="709"/>
        <w:rPr>
          <w:sz w:val="28"/>
          <w:szCs w:val="28"/>
        </w:rPr>
      </w:pPr>
      <w:r w:rsidRPr="003742C9">
        <w:rPr>
          <w:sz w:val="28"/>
          <w:szCs w:val="28"/>
        </w:rPr>
        <w:t>1</w:t>
      </w:r>
      <w:r>
        <w:rPr>
          <w:sz w:val="28"/>
          <w:szCs w:val="28"/>
        </w:rPr>
        <w:t>2</w:t>
      </w:r>
      <w:r w:rsidRPr="003742C9">
        <w:rPr>
          <w:sz w:val="28"/>
          <w:szCs w:val="28"/>
        </w:rPr>
        <w:t>) в приложении 2 к</w:t>
      </w:r>
      <w:r>
        <w:rPr>
          <w:sz w:val="28"/>
          <w:szCs w:val="28"/>
        </w:rPr>
        <w:t xml:space="preserve"> указанной</w:t>
      </w:r>
      <w:r w:rsidRPr="003742C9">
        <w:rPr>
          <w:sz w:val="28"/>
          <w:szCs w:val="28"/>
        </w:rPr>
        <w:t xml:space="preserve"> подпрограмме:</w:t>
      </w:r>
    </w:p>
    <w:tbl>
      <w:tblPr>
        <w:tblW w:w="15754"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880"/>
        <w:gridCol w:w="1701"/>
        <w:gridCol w:w="1843"/>
        <w:gridCol w:w="992"/>
        <w:gridCol w:w="1134"/>
        <w:gridCol w:w="1134"/>
        <w:gridCol w:w="1134"/>
        <w:gridCol w:w="1134"/>
        <w:gridCol w:w="1134"/>
        <w:gridCol w:w="993"/>
        <w:gridCol w:w="1128"/>
      </w:tblGrid>
      <w:tr w:rsidR="00C971F2" w:rsidRPr="009360F6" w:rsidTr="000209AC">
        <w:trPr>
          <w:trHeight w:val="153"/>
          <w:jc w:val="center"/>
        </w:trPr>
        <w:tc>
          <w:tcPr>
            <w:tcW w:w="547" w:type="dxa"/>
            <w:vMerge w:val="restart"/>
          </w:tcPr>
          <w:p w:rsidR="00C971F2" w:rsidRPr="009360F6" w:rsidRDefault="00C971F2" w:rsidP="000209AC">
            <w:pPr>
              <w:ind w:left="-108" w:right="-108"/>
              <w:jc w:val="center"/>
            </w:pPr>
            <w:r w:rsidRPr="009360F6">
              <w:t>№</w:t>
            </w:r>
          </w:p>
          <w:p w:rsidR="00C971F2" w:rsidRPr="009360F6" w:rsidRDefault="00C971F2" w:rsidP="000209AC">
            <w:pPr>
              <w:ind w:left="-108" w:right="-108"/>
              <w:jc w:val="center"/>
            </w:pPr>
            <w:r w:rsidRPr="009360F6">
              <w:t>п/п</w:t>
            </w:r>
          </w:p>
        </w:tc>
        <w:tc>
          <w:tcPr>
            <w:tcW w:w="2880" w:type="dxa"/>
            <w:vMerge w:val="restart"/>
          </w:tcPr>
          <w:p w:rsidR="00C971F2" w:rsidRPr="009360F6" w:rsidRDefault="00C971F2" w:rsidP="000209AC">
            <w:pPr>
              <w:ind w:left="-108" w:right="-108"/>
              <w:jc w:val="center"/>
            </w:pPr>
            <w:r>
              <w:t>Н</w:t>
            </w:r>
            <w:r w:rsidRPr="009360F6">
              <w:t>аименование мероприятий</w:t>
            </w:r>
          </w:p>
        </w:tc>
        <w:tc>
          <w:tcPr>
            <w:tcW w:w="1701" w:type="dxa"/>
            <w:vMerge w:val="restart"/>
          </w:tcPr>
          <w:p w:rsidR="00C971F2" w:rsidRPr="009360F6" w:rsidRDefault="00C971F2" w:rsidP="000209AC">
            <w:pPr>
              <w:ind w:left="-108" w:right="-108"/>
              <w:jc w:val="center"/>
            </w:pPr>
            <w:r w:rsidRPr="009360F6">
              <w:t>Источник финансиро</w:t>
            </w:r>
            <w:r>
              <w:t>-</w:t>
            </w:r>
            <w:r w:rsidRPr="009360F6">
              <w:lastRenderedPageBreak/>
              <w:t>вания</w:t>
            </w:r>
          </w:p>
        </w:tc>
        <w:tc>
          <w:tcPr>
            <w:tcW w:w="10626" w:type="dxa"/>
            <w:gridSpan w:val="9"/>
          </w:tcPr>
          <w:p w:rsidR="00C971F2" w:rsidRPr="009360F6" w:rsidRDefault="00C971F2" w:rsidP="000209AC">
            <w:pPr>
              <w:ind w:left="-108" w:right="-108"/>
              <w:jc w:val="center"/>
            </w:pPr>
            <w:r w:rsidRPr="009360F6">
              <w:lastRenderedPageBreak/>
              <w:t>Финансовые затраты в действующих ценах соответствующих лет, млн. рублей</w:t>
            </w:r>
          </w:p>
        </w:tc>
      </w:tr>
      <w:tr w:rsidR="00C971F2" w:rsidRPr="009360F6" w:rsidTr="000209AC">
        <w:trPr>
          <w:trHeight w:val="330"/>
          <w:jc w:val="center"/>
        </w:trPr>
        <w:tc>
          <w:tcPr>
            <w:tcW w:w="547" w:type="dxa"/>
            <w:vMerge/>
          </w:tcPr>
          <w:p w:rsidR="00C971F2" w:rsidRPr="009360F6" w:rsidRDefault="00C971F2" w:rsidP="000209AC">
            <w:pPr>
              <w:ind w:left="-108" w:right="-108"/>
              <w:jc w:val="center"/>
            </w:pPr>
          </w:p>
        </w:tc>
        <w:tc>
          <w:tcPr>
            <w:tcW w:w="2880" w:type="dxa"/>
            <w:vMerge/>
          </w:tcPr>
          <w:p w:rsidR="00C971F2" w:rsidRPr="009360F6" w:rsidRDefault="00C971F2" w:rsidP="000209AC">
            <w:pPr>
              <w:ind w:left="-108" w:right="-108"/>
              <w:jc w:val="center"/>
            </w:pPr>
          </w:p>
        </w:tc>
        <w:tc>
          <w:tcPr>
            <w:tcW w:w="1701" w:type="dxa"/>
            <w:vMerge/>
          </w:tcPr>
          <w:p w:rsidR="00C971F2" w:rsidRPr="009360F6" w:rsidRDefault="00C971F2" w:rsidP="000209AC">
            <w:pPr>
              <w:ind w:left="-108" w:right="-108"/>
              <w:jc w:val="center"/>
            </w:pPr>
          </w:p>
        </w:tc>
        <w:tc>
          <w:tcPr>
            <w:tcW w:w="1843" w:type="dxa"/>
            <w:vMerge w:val="restart"/>
          </w:tcPr>
          <w:p w:rsidR="00C971F2" w:rsidRPr="009360F6" w:rsidRDefault="00C971F2" w:rsidP="000209AC">
            <w:pPr>
              <w:ind w:left="-108" w:right="-108"/>
              <w:jc w:val="center"/>
            </w:pPr>
            <w:r w:rsidRPr="009360F6">
              <w:t xml:space="preserve">всего на период </w:t>
            </w:r>
            <w:r w:rsidRPr="009360F6">
              <w:lastRenderedPageBreak/>
              <w:t>реализации подпрограммы</w:t>
            </w:r>
          </w:p>
        </w:tc>
        <w:tc>
          <w:tcPr>
            <w:tcW w:w="8783" w:type="dxa"/>
            <w:gridSpan w:val="8"/>
          </w:tcPr>
          <w:p w:rsidR="00C971F2" w:rsidRPr="009360F6" w:rsidRDefault="00C971F2" w:rsidP="000209AC">
            <w:pPr>
              <w:ind w:left="-108" w:right="-108"/>
              <w:jc w:val="center"/>
            </w:pPr>
            <w:r w:rsidRPr="009360F6">
              <w:lastRenderedPageBreak/>
              <w:t>в том числе по годам</w:t>
            </w:r>
          </w:p>
        </w:tc>
      </w:tr>
      <w:tr w:rsidR="00C971F2" w:rsidRPr="009360F6" w:rsidTr="000209AC">
        <w:trPr>
          <w:trHeight w:val="465"/>
          <w:jc w:val="center"/>
        </w:trPr>
        <w:tc>
          <w:tcPr>
            <w:tcW w:w="547" w:type="dxa"/>
            <w:vMerge/>
          </w:tcPr>
          <w:p w:rsidR="00C971F2" w:rsidRPr="009360F6" w:rsidRDefault="00C971F2" w:rsidP="000209AC">
            <w:pPr>
              <w:ind w:left="-108" w:right="-108"/>
              <w:jc w:val="center"/>
            </w:pPr>
          </w:p>
        </w:tc>
        <w:tc>
          <w:tcPr>
            <w:tcW w:w="2880" w:type="dxa"/>
            <w:vMerge/>
          </w:tcPr>
          <w:p w:rsidR="00C971F2" w:rsidRPr="009360F6" w:rsidRDefault="00C971F2" w:rsidP="000209AC">
            <w:pPr>
              <w:ind w:left="-108" w:right="-108"/>
              <w:jc w:val="center"/>
            </w:pPr>
          </w:p>
        </w:tc>
        <w:tc>
          <w:tcPr>
            <w:tcW w:w="1701" w:type="dxa"/>
            <w:vMerge/>
          </w:tcPr>
          <w:p w:rsidR="00C971F2" w:rsidRPr="009360F6" w:rsidRDefault="00C971F2" w:rsidP="000209AC">
            <w:pPr>
              <w:ind w:left="-108" w:right="-108"/>
              <w:jc w:val="center"/>
            </w:pPr>
          </w:p>
        </w:tc>
        <w:tc>
          <w:tcPr>
            <w:tcW w:w="1843" w:type="dxa"/>
            <w:vMerge/>
          </w:tcPr>
          <w:p w:rsidR="00C971F2" w:rsidRPr="009360F6" w:rsidRDefault="00C971F2" w:rsidP="000209AC">
            <w:pPr>
              <w:ind w:left="-108" w:right="-108"/>
              <w:jc w:val="center"/>
            </w:pPr>
          </w:p>
        </w:tc>
        <w:tc>
          <w:tcPr>
            <w:tcW w:w="992" w:type="dxa"/>
          </w:tcPr>
          <w:p w:rsidR="00C971F2" w:rsidRPr="009360F6" w:rsidRDefault="00C971F2" w:rsidP="000209AC">
            <w:pPr>
              <w:ind w:left="-108" w:right="-108"/>
              <w:jc w:val="center"/>
            </w:pPr>
            <w:r w:rsidRPr="009360F6">
              <w:t>2014</w:t>
            </w:r>
          </w:p>
        </w:tc>
        <w:tc>
          <w:tcPr>
            <w:tcW w:w="1134" w:type="dxa"/>
          </w:tcPr>
          <w:p w:rsidR="00C971F2" w:rsidRPr="009360F6" w:rsidRDefault="00C971F2" w:rsidP="000209AC">
            <w:pPr>
              <w:ind w:left="-108" w:right="-108"/>
              <w:jc w:val="center"/>
            </w:pPr>
            <w:r w:rsidRPr="009360F6">
              <w:t>2015</w:t>
            </w:r>
          </w:p>
        </w:tc>
        <w:tc>
          <w:tcPr>
            <w:tcW w:w="1134" w:type="dxa"/>
          </w:tcPr>
          <w:p w:rsidR="00C971F2" w:rsidRPr="009360F6" w:rsidRDefault="00C971F2" w:rsidP="000209AC">
            <w:pPr>
              <w:ind w:left="-108" w:right="-108"/>
              <w:jc w:val="center"/>
            </w:pPr>
            <w:r w:rsidRPr="009360F6">
              <w:t>2016</w:t>
            </w:r>
          </w:p>
        </w:tc>
        <w:tc>
          <w:tcPr>
            <w:tcW w:w="1134" w:type="dxa"/>
          </w:tcPr>
          <w:p w:rsidR="00C971F2" w:rsidRPr="009360F6" w:rsidRDefault="00C971F2" w:rsidP="000209AC">
            <w:pPr>
              <w:ind w:left="-108" w:right="-108"/>
              <w:jc w:val="center"/>
            </w:pPr>
            <w:r w:rsidRPr="009360F6">
              <w:t>2017</w:t>
            </w:r>
          </w:p>
        </w:tc>
        <w:tc>
          <w:tcPr>
            <w:tcW w:w="1134" w:type="dxa"/>
          </w:tcPr>
          <w:p w:rsidR="00C971F2" w:rsidRPr="009360F6" w:rsidRDefault="00C971F2" w:rsidP="000209AC">
            <w:pPr>
              <w:ind w:left="-108" w:right="-108"/>
              <w:jc w:val="center"/>
            </w:pPr>
            <w:r w:rsidRPr="009360F6">
              <w:t>2018</w:t>
            </w:r>
          </w:p>
        </w:tc>
        <w:tc>
          <w:tcPr>
            <w:tcW w:w="1134" w:type="dxa"/>
          </w:tcPr>
          <w:p w:rsidR="00C971F2" w:rsidRPr="009360F6" w:rsidRDefault="00C971F2" w:rsidP="000209AC">
            <w:pPr>
              <w:ind w:left="-108" w:right="-108"/>
              <w:jc w:val="center"/>
            </w:pPr>
            <w:r w:rsidRPr="009360F6">
              <w:t>2019</w:t>
            </w:r>
          </w:p>
        </w:tc>
        <w:tc>
          <w:tcPr>
            <w:tcW w:w="993" w:type="dxa"/>
          </w:tcPr>
          <w:p w:rsidR="00C971F2" w:rsidRPr="009360F6" w:rsidRDefault="00C971F2" w:rsidP="000209AC">
            <w:pPr>
              <w:ind w:left="-108" w:right="-108"/>
              <w:jc w:val="center"/>
            </w:pPr>
            <w:r w:rsidRPr="009360F6">
              <w:t>2020</w:t>
            </w:r>
          </w:p>
        </w:tc>
        <w:tc>
          <w:tcPr>
            <w:tcW w:w="1128" w:type="dxa"/>
          </w:tcPr>
          <w:p w:rsidR="00C971F2" w:rsidRPr="009360F6" w:rsidRDefault="00C971F2" w:rsidP="000209AC">
            <w:pPr>
              <w:ind w:left="-108" w:right="-108"/>
              <w:jc w:val="center"/>
            </w:pPr>
            <w:r w:rsidRPr="009360F6">
              <w:t>2021</w:t>
            </w:r>
          </w:p>
        </w:tc>
      </w:tr>
      <w:tr w:rsidR="00C971F2" w:rsidRPr="009360F6" w:rsidTr="000209AC">
        <w:trPr>
          <w:trHeight w:val="239"/>
          <w:jc w:val="center"/>
        </w:trPr>
        <w:tc>
          <w:tcPr>
            <w:tcW w:w="15754" w:type="dxa"/>
            <w:gridSpan w:val="12"/>
          </w:tcPr>
          <w:p w:rsidR="00C971F2" w:rsidRPr="009360F6" w:rsidRDefault="00C971F2" w:rsidP="000209AC">
            <w:pPr>
              <w:ind w:left="-108" w:right="-108" w:firstLine="709"/>
              <w:jc w:val="both"/>
            </w:pPr>
            <w:r w:rsidRPr="009360F6">
              <w:lastRenderedPageBreak/>
              <w:t>пункт 1 читать в новой редакции:</w:t>
            </w:r>
          </w:p>
        </w:tc>
      </w:tr>
      <w:tr w:rsidR="00C971F2" w:rsidRPr="009360F6" w:rsidTr="000209AC">
        <w:trPr>
          <w:trHeight w:val="390"/>
          <w:jc w:val="center"/>
        </w:trPr>
        <w:tc>
          <w:tcPr>
            <w:tcW w:w="547" w:type="dxa"/>
          </w:tcPr>
          <w:p w:rsidR="00C971F2" w:rsidRPr="009360F6" w:rsidRDefault="00C971F2" w:rsidP="000209AC">
            <w:pPr>
              <w:ind w:left="-108" w:right="-108"/>
              <w:jc w:val="center"/>
            </w:pPr>
            <w:r w:rsidRPr="009360F6">
              <w:t>«1</w:t>
            </w:r>
            <w:r>
              <w:t>.</w:t>
            </w:r>
          </w:p>
        </w:tc>
        <w:tc>
          <w:tcPr>
            <w:tcW w:w="2880" w:type="dxa"/>
          </w:tcPr>
          <w:p w:rsidR="00C971F2" w:rsidRPr="009360F6" w:rsidRDefault="00C971F2" w:rsidP="000209AC">
            <w:pPr>
              <w:ind w:left="-108" w:right="-108"/>
              <w:jc w:val="center"/>
            </w:pPr>
            <w:r w:rsidRPr="009360F6">
              <w:t>Предоставление субсидий местному бюджету на 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w:t>
            </w:r>
          </w:p>
          <w:p w:rsidR="00C971F2" w:rsidRDefault="00C971F2" w:rsidP="000209AC">
            <w:pPr>
              <w:ind w:left="-108" w:right="-108"/>
              <w:jc w:val="center"/>
            </w:pPr>
            <w:r w:rsidRPr="009360F6">
              <w:t>и на предоставление молодым семьям - участникам подпрограммы дополнительных социальных выплат при рождении (усыновлении)</w:t>
            </w:r>
          </w:p>
          <w:p w:rsidR="00C971F2" w:rsidRPr="009360F6" w:rsidRDefault="00C971F2" w:rsidP="000209AC">
            <w:pPr>
              <w:ind w:left="-108" w:right="-108"/>
              <w:jc w:val="center"/>
            </w:pPr>
            <w:r w:rsidRPr="009360F6">
              <w:t xml:space="preserve"> 1 ребенка</w:t>
            </w:r>
          </w:p>
        </w:tc>
        <w:tc>
          <w:tcPr>
            <w:tcW w:w="1701" w:type="dxa"/>
          </w:tcPr>
          <w:p w:rsidR="00C971F2" w:rsidRPr="009360F6" w:rsidRDefault="00C971F2" w:rsidP="000209AC">
            <w:pPr>
              <w:ind w:left="-108" w:right="-108"/>
              <w:jc w:val="center"/>
            </w:pPr>
            <w:r w:rsidRPr="009360F6">
              <w:t>всего,</w:t>
            </w:r>
          </w:p>
          <w:p w:rsidR="00C971F2" w:rsidRPr="009360F6" w:rsidRDefault="00C971F2" w:rsidP="000209AC">
            <w:pPr>
              <w:ind w:left="-108" w:right="-108"/>
              <w:jc w:val="center"/>
            </w:pPr>
            <w:r w:rsidRPr="009360F6">
              <w:t>в том числе:</w:t>
            </w:r>
          </w:p>
          <w:p w:rsidR="00C971F2" w:rsidRPr="009360F6" w:rsidRDefault="00C971F2" w:rsidP="000209AC">
            <w:pPr>
              <w:ind w:left="-108" w:right="-108"/>
              <w:jc w:val="center"/>
            </w:pPr>
          </w:p>
          <w:p w:rsidR="00C971F2" w:rsidRPr="009360F6" w:rsidRDefault="00C971F2" w:rsidP="000209AC">
            <w:pPr>
              <w:ind w:left="-108" w:right="-108"/>
              <w:jc w:val="center"/>
            </w:pPr>
            <w:r>
              <w:t>федераль</w:t>
            </w:r>
            <w:r w:rsidRPr="009360F6">
              <w:t>ный бюджет*</w:t>
            </w:r>
          </w:p>
          <w:p w:rsidR="00C971F2" w:rsidRPr="009360F6" w:rsidRDefault="00C971F2" w:rsidP="000209AC">
            <w:pPr>
              <w:ind w:left="-108" w:right="-108"/>
              <w:jc w:val="center"/>
            </w:pPr>
          </w:p>
          <w:p w:rsidR="00C971F2" w:rsidRPr="009360F6" w:rsidRDefault="00C971F2" w:rsidP="000209AC">
            <w:pPr>
              <w:ind w:left="-108" w:right="-108"/>
              <w:jc w:val="center"/>
            </w:pPr>
            <w:r w:rsidRPr="009360F6">
              <w:t>областной бюджет**</w:t>
            </w:r>
          </w:p>
          <w:p w:rsidR="00C971F2" w:rsidRPr="009360F6" w:rsidRDefault="00C971F2" w:rsidP="000209AC">
            <w:pPr>
              <w:ind w:left="-108" w:right="-108"/>
              <w:jc w:val="center"/>
            </w:pPr>
          </w:p>
          <w:p w:rsidR="00C971F2" w:rsidRPr="009360F6" w:rsidRDefault="00C971F2" w:rsidP="000209AC">
            <w:pPr>
              <w:ind w:left="-108" w:right="-108"/>
              <w:jc w:val="center"/>
            </w:pPr>
            <w:r w:rsidRPr="009360F6">
              <w:t>местный</w:t>
            </w:r>
          </w:p>
          <w:p w:rsidR="00C971F2" w:rsidRPr="009360F6" w:rsidRDefault="00C971F2" w:rsidP="000209AC">
            <w:pPr>
              <w:ind w:left="-108" w:right="-108"/>
              <w:jc w:val="center"/>
            </w:pPr>
            <w:r w:rsidRPr="009360F6">
              <w:t>бюджет***</w:t>
            </w:r>
          </w:p>
          <w:p w:rsidR="00C971F2" w:rsidRPr="009360F6" w:rsidRDefault="00C971F2" w:rsidP="000209AC">
            <w:pPr>
              <w:ind w:left="-108" w:right="-108"/>
              <w:jc w:val="center"/>
            </w:pPr>
          </w:p>
          <w:p w:rsidR="00C971F2" w:rsidRPr="009360F6" w:rsidRDefault="00C971F2" w:rsidP="000209AC">
            <w:pPr>
              <w:ind w:left="-108" w:right="-108"/>
              <w:jc w:val="center"/>
            </w:pPr>
            <w:r w:rsidRPr="009360F6">
              <w:t>собственные и заемные средства граждан</w:t>
            </w:r>
          </w:p>
        </w:tc>
        <w:tc>
          <w:tcPr>
            <w:tcW w:w="1843" w:type="dxa"/>
          </w:tcPr>
          <w:p w:rsidR="00C971F2" w:rsidRPr="009360F6" w:rsidRDefault="00C971F2" w:rsidP="000209AC">
            <w:pPr>
              <w:ind w:left="-108" w:right="-108"/>
              <w:jc w:val="center"/>
            </w:pPr>
            <w:r w:rsidRPr="009360F6">
              <w:t>163,38973</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7,76919</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11,64413</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18,09310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125,88331</w:t>
            </w:r>
          </w:p>
          <w:p w:rsidR="00C971F2" w:rsidRPr="009360F6" w:rsidRDefault="00C971F2" w:rsidP="000209AC">
            <w:pPr>
              <w:ind w:left="-108" w:right="-108"/>
              <w:jc w:val="center"/>
            </w:pPr>
          </w:p>
        </w:tc>
        <w:tc>
          <w:tcPr>
            <w:tcW w:w="992" w:type="dxa"/>
          </w:tcPr>
          <w:p w:rsidR="00C971F2" w:rsidRPr="009360F6" w:rsidRDefault="00C971F2" w:rsidP="000209AC">
            <w:pPr>
              <w:ind w:left="-108" w:right="-108"/>
              <w:jc w:val="center"/>
            </w:pPr>
            <w:r w:rsidRPr="009360F6">
              <w:t>15,9372</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1,4822</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2,5021</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1,5448</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10,4081</w:t>
            </w:r>
          </w:p>
        </w:tc>
        <w:tc>
          <w:tcPr>
            <w:tcW w:w="1134" w:type="dxa"/>
          </w:tcPr>
          <w:p w:rsidR="00C971F2" w:rsidRPr="009360F6" w:rsidRDefault="00C971F2" w:rsidP="000209AC">
            <w:pPr>
              <w:ind w:left="-108" w:right="-108"/>
              <w:jc w:val="center"/>
            </w:pPr>
            <w:r w:rsidRPr="009360F6">
              <w:t>11,55088</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1,13522</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1,62105</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1,32743</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7,46718</w:t>
            </w:r>
          </w:p>
        </w:tc>
        <w:tc>
          <w:tcPr>
            <w:tcW w:w="1134" w:type="dxa"/>
          </w:tcPr>
          <w:p w:rsidR="00C971F2" w:rsidRPr="009360F6" w:rsidRDefault="00C971F2" w:rsidP="000209AC">
            <w:pPr>
              <w:ind w:left="-108" w:right="-108"/>
              <w:jc w:val="center"/>
            </w:pPr>
            <w:r w:rsidRPr="009360F6">
              <w:t>12,44116</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1,49076</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1,44162</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1,42209</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8,08669</w:t>
            </w:r>
          </w:p>
        </w:tc>
        <w:tc>
          <w:tcPr>
            <w:tcW w:w="1134" w:type="dxa"/>
          </w:tcPr>
          <w:p w:rsidR="00C971F2" w:rsidRPr="009360F6" w:rsidRDefault="00C971F2" w:rsidP="000209AC">
            <w:pPr>
              <w:ind w:left="-108" w:right="-108"/>
              <w:jc w:val="center"/>
            </w:pPr>
            <w:r w:rsidRPr="009360F6">
              <w:t>21,72429</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2,50811</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2,06456</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3,04438</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14,10724</w:t>
            </w:r>
          </w:p>
        </w:tc>
        <w:tc>
          <w:tcPr>
            <w:tcW w:w="1134" w:type="dxa"/>
          </w:tcPr>
          <w:p w:rsidR="00C971F2" w:rsidRPr="009360F6" w:rsidRDefault="00C971F2" w:rsidP="000209AC">
            <w:pPr>
              <w:ind w:left="-108" w:right="-108"/>
              <w:jc w:val="center"/>
            </w:pPr>
            <w:r w:rsidRPr="009360F6">
              <w:t>24,6630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1,1529</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4,01480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3,5848</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15,9105</w:t>
            </w:r>
          </w:p>
        </w:tc>
        <w:tc>
          <w:tcPr>
            <w:tcW w:w="1134" w:type="dxa"/>
          </w:tcPr>
          <w:p w:rsidR="00C971F2" w:rsidRPr="009360F6" w:rsidRDefault="00C971F2" w:rsidP="000209AC">
            <w:pPr>
              <w:ind w:left="-108" w:right="-108"/>
              <w:jc w:val="center"/>
            </w:pPr>
            <w:r w:rsidRPr="009360F6">
              <w:t>26,886</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3,5848</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23,3012</w:t>
            </w:r>
          </w:p>
        </w:tc>
        <w:tc>
          <w:tcPr>
            <w:tcW w:w="993" w:type="dxa"/>
          </w:tcPr>
          <w:p w:rsidR="00C971F2" w:rsidRPr="009360F6" w:rsidRDefault="00C971F2" w:rsidP="000209AC">
            <w:pPr>
              <w:ind w:left="-108" w:right="-108"/>
              <w:jc w:val="center"/>
            </w:pPr>
            <w:r w:rsidRPr="009360F6">
              <w:t>26,886</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3,5848</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23,3012</w:t>
            </w:r>
          </w:p>
        </w:tc>
        <w:tc>
          <w:tcPr>
            <w:tcW w:w="1128" w:type="dxa"/>
          </w:tcPr>
          <w:p w:rsidR="00C971F2" w:rsidRPr="009360F6" w:rsidRDefault="00C971F2" w:rsidP="000209AC">
            <w:pPr>
              <w:ind w:left="-108" w:right="-108"/>
              <w:jc w:val="center"/>
            </w:pPr>
            <w:r w:rsidRPr="009360F6">
              <w:t>23,30120</w:t>
            </w:r>
          </w:p>
          <w:p w:rsidR="00C971F2" w:rsidRPr="009360F6" w:rsidRDefault="00C971F2" w:rsidP="000209AC">
            <w:pPr>
              <w:ind w:left="-108" w:right="-108"/>
              <w:jc w:val="center"/>
            </w:pPr>
          </w:p>
          <w:p w:rsidR="00C971F2"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0,00</w:t>
            </w:r>
          </w:p>
          <w:p w:rsidR="00C971F2" w:rsidRPr="009360F6" w:rsidRDefault="00C971F2" w:rsidP="000209AC">
            <w:pPr>
              <w:ind w:left="-108" w:right="-108"/>
              <w:jc w:val="center"/>
            </w:pPr>
          </w:p>
          <w:p w:rsidR="00C971F2" w:rsidRPr="009360F6" w:rsidRDefault="00C971F2" w:rsidP="000209AC">
            <w:pPr>
              <w:ind w:left="-108" w:right="-108"/>
              <w:jc w:val="center"/>
            </w:pPr>
          </w:p>
          <w:p w:rsidR="00C971F2" w:rsidRPr="009360F6" w:rsidRDefault="00C971F2" w:rsidP="000209AC">
            <w:pPr>
              <w:ind w:left="-108" w:right="-108"/>
              <w:jc w:val="center"/>
            </w:pPr>
            <w:r w:rsidRPr="009360F6">
              <w:t>23,3012»</w:t>
            </w:r>
          </w:p>
        </w:tc>
      </w:tr>
    </w:tbl>
    <w:p w:rsidR="00C971F2" w:rsidRDefault="00C971F2">
      <w:pPr>
        <w:rPr>
          <w:sz w:val="28"/>
          <w:szCs w:val="28"/>
        </w:rPr>
      </w:pPr>
      <w:r>
        <w:rPr>
          <w:sz w:val="28"/>
          <w:szCs w:val="28"/>
        </w:rPr>
        <w:br w:type="page"/>
      </w:r>
    </w:p>
    <w:p w:rsidR="00C971F2" w:rsidRDefault="00C971F2" w:rsidP="0076765E">
      <w:pPr>
        <w:autoSpaceDE w:val="0"/>
        <w:autoSpaceDN w:val="0"/>
        <w:adjustRightInd w:val="0"/>
        <w:ind w:firstLine="709"/>
        <w:jc w:val="both"/>
        <w:outlineLvl w:val="1"/>
        <w:rPr>
          <w:sz w:val="28"/>
          <w:szCs w:val="28"/>
        </w:rPr>
        <w:sectPr w:rsidR="00C971F2" w:rsidSect="00C971F2">
          <w:pgSz w:w="16838" w:h="11906" w:orient="landscape"/>
          <w:pgMar w:top="993" w:right="1134" w:bottom="851" w:left="1134" w:header="709" w:footer="709" w:gutter="0"/>
          <w:cols w:space="708"/>
          <w:docGrid w:linePitch="360"/>
        </w:sectPr>
      </w:pP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lastRenderedPageBreak/>
        <w:t>1</w:t>
      </w:r>
      <w:r w:rsidR="005F674E">
        <w:rPr>
          <w:sz w:val="28"/>
          <w:szCs w:val="28"/>
        </w:rPr>
        <w:t>3</w:t>
      </w:r>
      <w:r w:rsidRPr="0076765E">
        <w:rPr>
          <w:sz w:val="28"/>
          <w:szCs w:val="28"/>
        </w:rPr>
        <w:t>) в приложении 3-1 к</w:t>
      </w:r>
      <w:r w:rsidR="0073604E">
        <w:rPr>
          <w:sz w:val="28"/>
          <w:szCs w:val="28"/>
        </w:rPr>
        <w:t xml:space="preserve"> указанной</w:t>
      </w:r>
      <w:r w:rsidRPr="0076765E">
        <w:rPr>
          <w:sz w:val="28"/>
          <w:szCs w:val="28"/>
        </w:rPr>
        <w:t xml:space="preserve"> подпрограмме: </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наименовании приложения:</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слова «жилого помещения экономического класса» заменить словами «жилого помещения эконом-класса»;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слова «индивидуального жилищного строительства экономического класса» заменить словами «индивидуального жилищного строительства эконом-класса»; </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пункте 1:</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слова «жилого помещения экономического класса» заменить словами «жилого помещения эконом-класса»;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 xml:space="preserve">слова «индивидуального жилищного строительства экономического класса» заменить словами «индивидуального жилищного строительства эконом-класса»; </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пункте 2:</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слова «жилого помещения экономического класса» заменить словами «жилого помещения эконом-класса»;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слова «индивидуального жилищного строительства экономического класса» заменить словами «индивидуального жилищного строительства эконом-класса»;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в подпункте 1 пункта 4:</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слова «жилого помещения экономического класса» заменить словами «жилого помещения эконом-класса»;</w:t>
      </w:r>
    </w:p>
    <w:p w:rsidR="0076765E" w:rsidRPr="0076765E" w:rsidRDefault="0076765E" w:rsidP="0076765E">
      <w:pPr>
        <w:autoSpaceDE w:val="0"/>
        <w:autoSpaceDN w:val="0"/>
        <w:adjustRightInd w:val="0"/>
        <w:ind w:firstLine="709"/>
        <w:jc w:val="both"/>
        <w:outlineLvl w:val="1"/>
        <w:rPr>
          <w:sz w:val="28"/>
          <w:szCs w:val="28"/>
        </w:rPr>
      </w:pPr>
      <w:r w:rsidRPr="0076765E">
        <w:rPr>
          <w:sz w:val="28"/>
          <w:szCs w:val="28"/>
        </w:rPr>
        <w:t>слова «индивидуального жилищного строительства экономического класса» заменить словами «индивидуального</w:t>
      </w:r>
      <w:r w:rsidRPr="0076765E">
        <w:rPr>
          <w:sz w:val="28"/>
          <w:szCs w:val="28"/>
        </w:rPr>
        <w:tab/>
        <w:t xml:space="preserve">жилищного строительства эконом-класса»; </w:t>
      </w:r>
    </w:p>
    <w:p w:rsidR="0073604E" w:rsidRDefault="0076765E" w:rsidP="0076765E">
      <w:pPr>
        <w:autoSpaceDE w:val="0"/>
        <w:autoSpaceDN w:val="0"/>
        <w:adjustRightInd w:val="0"/>
        <w:ind w:firstLine="709"/>
        <w:jc w:val="both"/>
        <w:outlineLvl w:val="1"/>
        <w:rPr>
          <w:sz w:val="28"/>
          <w:szCs w:val="28"/>
        </w:rPr>
      </w:pPr>
      <w:r w:rsidRPr="0076765E">
        <w:rPr>
          <w:sz w:val="28"/>
          <w:szCs w:val="28"/>
        </w:rPr>
        <w:t>1</w:t>
      </w:r>
      <w:r w:rsidR="005F674E">
        <w:rPr>
          <w:sz w:val="28"/>
          <w:szCs w:val="28"/>
        </w:rPr>
        <w:t>4</w:t>
      </w:r>
      <w:r w:rsidRPr="0076765E">
        <w:rPr>
          <w:sz w:val="28"/>
          <w:szCs w:val="28"/>
        </w:rPr>
        <w:t xml:space="preserve">) в приложении 11 к </w:t>
      </w:r>
      <w:r w:rsidR="0073604E">
        <w:rPr>
          <w:sz w:val="28"/>
          <w:szCs w:val="28"/>
        </w:rPr>
        <w:t xml:space="preserve">указанной подпрограмме: </w:t>
      </w:r>
    </w:p>
    <w:p w:rsidR="0073604E" w:rsidRDefault="0076765E" w:rsidP="00F922BC">
      <w:pPr>
        <w:autoSpaceDE w:val="0"/>
        <w:autoSpaceDN w:val="0"/>
        <w:adjustRightInd w:val="0"/>
        <w:ind w:firstLine="709"/>
        <w:jc w:val="both"/>
        <w:outlineLvl w:val="1"/>
        <w:rPr>
          <w:sz w:val="28"/>
          <w:szCs w:val="28"/>
        </w:rPr>
      </w:pPr>
      <w:r w:rsidRPr="0076765E">
        <w:rPr>
          <w:sz w:val="28"/>
          <w:szCs w:val="28"/>
        </w:rPr>
        <w:t>в абзаце первом слова «приобретение жилого помещения экономического класса или создание объекта индивидуального жилищного строительства экономического класса» заменить словами «приобретение жилого помещения эконом-класса или создание объекта индивидуального жилищног</w:t>
      </w:r>
      <w:r>
        <w:rPr>
          <w:sz w:val="28"/>
          <w:szCs w:val="28"/>
        </w:rPr>
        <w:t>о строительства эконом-класса»</w:t>
      </w:r>
      <w:r w:rsidR="001B4452">
        <w:rPr>
          <w:sz w:val="28"/>
          <w:szCs w:val="28"/>
        </w:rPr>
        <w:t>.</w:t>
      </w:r>
    </w:p>
    <w:p w:rsidR="00953260" w:rsidRDefault="00953260" w:rsidP="0014511F">
      <w:pPr>
        <w:autoSpaceDE w:val="0"/>
        <w:autoSpaceDN w:val="0"/>
        <w:adjustRightInd w:val="0"/>
        <w:ind w:firstLine="709"/>
        <w:jc w:val="both"/>
        <w:outlineLvl w:val="1"/>
        <w:rPr>
          <w:sz w:val="28"/>
          <w:szCs w:val="28"/>
        </w:rPr>
      </w:pPr>
      <w:r>
        <w:rPr>
          <w:sz w:val="28"/>
          <w:szCs w:val="28"/>
        </w:rPr>
        <w:t xml:space="preserve">2. Разместить настоящее постановление на официальном сайте администрации Карталинского муниципального района. </w:t>
      </w:r>
    </w:p>
    <w:p w:rsidR="00953260" w:rsidRDefault="00953260" w:rsidP="00953260">
      <w:pPr>
        <w:ind w:firstLine="709"/>
        <w:jc w:val="both"/>
        <w:rPr>
          <w:sz w:val="28"/>
          <w:szCs w:val="28"/>
        </w:rPr>
      </w:pPr>
      <w:r>
        <w:rPr>
          <w:sz w:val="28"/>
          <w:szCs w:val="28"/>
        </w:rPr>
        <w:t>3. Организацию выполнения настоящего постановления  возложить на исполняющего обязанности начальника Управления строительства, инфраструктуры и жилищно-коммунального хозяйства Карталинского муниципального района Марковского С.В.</w:t>
      </w:r>
    </w:p>
    <w:p w:rsidR="00953260" w:rsidRDefault="00953260" w:rsidP="00953260">
      <w:pPr>
        <w:ind w:firstLine="709"/>
        <w:jc w:val="both"/>
        <w:rPr>
          <w:sz w:val="28"/>
          <w:szCs w:val="28"/>
        </w:rPr>
      </w:pPr>
      <w:r>
        <w:rPr>
          <w:sz w:val="28"/>
          <w:szCs w:val="28"/>
        </w:rPr>
        <w:t xml:space="preserve">4. Контроль за исполнением данного постановления оставляю за собой. </w:t>
      </w:r>
    </w:p>
    <w:p w:rsidR="00D35A23" w:rsidRDefault="00D35A23" w:rsidP="00953260">
      <w:pPr>
        <w:ind w:firstLine="709"/>
        <w:jc w:val="both"/>
        <w:rPr>
          <w:sz w:val="28"/>
          <w:szCs w:val="28"/>
        </w:rPr>
      </w:pPr>
      <w:r>
        <w:rPr>
          <w:sz w:val="28"/>
          <w:szCs w:val="28"/>
        </w:rPr>
        <w:t xml:space="preserve">5. </w:t>
      </w:r>
      <w:r w:rsidRPr="00081A33">
        <w:rPr>
          <w:sz w:val="28"/>
          <w:szCs w:val="28"/>
        </w:rPr>
        <w:t>Настоящее постан</w:t>
      </w:r>
      <w:r>
        <w:rPr>
          <w:sz w:val="28"/>
          <w:szCs w:val="28"/>
        </w:rPr>
        <w:t xml:space="preserve">овление вступает в силу с 01 января </w:t>
      </w:r>
      <w:r w:rsidRPr="00081A33">
        <w:rPr>
          <w:sz w:val="28"/>
          <w:szCs w:val="28"/>
        </w:rPr>
        <w:t>201</w:t>
      </w:r>
      <w:r>
        <w:rPr>
          <w:sz w:val="28"/>
          <w:szCs w:val="28"/>
        </w:rPr>
        <w:t>9</w:t>
      </w:r>
      <w:r w:rsidRPr="00081A33">
        <w:rPr>
          <w:sz w:val="28"/>
          <w:szCs w:val="28"/>
        </w:rPr>
        <w:t xml:space="preserve"> года.</w:t>
      </w:r>
    </w:p>
    <w:p w:rsidR="00953260" w:rsidRDefault="00953260" w:rsidP="00953260">
      <w:pPr>
        <w:ind w:firstLine="709"/>
        <w:jc w:val="both"/>
        <w:rPr>
          <w:sz w:val="28"/>
          <w:szCs w:val="28"/>
        </w:rPr>
      </w:pPr>
    </w:p>
    <w:p w:rsidR="00B93A61" w:rsidRDefault="00B93A61" w:rsidP="00953260">
      <w:pPr>
        <w:ind w:firstLine="709"/>
        <w:jc w:val="both"/>
        <w:rPr>
          <w:sz w:val="28"/>
          <w:szCs w:val="28"/>
        </w:rPr>
      </w:pPr>
    </w:p>
    <w:p w:rsidR="00953260" w:rsidRDefault="00953260" w:rsidP="00953260">
      <w:pPr>
        <w:ind w:firstLine="709"/>
        <w:jc w:val="both"/>
        <w:rPr>
          <w:sz w:val="28"/>
          <w:szCs w:val="28"/>
        </w:rPr>
      </w:pPr>
    </w:p>
    <w:p w:rsidR="00953260" w:rsidRDefault="00953260" w:rsidP="00953260">
      <w:pPr>
        <w:rPr>
          <w:sz w:val="28"/>
          <w:szCs w:val="28"/>
        </w:rPr>
      </w:pPr>
      <w:r>
        <w:rPr>
          <w:sz w:val="28"/>
          <w:szCs w:val="28"/>
        </w:rPr>
        <w:t>Исполняющий обязанности главы</w:t>
      </w:r>
    </w:p>
    <w:p w:rsidR="00953260" w:rsidRDefault="00953260" w:rsidP="00953260">
      <w:pPr>
        <w:rPr>
          <w:sz w:val="28"/>
          <w:szCs w:val="28"/>
        </w:rPr>
      </w:pPr>
      <w:r>
        <w:rPr>
          <w:sz w:val="28"/>
          <w:szCs w:val="28"/>
        </w:rPr>
        <w:t>Карталинского муниципального района                                        С.В. Ломовцев</w:t>
      </w:r>
    </w:p>
    <w:p w:rsidR="00997ADE" w:rsidRDefault="00953260" w:rsidP="00953260">
      <w:pPr>
        <w:jc w:val="both"/>
        <w:rPr>
          <w:rFonts w:eastAsia="Calibri"/>
          <w:sz w:val="28"/>
          <w:szCs w:val="28"/>
          <w:lang w:eastAsia="en-US"/>
        </w:rPr>
      </w:pPr>
      <w:r w:rsidRPr="00FA61A7">
        <w:rPr>
          <w:rFonts w:eastAsia="Calibri"/>
          <w:sz w:val="28"/>
          <w:szCs w:val="28"/>
          <w:lang w:eastAsia="en-US"/>
        </w:rPr>
        <w:t xml:space="preserve"> </w:t>
      </w:r>
    </w:p>
    <w:sectPr w:rsidR="00997ADE" w:rsidSect="00C971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6E" w:rsidRDefault="00170F6E" w:rsidP="00FC1F62">
      <w:r>
        <w:separator/>
      </w:r>
    </w:p>
  </w:endnote>
  <w:endnote w:type="continuationSeparator" w:id="0">
    <w:p w:rsidR="00170F6E" w:rsidRDefault="00170F6E" w:rsidP="00FC1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6E" w:rsidRDefault="00170F6E" w:rsidP="00FC1F62">
      <w:r>
        <w:separator/>
      </w:r>
    </w:p>
  </w:footnote>
  <w:footnote w:type="continuationSeparator" w:id="0">
    <w:p w:rsidR="00170F6E" w:rsidRDefault="00170F6E" w:rsidP="00FC1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88"/>
      <w:docPartObj>
        <w:docPartGallery w:val="Page Numbers (Top of Page)"/>
        <w:docPartUnique/>
      </w:docPartObj>
    </w:sdtPr>
    <w:sdtContent>
      <w:p w:rsidR="0074324D" w:rsidRDefault="001101C4" w:rsidP="00FC1F62">
        <w:pPr>
          <w:pStyle w:val="a5"/>
          <w:jc w:val="center"/>
        </w:pPr>
        <w:r w:rsidRPr="00FC1F62">
          <w:rPr>
            <w:sz w:val="28"/>
            <w:szCs w:val="28"/>
          </w:rPr>
          <w:fldChar w:fldCharType="begin"/>
        </w:r>
        <w:r w:rsidR="0074324D" w:rsidRPr="00FC1F62">
          <w:rPr>
            <w:sz w:val="28"/>
            <w:szCs w:val="28"/>
          </w:rPr>
          <w:instrText xml:space="preserve"> PAGE   \* MERGEFORMAT </w:instrText>
        </w:r>
        <w:r w:rsidRPr="00FC1F62">
          <w:rPr>
            <w:sz w:val="28"/>
            <w:szCs w:val="28"/>
          </w:rPr>
          <w:fldChar w:fldCharType="separate"/>
        </w:r>
        <w:r w:rsidR="00BC7B3F">
          <w:rPr>
            <w:noProof/>
            <w:sz w:val="28"/>
            <w:szCs w:val="28"/>
          </w:rPr>
          <w:t>7</w:t>
        </w:r>
        <w:r w:rsidRPr="00FC1F62">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3327"/>
    <w:rsid w:val="00005CB6"/>
    <w:rsid w:val="00013E39"/>
    <w:rsid w:val="00050F8B"/>
    <w:rsid w:val="0006671D"/>
    <w:rsid w:val="00096ECA"/>
    <w:rsid w:val="00097BD2"/>
    <w:rsid w:val="000B0942"/>
    <w:rsid w:val="000C14E1"/>
    <w:rsid w:val="000D0A05"/>
    <w:rsid w:val="000D2D79"/>
    <w:rsid w:val="000D43D5"/>
    <w:rsid w:val="000D6A7F"/>
    <w:rsid w:val="000E10AD"/>
    <w:rsid w:val="000F6953"/>
    <w:rsid w:val="00104FF2"/>
    <w:rsid w:val="00105FF1"/>
    <w:rsid w:val="001101C4"/>
    <w:rsid w:val="00112C63"/>
    <w:rsid w:val="001160F6"/>
    <w:rsid w:val="00137A85"/>
    <w:rsid w:val="0014511F"/>
    <w:rsid w:val="0015751E"/>
    <w:rsid w:val="00162790"/>
    <w:rsid w:val="00170403"/>
    <w:rsid w:val="00170F6E"/>
    <w:rsid w:val="00185FB0"/>
    <w:rsid w:val="00192937"/>
    <w:rsid w:val="001A7CE1"/>
    <w:rsid w:val="001B4452"/>
    <w:rsid w:val="001B55AF"/>
    <w:rsid w:val="001C67FD"/>
    <w:rsid w:val="001E14E8"/>
    <w:rsid w:val="00225CD7"/>
    <w:rsid w:val="00225FC9"/>
    <w:rsid w:val="00244974"/>
    <w:rsid w:val="002531AC"/>
    <w:rsid w:val="0026309C"/>
    <w:rsid w:val="00264494"/>
    <w:rsid w:val="00277F71"/>
    <w:rsid w:val="00283582"/>
    <w:rsid w:val="0028450A"/>
    <w:rsid w:val="00286599"/>
    <w:rsid w:val="002968D2"/>
    <w:rsid w:val="002A088D"/>
    <w:rsid w:val="002B17FF"/>
    <w:rsid w:val="002C0703"/>
    <w:rsid w:val="002D38DD"/>
    <w:rsid w:val="002D6114"/>
    <w:rsid w:val="002E07A7"/>
    <w:rsid w:val="0030525F"/>
    <w:rsid w:val="00306796"/>
    <w:rsid w:val="00306A8E"/>
    <w:rsid w:val="00312023"/>
    <w:rsid w:val="00314CB6"/>
    <w:rsid w:val="00315B01"/>
    <w:rsid w:val="00316BD0"/>
    <w:rsid w:val="00327DD2"/>
    <w:rsid w:val="00330E0F"/>
    <w:rsid w:val="00331B61"/>
    <w:rsid w:val="003334E3"/>
    <w:rsid w:val="00334692"/>
    <w:rsid w:val="003578D3"/>
    <w:rsid w:val="00364B97"/>
    <w:rsid w:val="003742C9"/>
    <w:rsid w:val="003841D4"/>
    <w:rsid w:val="00391F2D"/>
    <w:rsid w:val="003B2837"/>
    <w:rsid w:val="003B3B66"/>
    <w:rsid w:val="003D16DB"/>
    <w:rsid w:val="003D2B15"/>
    <w:rsid w:val="003E47E6"/>
    <w:rsid w:val="003E4A0A"/>
    <w:rsid w:val="003E6DE7"/>
    <w:rsid w:val="0040402A"/>
    <w:rsid w:val="00406F18"/>
    <w:rsid w:val="0041299A"/>
    <w:rsid w:val="00423A59"/>
    <w:rsid w:val="00431687"/>
    <w:rsid w:val="00441DD0"/>
    <w:rsid w:val="00447111"/>
    <w:rsid w:val="0045120B"/>
    <w:rsid w:val="00460CA0"/>
    <w:rsid w:val="00461FBC"/>
    <w:rsid w:val="0046402B"/>
    <w:rsid w:val="00473A7B"/>
    <w:rsid w:val="00475EDF"/>
    <w:rsid w:val="004941C4"/>
    <w:rsid w:val="004A51F7"/>
    <w:rsid w:val="004C56EF"/>
    <w:rsid w:val="004D0D00"/>
    <w:rsid w:val="004D3B87"/>
    <w:rsid w:val="004E3CD9"/>
    <w:rsid w:val="004E3DAF"/>
    <w:rsid w:val="004F603D"/>
    <w:rsid w:val="005001B2"/>
    <w:rsid w:val="00521E25"/>
    <w:rsid w:val="0052684C"/>
    <w:rsid w:val="00553E75"/>
    <w:rsid w:val="00557E98"/>
    <w:rsid w:val="005663A8"/>
    <w:rsid w:val="00567F06"/>
    <w:rsid w:val="00584E4D"/>
    <w:rsid w:val="00590D36"/>
    <w:rsid w:val="00591D6D"/>
    <w:rsid w:val="005929F7"/>
    <w:rsid w:val="005978B5"/>
    <w:rsid w:val="005A515E"/>
    <w:rsid w:val="005B4E2D"/>
    <w:rsid w:val="005F2F58"/>
    <w:rsid w:val="005F3A4B"/>
    <w:rsid w:val="005F674E"/>
    <w:rsid w:val="00615CDA"/>
    <w:rsid w:val="00621556"/>
    <w:rsid w:val="006371C0"/>
    <w:rsid w:val="0063792E"/>
    <w:rsid w:val="00650C89"/>
    <w:rsid w:val="006620A3"/>
    <w:rsid w:val="00696EC8"/>
    <w:rsid w:val="006B2C07"/>
    <w:rsid w:val="006B7D47"/>
    <w:rsid w:val="006E4DF8"/>
    <w:rsid w:val="006F53B9"/>
    <w:rsid w:val="00701C52"/>
    <w:rsid w:val="007259AA"/>
    <w:rsid w:val="0073604E"/>
    <w:rsid w:val="0074324D"/>
    <w:rsid w:val="00747DDD"/>
    <w:rsid w:val="0075026E"/>
    <w:rsid w:val="00754B1B"/>
    <w:rsid w:val="00757AF6"/>
    <w:rsid w:val="00762129"/>
    <w:rsid w:val="0076765E"/>
    <w:rsid w:val="007825DA"/>
    <w:rsid w:val="00783228"/>
    <w:rsid w:val="007A66BE"/>
    <w:rsid w:val="007C0AD3"/>
    <w:rsid w:val="007D496B"/>
    <w:rsid w:val="007F55C3"/>
    <w:rsid w:val="008022B9"/>
    <w:rsid w:val="00803BC7"/>
    <w:rsid w:val="00823A75"/>
    <w:rsid w:val="008246DF"/>
    <w:rsid w:val="00824AB6"/>
    <w:rsid w:val="00840C81"/>
    <w:rsid w:val="008539F1"/>
    <w:rsid w:val="0087129E"/>
    <w:rsid w:val="008A2860"/>
    <w:rsid w:val="008B4069"/>
    <w:rsid w:val="008C382A"/>
    <w:rsid w:val="008D0ABA"/>
    <w:rsid w:val="008F2AB7"/>
    <w:rsid w:val="008F5C49"/>
    <w:rsid w:val="00902C39"/>
    <w:rsid w:val="00903327"/>
    <w:rsid w:val="00907CE1"/>
    <w:rsid w:val="00910A44"/>
    <w:rsid w:val="0092742F"/>
    <w:rsid w:val="00927E5A"/>
    <w:rsid w:val="009360F6"/>
    <w:rsid w:val="00936F4A"/>
    <w:rsid w:val="00945E86"/>
    <w:rsid w:val="00947079"/>
    <w:rsid w:val="00953260"/>
    <w:rsid w:val="00955002"/>
    <w:rsid w:val="00965D90"/>
    <w:rsid w:val="00970A96"/>
    <w:rsid w:val="00986FBC"/>
    <w:rsid w:val="009910AB"/>
    <w:rsid w:val="00991D90"/>
    <w:rsid w:val="00993896"/>
    <w:rsid w:val="00994862"/>
    <w:rsid w:val="00997ADE"/>
    <w:rsid w:val="00997E60"/>
    <w:rsid w:val="009B47FA"/>
    <w:rsid w:val="009C232A"/>
    <w:rsid w:val="009C7628"/>
    <w:rsid w:val="009E628C"/>
    <w:rsid w:val="009F208E"/>
    <w:rsid w:val="009F433C"/>
    <w:rsid w:val="009F7B0B"/>
    <w:rsid w:val="00A114F2"/>
    <w:rsid w:val="00A17187"/>
    <w:rsid w:val="00A318D2"/>
    <w:rsid w:val="00A400DA"/>
    <w:rsid w:val="00A40E93"/>
    <w:rsid w:val="00A521E6"/>
    <w:rsid w:val="00A52BA2"/>
    <w:rsid w:val="00A54C79"/>
    <w:rsid w:val="00A54FA2"/>
    <w:rsid w:val="00A65219"/>
    <w:rsid w:val="00A66520"/>
    <w:rsid w:val="00AB33BD"/>
    <w:rsid w:val="00AC6CAC"/>
    <w:rsid w:val="00AE7D71"/>
    <w:rsid w:val="00AF17F5"/>
    <w:rsid w:val="00B02083"/>
    <w:rsid w:val="00B03EFD"/>
    <w:rsid w:val="00B223EF"/>
    <w:rsid w:val="00B303A9"/>
    <w:rsid w:val="00B34F79"/>
    <w:rsid w:val="00B55D63"/>
    <w:rsid w:val="00B57297"/>
    <w:rsid w:val="00B7015C"/>
    <w:rsid w:val="00B71736"/>
    <w:rsid w:val="00B93A61"/>
    <w:rsid w:val="00BB0AE6"/>
    <w:rsid w:val="00BC7B3F"/>
    <w:rsid w:val="00BD1AA3"/>
    <w:rsid w:val="00BD3C0E"/>
    <w:rsid w:val="00C03CE8"/>
    <w:rsid w:val="00C202A0"/>
    <w:rsid w:val="00C22B12"/>
    <w:rsid w:val="00C428DD"/>
    <w:rsid w:val="00C45565"/>
    <w:rsid w:val="00C5417D"/>
    <w:rsid w:val="00C54D0C"/>
    <w:rsid w:val="00C63D73"/>
    <w:rsid w:val="00C76940"/>
    <w:rsid w:val="00C83F2D"/>
    <w:rsid w:val="00C87711"/>
    <w:rsid w:val="00C91AD4"/>
    <w:rsid w:val="00C943CE"/>
    <w:rsid w:val="00C971F2"/>
    <w:rsid w:val="00CA2834"/>
    <w:rsid w:val="00CB18A2"/>
    <w:rsid w:val="00CC1B66"/>
    <w:rsid w:val="00CC1C26"/>
    <w:rsid w:val="00CC51F3"/>
    <w:rsid w:val="00CC5727"/>
    <w:rsid w:val="00CE41A0"/>
    <w:rsid w:val="00CE5128"/>
    <w:rsid w:val="00D0701A"/>
    <w:rsid w:val="00D35A23"/>
    <w:rsid w:val="00D44E4C"/>
    <w:rsid w:val="00D4663E"/>
    <w:rsid w:val="00D47A8E"/>
    <w:rsid w:val="00D54A7E"/>
    <w:rsid w:val="00D631D1"/>
    <w:rsid w:val="00D66A39"/>
    <w:rsid w:val="00D8345B"/>
    <w:rsid w:val="00D93D03"/>
    <w:rsid w:val="00DA2DF4"/>
    <w:rsid w:val="00DB15B2"/>
    <w:rsid w:val="00DB3A04"/>
    <w:rsid w:val="00DB4DAE"/>
    <w:rsid w:val="00DC2AD2"/>
    <w:rsid w:val="00E035A1"/>
    <w:rsid w:val="00E17E93"/>
    <w:rsid w:val="00E35398"/>
    <w:rsid w:val="00E36FFE"/>
    <w:rsid w:val="00E37D80"/>
    <w:rsid w:val="00E57FD9"/>
    <w:rsid w:val="00E65F63"/>
    <w:rsid w:val="00E66B19"/>
    <w:rsid w:val="00E82BCE"/>
    <w:rsid w:val="00E83B6A"/>
    <w:rsid w:val="00E91A16"/>
    <w:rsid w:val="00EA2D49"/>
    <w:rsid w:val="00EA2DBC"/>
    <w:rsid w:val="00EB5421"/>
    <w:rsid w:val="00EC070E"/>
    <w:rsid w:val="00ED0914"/>
    <w:rsid w:val="00ED2005"/>
    <w:rsid w:val="00EE2CA7"/>
    <w:rsid w:val="00EE2CD8"/>
    <w:rsid w:val="00EF2BB5"/>
    <w:rsid w:val="00F0567B"/>
    <w:rsid w:val="00F27731"/>
    <w:rsid w:val="00F530EA"/>
    <w:rsid w:val="00F74AB6"/>
    <w:rsid w:val="00F85FD2"/>
    <w:rsid w:val="00F90FBB"/>
    <w:rsid w:val="00F922BC"/>
    <w:rsid w:val="00FA5022"/>
    <w:rsid w:val="00FA694E"/>
    <w:rsid w:val="00FC1F62"/>
    <w:rsid w:val="00FD1E30"/>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03327"/>
    <w:pPr>
      <w:widowControl w:val="0"/>
      <w:autoSpaceDE w:val="0"/>
      <w:autoSpaceDN w:val="0"/>
      <w:adjustRightInd w:val="0"/>
      <w:ind w:firstLine="720"/>
    </w:pPr>
    <w:rPr>
      <w:rFonts w:ascii="Arial" w:hAnsi="Arial" w:cs="Arial"/>
    </w:rPr>
  </w:style>
  <w:style w:type="character" w:styleId="a4">
    <w:name w:val="Emphasis"/>
    <w:basedOn w:val="a0"/>
    <w:qFormat/>
    <w:rsid w:val="000E10AD"/>
    <w:rPr>
      <w:i/>
      <w:iCs/>
    </w:rPr>
  </w:style>
  <w:style w:type="paragraph" w:customStyle="1" w:styleId="ConsPlusNonformat">
    <w:name w:val="ConsPlusNonformat"/>
    <w:rsid w:val="00AC6CAC"/>
    <w:pPr>
      <w:widowControl w:val="0"/>
      <w:autoSpaceDE w:val="0"/>
      <w:autoSpaceDN w:val="0"/>
      <w:adjustRightInd w:val="0"/>
    </w:pPr>
    <w:rPr>
      <w:rFonts w:ascii="Courier New" w:hAnsi="Courier New" w:cs="Courier New"/>
    </w:rPr>
  </w:style>
  <w:style w:type="paragraph" w:styleId="a5">
    <w:name w:val="header"/>
    <w:basedOn w:val="a"/>
    <w:link w:val="a6"/>
    <w:uiPriority w:val="99"/>
    <w:rsid w:val="00FC1F62"/>
    <w:pPr>
      <w:tabs>
        <w:tab w:val="center" w:pos="4677"/>
        <w:tab w:val="right" w:pos="9355"/>
      </w:tabs>
    </w:pPr>
  </w:style>
  <w:style w:type="character" w:customStyle="1" w:styleId="a6">
    <w:name w:val="Верхний колонтитул Знак"/>
    <w:basedOn w:val="a0"/>
    <w:link w:val="a5"/>
    <w:uiPriority w:val="99"/>
    <w:rsid w:val="00FC1F62"/>
    <w:rPr>
      <w:sz w:val="24"/>
      <w:szCs w:val="24"/>
    </w:rPr>
  </w:style>
  <w:style w:type="paragraph" w:styleId="a7">
    <w:name w:val="footer"/>
    <w:basedOn w:val="a"/>
    <w:link w:val="a8"/>
    <w:rsid w:val="00FC1F62"/>
    <w:pPr>
      <w:tabs>
        <w:tab w:val="center" w:pos="4677"/>
        <w:tab w:val="right" w:pos="9355"/>
      </w:tabs>
    </w:pPr>
  </w:style>
  <w:style w:type="character" w:customStyle="1" w:styleId="a8">
    <w:name w:val="Нижний колонтитул Знак"/>
    <w:basedOn w:val="a0"/>
    <w:link w:val="a7"/>
    <w:rsid w:val="00FC1F62"/>
    <w:rPr>
      <w:sz w:val="24"/>
      <w:szCs w:val="24"/>
    </w:rPr>
  </w:style>
</w:styles>
</file>

<file path=word/webSettings.xml><?xml version="1.0" encoding="utf-8"?>
<w:webSettings xmlns:r="http://schemas.openxmlformats.org/officeDocument/2006/relationships" xmlns:w="http://schemas.openxmlformats.org/wordprocessingml/2006/main">
  <w:divs>
    <w:div w:id="4793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ADFA-BDE9-4E19-AAB4-AB71FF48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Карталинского муниципального района</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cp:lastModifiedBy>Пользователь</cp:lastModifiedBy>
  <cp:revision>30</cp:revision>
  <cp:lastPrinted>2018-12-19T12:11:00Z</cp:lastPrinted>
  <dcterms:created xsi:type="dcterms:W3CDTF">2018-12-17T07:30:00Z</dcterms:created>
  <dcterms:modified xsi:type="dcterms:W3CDTF">2018-12-21T07:52:00Z</dcterms:modified>
</cp:coreProperties>
</file>