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5B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80468">
        <w:rPr>
          <w:rFonts w:ascii="Times New Roman" w:hAnsi="Times New Roman" w:cs="Times New Roman"/>
          <w:b/>
          <w:bCs/>
          <w:sz w:val="24"/>
          <w:szCs w:val="26"/>
        </w:rPr>
        <w:t>Рекомендации</w:t>
      </w:r>
      <w:r w:rsidRPr="00580468">
        <w:rPr>
          <w:rFonts w:ascii="Times New Roman" w:hAnsi="Times New Roman" w:cs="Times New Roman"/>
          <w:b/>
          <w:bCs/>
          <w:sz w:val="24"/>
          <w:szCs w:val="26"/>
        </w:rPr>
        <w:br/>
        <w:t xml:space="preserve">по итогам проведения публичных слушаний </w:t>
      </w:r>
      <w:r w:rsidRPr="00580468">
        <w:rPr>
          <w:rFonts w:ascii="Times New Roman" w:hAnsi="Times New Roman" w:cs="Times New Roman"/>
          <w:b/>
          <w:sz w:val="24"/>
          <w:szCs w:val="26"/>
        </w:rPr>
        <w:t>по</w:t>
      </w:r>
      <w:r w:rsidRPr="00580468">
        <w:rPr>
          <w:rFonts w:ascii="Times New Roman" w:hAnsi="Times New Roman" w:cs="Times New Roman"/>
          <w:b/>
          <w:bCs/>
          <w:sz w:val="24"/>
          <w:szCs w:val="26"/>
        </w:rPr>
        <w:t xml:space="preserve"> проекту решения </w:t>
      </w:r>
    </w:p>
    <w:p w:rsidR="00953A5B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80468">
        <w:rPr>
          <w:rFonts w:ascii="Times New Roman" w:hAnsi="Times New Roman" w:cs="Times New Roman"/>
          <w:b/>
          <w:bCs/>
          <w:sz w:val="24"/>
          <w:szCs w:val="26"/>
        </w:rPr>
        <w:t xml:space="preserve">Собрания депутатов Карталинского муниципального района </w:t>
      </w:r>
    </w:p>
    <w:p w:rsidR="00953A5B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580468">
        <w:rPr>
          <w:rFonts w:ascii="Times New Roman" w:hAnsi="Times New Roman" w:cs="Times New Roman"/>
          <w:b/>
          <w:bCs/>
          <w:sz w:val="24"/>
          <w:szCs w:val="26"/>
        </w:rPr>
        <w:t>«</w:t>
      </w:r>
      <w:r w:rsidR="00CB6115" w:rsidRPr="00580468">
        <w:rPr>
          <w:rFonts w:ascii="Times New Roman" w:hAnsi="Times New Roman" w:cs="Times New Roman"/>
          <w:b/>
          <w:sz w:val="24"/>
          <w:szCs w:val="26"/>
        </w:rPr>
        <w:t xml:space="preserve">О бюджете Карталинского муниципального района </w:t>
      </w:r>
    </w:p>
    <w:p w:rsidR="005F55C8" w:rsidRPr="00580468" w:rsidRDefault="00CB6115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80468">
        <w:rPr>
          <w:rFonts w:ascii="Times New Roman" w:hAnsi="Times New Roman" w:cs="Times New Roman"/>
          <w:b/>
          <w:sz w:val="24"/>
          <w:szCs w:val="26"/>
        </w:rPr>
        <w:t>на 20</w:t>
      </w:r>
      <w:r w:rsidR="00CE6CEA">
        <w:rPr>
          <w:rFonts w:ascii="Times New Roman" w:hAnsi="Times New Roman" w:cs="Times New Roman"/>
          <w:b/>
          <w:sz w:val="24"/>
          <w:szCs w:val="26"/>
        </w:rPr>
        <w:t>2</w:t>
      </w:r>
      <w:r w:rsidR="0036469C">
        <w:rPr>
          <w:rFonts w:ascii="Times New Roman" w:hAnsi="Times New Roman" w:cs="Times New Roman"/>
          <w:b/>
          <w:sz w:val="24"/>
          <w:szCs w:val="26"/>
        </w:rPr>
        <w:t>1</w:t>
      </w:r>
      <w:r w:rsidRPr="00580468">
        <w:rPr>
          <w:rFonts w:ascii="Times New Roman" w:hAnsi="Times New Roman" w:cs="Times New Roman"/>
          <w:b/>
          <w:sz w:val="24"/>
          <w:szCs w:val="26"/>
        </w:rPr>
        <w:t xml:space="preserve"> год и на плановый период 20</w:t>
      </w:r>
      <w:r w:rsidR="00CE6CEA">
        <w:rPr>
          <w:rFonts w:ascii="Times New Roman" w:hAnsi="Times New Roman" w:cs="Times New Roman"/>
          <w:b/>
          <w:sz w:val="24"/>
          <w:szCs w:val="26"/>
        </w:rPr>
        <w:t>2</w:t>
      </w:r>
      <w:r w:rsidR="0036469C">
        <w:rPr>
          <w:rFonts w:ascii="Times New Roman" w:hAnsi="Times New Roman" w:cs="Times New Roman"/>
          <w:b/>
          <w:sz w:val="24"/>
          <w:szCs w:val="26"/>
        </w:rPr>
        <w:t>2</w:t>
      </w:r>
      <w:r w:rsidRPr="00580468">
        <w:rPr>
          <w:rFonts w:ascii="Times New Roman" w:hAnsi="Times New Roman" w:cs="Times New Roman"/>
          <w:b/>
          <w:sz w:val="24"/>
          <w:szCs w:val="26"/>
        </w:rPr>
        <w:t xml:space="preserve"> и 202</w:t>
      </w:r>
      <w:r w:rsidR="0036469C">
        <w:rPr>
          <w:rFonts w:ascii="Times New Roman" w:hAnsi="Times New Roman" w:cs="Times New Roman"/>
          <w:b/>
          <w:sz w:val="24"/>
          <w:szCs w:val="26"/>
        </w:rPr>
        <w:t>3</w:t>
      </w:r>
      <w:r w:rsidRPr="00580468">
        <w:rPr>
          <w:rFonts w:ascii="Times New Roman" w:hAnsi="Times New Roman" w:cs="Times New Roman"/>
          <w:b/>
          <w:sz w:val="24"/>
          <w:szCs w:val="26"/>
        </w:rPr>
        <w:t xml:space="preserve"> годов</w:t>
      </w:r>
      <w:r w:rsidR="005F55C8" w:rsidRPr="00580468">
        <w:rPr>
          <w:rFonts w:ascii="Times New Roman" w:hAnsi="Times New Roman" w:cs="Times New Roman"/>
          <w:b/>
          <w:bCs/>
          <w:sz w:val="24"/>
          <w:szCs w:val="26"/>
        </w:rPr>
        <w:t>»</w:t>
      </w:r>
    </w:p>
    <w:p w:rsidR="00953A5B" w:rsidRPr="00D31B5B" w:rsidRDefault="00953A5B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934587" w:rsidRPr="002478F1" w:rsidRDefault="00934587" w:rsidP="00A33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F1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Собрания депутатов Карталинского муниципального района от </w:t>
      </w:r>
      <w:r w:rsidRPr="0036469C">
        <w:rPr>
          <w:rFonts w:ascii="Times New Roman" w:eastAsia="Times New Roman" w:hAnsi="Times New Roman" w:cs="Times New Roman"/>
          <w:sz w:val="24"/>
          <w:szCs w:val="26"/>
        </w:rPr>
        <w:t>04</w:t>
      </w:r>
      <w:r w:rsidRPr="0036469C">
        <w:rPr>
          <w:rFonts w:ascii="Times New Roman" w:hAnsi="Times New Roman" w:cs="Times New Roman"/>
          <w:sz w:val="24"/>
          <w:szCs w:val="26"/>
        </w:rPr>
        <w:t>.12.</w:t>
      </w:r>
      <w:r w:rsidRPr="0036469C">
        <w:rPr>
          <w:rFonts w:ascii="Times New Roman" w:eastAsia="Times New Roman" w:hAnsi="Times New Roman" w:cs="Times New Roman"/>
          <w:sz w:val="24"/>
          <w:szCs w:val="26"/>
        </w:rPr>
        <w:t>2020 года № 31-Н</w:t>
      </w:r>
      <w:r w:rsidRPr="0036469C">
        <w:rPr>
          <w:rFonts w:ascii="Times New Roman" w:eastAsia="Times New Roman" w:hAnsi="Times New Roman" w:cs="Times New Roman"/>
          <w:szCs w:val="24"/>
        </w:rPr>
        <w:t xml:space="preserve"> </w:t>
      </w:r>
      <w:r w:rsidRPr="0058046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О назначении публичных слушаний по проекту решения Собрания депутатов Карталинского муниципального района «</w:t>
      </w:r>
      <w:r w:rsidRPr="00580468">
        <w:rPr>
          <w:rFonts w:ascii="Times New Roman" w:hAnsi="Times New Roman" w:cs="Times New Roman"/>
          <w:sz w:val="24"/>
          <w:szCs w:val="24"/>
        </w:rPr>
        <w:t>О бюджете Карталинского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046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478F1">
        <w:rPr>
          <w:rFonts w:ascii="Times New Roman" w:hAnsi="Times New Roman" w:cs="Times New Roman"/>
          <w:sz w:val="24"/>
          <w:szCs w:val="24"/>
        </w:rPr>
        <w:t xml:space="preserve">. </w:t>
      </w:r>
      <w:r w:rsidRPr="002478F1">
        <w:rPr>
          <w:rFonts w:ascii="Times New Roman" w:hAnsi="Times New Roman" w:cs="Times New Roman"/>
          <w:bCs/>
          <w:sz w:val="24"/>
          <w:szCs w:val="24"/>
        </w:rPr>
        <w:t xml:space="preserve">Проект решения Собрания депутатов Карталинского муниципального района 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80468">
        <w:rPr>
          <w:rFonts w:ascii="Times New Roman" w:hAnsi="Times New Roman" w:cs="Times New Roman"/>
          <w:sz w:val="24"/>
          <w:szCs w:val="24"/>
        </w:rPr>
        <w:t>О бюджете Карталинского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046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478F1">
        <w:rPr>
          <w:rFonts w:ascii="Times New Roman" w:hAnsi="Times New Roman" w:cs="Times New Roman"/>
          <w:bCs/>
          <w:sz w:val="24"/>
          <w:szCs w:val="24"/>
        </w:rPr>
        <w:t xml:space="preserve"> опубликован </w:t>
      </w:r>
      <w:r w:rsidRPr="009345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34587">
        <w:rPr>
          <w:rFonts w:ascii="Times New Roman" w:hAnsi="Times New Roman" w:cs="Times New Roman"/>
          <w:sz w:val="24"/>
          <w:szCs w:val="24"/>
        </w:rPr>
        <w:t>газете «Метро 74 Карталы» №</w:t>
      </w:r>
      <w:r>
        <w:rPr>
          <w:rFonts w:ascii="Times New Roman" w:hAnsi="Times New Roman" w:cs="Times New Roman"/>
          <w:sz w:val="24"/>
          <w:szCs w:val="24"/>
        </w:rPr>
        <w:t>47 от</w:t>
      </w:r>
      <w:r w:rsidRPr="00934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04.12</w:t>
      </w:r>
      <w:r w:rsidRPr="00934587">
        <w:rPr>
          <w:rFonts w:ascii="Times New Roman" w:hAnsi="Times New Roman" w:cs="Times New Roman"/>
          <w:sz w:val="24"/>
          <w:szCs w:val="24"/>
        </w:rPr>
        <w:t>.2020 года и размещен</w:t>
      </w:r>
      <w:r w:rsidRPr="002478F1">
        <w:rPr>
          <w:rFonts w:ascii="Times New Roman" w:hAnsi="Times New Roman" w:cs="Times New Roman"/>
          <w:sz w:val="24"/>
          <w:szCs w:val="24"/>
        </w:rPr>
        <w:t xml:space="preserve"> </w:t>
      </w:r>
      <w:r w:rsidRPr="002478F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478F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официальном сетевом издании </w:t>
      </w:r>
      <w:r w:rsidRPr="002478F1">
        <w:rPr>
          <w:rFonts w:ascii="Times New Roman" w:eastAsia="Calibri" w:hAnsi="Times New Roman" w:cs="Times New Roman"/>
          <w:sz w:val="24"/>
          <w:szCs w:val="24"/>
        </w:rPr>
        <w:t xml:space="preserve">администрации Карталинского муниципального района в сети Интернет </w:t>
      </w:r>
      <w:r w:rsidRPr="002478F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478F1">
          <w:rPr>
            <w:rFonts w:ascii="Times New Roman" w:hAnsi="Times New Roman" w:cs="Times New Roman"/>
            <w:sz w:val="24"/>
            <w:szCs w:val="24"/>
          </w:rPr>
          <w:t>http://www.kartalyraion.ru</w:t>
        </w:r>
      </w:hyperlink>
      <w:r w:rsidRPr="002478F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34587" w:rsidRPr="002478F1" w:rsidRDefault="00934587" w:rsidP="00A33D7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2478F1">
        <w:t xml:space="preserve">Дата, время и место проведения публичных слушаний: </w:t>
      </w:r>
      <w:r>
        <w:t>15</w:t>
      </w:r>
      <w:r w:rsidRPr="002478F1">
        <w:t xml:space="preserve">.12.2020 г. в </w:t>
      </w:r>
      <w:r>
        <w:t>13</w:t>
      </w:r>
      <w:r w:rsidRPr="002478F1">
        <w:t>.00 ч., администрация</w:t>
      </w:r>
      <w:r w:rsidRPr="002478F1">
        <w:rPr>
          <w:bCs/>
        </w:rPr>
        <w:t xml:space="preserve"> Карталинского муниципального района</w:t>
      </w:r>
      <w:r w:rsidRPr="002478F1">
        <w:t xml:space="preserve">  (г. Карталы,  ул. Ленина, д. 1, зал заседаний).</w:t>
      </w:r>
    </w:p>
    <w:p w:rsidR="00934587" w:rsidRDefault="0093458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468">
        <w:rPr>
          <w:rFonts w:ascii="Times New Roman" w:hAnsi="Times New Roman" w:cs="Times New Roman"/>
          <w:sz w:val="24"/>
          <w:szCs w:val="24"/>
        </w:rPr>
        <w:t>Участники публичных слушаний, рассмотрев проект решения Собрания депутатов Карталинского муниципального района «О бюджете Карталинского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046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80468">
        <w:rPr>
          <w:rFonts w:ascii="Times New Roman" w:hAnsi="Times New Roman" w:cs="Times New Roman"/>
          <w:sz w:val="24"/>
          <w:szCs w:val="24"/>
        </w:rPr>
        <w:t>годов», отметили следующее: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3D7B">
        <w:rPr>
          <w:rFonts w:ascii="Times New Roman" w:hAnsi="Times New Roman" w:cs="Times New Roman"/>
          <w:sz w:val="24"/>
          <w:szCs w:val="28"/>
        </w:rPr>
        <w:t>Бюджет района сформирован исходя из требований бюджетного и налогового законодательства РФ, при этом учтены изменения и дополнения, вступающие в силу  01.01.2021 года.</w:t>
      </w:r>
    </w:p>
    <w:p w:rsidR="00A33D7B" w:rsidRPr="00A33D7B" w:rsidRDefault="00A33D7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A33D7B">
        <w:rPr>
          <w:rFonts w:ascii="Times New Roman" w:hAnsi="Times New Roman" w:cs="Times New Roman"/>
          <w:sz w:val="24"/>
          <w:szCs w:val="28"/>
        </w:rPr>
        <w:t>Проект бюджета сформирован на трехлетний период: 2021-2023 годы и является бездефицитным.</w:t>
      </w:r>
    </w:p>
    <w:p w:rsidR="00EA71BD" w:rsidRPr="00A33D7B" w:rsidRDefault="00EA71BD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Доходы бюджета в 2021 году запланированы в сумме – 1600364,1 тыс. рублей, в 2022 году – 1533293,1 тыс. рублей, в 2023 году – 1546214,3 тыс. рублей.</w:t>
      </w:r>
    </w:p>
    <w:p w:rsidR="00EA71BD" w:rsidRPr="00A33D7B" w:rsidRDefault="00EA71BD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Расходы определены на уровне запланированных доходов, в том числе условно утвержденные расходы в 2022 году в сумме 15500,0 тыс. рублей, в 2023 году в сумме 32000,0 тыс. рублей.</w:t>
      </w:r>
    </w:p>
    <w:p w:rsidR="00EA71BD" w:rsidRPr="00A33D7B" w:rsidRDefault="00EA71BD" w:rsidP="00A33D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Поступающие ежегодно следующие субсидии:</w:t>
      </w:r>
    </w:p>
    <w:p w:rsidR="00EA71BD" w:rsidRPr="00A33D7B" w:rsidRDefault="00EA71BD" w:rsidP="00A33D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на капитальный ремонт, ремонт и содержание автомобильных дорог общего пользования местного значения в 2021 году в сумме 50694,5 тыс. рублей, в 2022 году 41258,55 тыс. рублей, в 2023 году 44434,3 тыс. рублей;</w:t>
      </w:r>
    </w:p>
    <w:p w:rsidR="00EA71BD" w:rsidRPr="00A33D7B" w:rsidRDefault="00EA71BD" w:rsidP="00A33D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на строительство газопроводов и газовых сетей в 2021 году 15000,0 тыс. рублей, в 2022 году 20000,0 тыс. рублей, в 2023 году 20000,0 тыс. рублей.</w:t>
      </w:r>
    </w:p>
    <w:p w:rsidR="00EA71BD" w:rsidRPr="00A33D7B" w:rsidRDefault="00EA71BD" w:rsidP="00A33D7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на плановый период 2022 и 2023 годов в сумме 23255,8 тыс. рублей ежегодно;</w:t>
      </w:r>
    </w:p>
    <w:p w:rsidR="00EA71BD" w:rsidRPr="00A33D7B" w:rsidRDefault="00EA71B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на капитальные вложения в объекты образования на 2021 год в сумме 49200,0 тыс. рублей</w:t>
      </w:r>
    </w:p>
    <w:p w:rsidR="007D0ACD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Общий объём доходов бюджета района в 2021 году запланирован в сумме 1600364,1 тыс. рублей. В 2022 году доходы составят 1533293,1 тыс. рублей со снижением на 4,2% к уровню 2021 года, в 2023 году запланирован рост доходов на 0,8 % к уровню 2022 года (приложение 1).</w:t>
      </w:r>
    </w:p>
    <w:p w:rsidR="00EA71BD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Объём поступлений налоговых и неналоговых доходов в 2021 году составит 435139,0 тыс. рублей со снижением на 1,1% или на 4627,0 тыс. рублей к первоначальному плану 2020 года. В 2022 году налоговые и неналоговые доходы запланированы с приростом на 1,7 % к предыдущему году, в 2023 году с приростом на 5,0 % к 2022 году.</w:t>
      </w:r>
    </w:p>
    <w:p w:rsidR="007D0ACD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В общей сумме налоговых и неналоговых доходов в 2021 году налоговые доходы составят 91,6 % или 398522,0 тыс. рублей и неналоговые доходы – 8,4 % или 36617,0 тыс. рублей.</w:t>
      </w:r>
    </w:p>
    <w:p w:rsidR="007D0ACD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Безвозмездные поступления в 2021 году составят 1165225,1 тыс. рублей или 72,8 % от общего объёма доходов. Объём трансфертов из областного бюджета запланирован в сумме 1164655,9 тыс. рублей, что на 3,3 % или на 39291,9 тыс. рублей меньше первоначального плана 2020 года. В 2022 году финансовой помощи из областного бюджета поступит в сумме 1090670,3 тыс. рублей, в 2023 году 1081648,2 тыс. рублей.</w:t>
      </w:r>
    </w:p>
    <w:p w:rsidR="007D0ACD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lastRenderedPageBreak/>
        <w:t xml:space="preserve">В 2021 году дотации составят 231346,4 тыс. рублей (в 2020 году 241973,9 тыс. рублей) со снижением на 4,4 % или на 10627,5 тыс. рублей по сравнению с планом 2020 года, субсидии 191786,3 тыс. рублей (2020 год – 205609,7 тыс. рублей), что на 6,7% или на 13823,4 тыс. рублей меньше первоначального плана 2020 года, субвенции снизятся на 2,0 % или на 14941,0 тыс. рублей и составят 741423,2 тыс. рублей (в 2020 году – 756364,2 тыс. рублей). В 2021 году поступят прочие межбюджетные трансферты из областного бюджета в сумме 100,0 тыс. рублей. </w:t>
      </w:r>
    </w:p>
    <w:p w:rsidR="007D0ACD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2021 году, составят 307,2 тыс. рублей на уровне 2020 года. </w:t>
      </w:r>
    </w:p>
    <w:p w:rsidR="007D0ACD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 xml:space="preserve">Прочие безвозмездные поступления прогнозируются на 2021 -2023 годы в сумме 262,0 тыс. рублей. </w:t>
      </w:r>
    </w:p>
    <w:p w:rsidR="007D0ACD" w:rsidRPr="00A33D7B" w:rsidRDefault="007D0ACD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Расходы в 2021 году составят 1600364,1 тыс. рублей снижение к первоначальному плану текущего года составило 43916,9 тыс. рублей или 2,7% (в 2020 году 1644281,0 тыс. рублей без учета переданных полномочий от Карталинского городского поселения).</w:t>
      </w:r>
    </w:p>
    <w:p w:rsidR="00BD7A66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На решение вопросов местного значения за счет передачи полномочий муниципальному району запланировано: от сельских поселений расходы в общей сумме 307,2 тыс. рублей.</w:t>
      </w:r>
    </w:p>
    <w:p w:rsidR="007D0ACD" w:rsidRPr="00A33D7B" w:rsidRDefault="007D0ACD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78,9 процента бюджета или 1263057,5 тыс. рублей составят расходы на социально ориентированные отрасли – образование, культуру, здравоохранение, социальную политику, физическую культуру и спорт. Снижение расходов на социальную сферу в 2021 году составит 3677,03 тыс. рублей или 0,3 % к первоначальному плану текущего года (2020 год -1266734,53 тыс. рублей).</w:t>
      </w:r>
    </w:p>
    <w:p w:rsidR="007D0ACD" w:rsidRPr="00A33D7B" w:rsidRDefault="007D0ACD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В проекте бюджета района на 2021 год запланированы средства на реализацию 38 муниципальных программ с общим объемом финансирования 1474854,2 тыс. рублей или 92,2 % от общей суммы расходов бюджета (в 2020 году 42 муниципальных целевых программ на общую сумму 1466658,3 тыс. рублей).</w:t>
      </w:r>
    </w:p>
    <w:p w:rsidR="00907901" w:rsidRPr="00A33D7B" w:rsidRDefault="007D0ACD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составляют 125509,9 тыс. рублей или 7,8% от общей суммы расходов бюджета на 2021 год.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Объем резервного фонда составит 2500,00 тыс. рублей, что не превышает показатель, установленный Бюджетным кодексом РФ (3% от общих расходов).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Объем расходов на 2021 год изменился в сторону уменьшения в целом на 43916,9 тыс. рублей, в основном в связи с уменьшением в 2021 году целевых межбюджетных трансфертов из областного и федерального бюджетов на 3,1 % или на сумму 28664,4 тыс. рублей, и нецелевых межбюджетных трансфертов на 4,6% или на сумму 10627,5 тыс. рублей (Приложение 5).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В 2021 году общий объем трансфертов поселениям 134170,54 тыс. рублей, снижение на 10385,87 тыс. рублей или на 7,7 % от первоначального плана текущего года (2020 год- 144556,41 тыс. рублей).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Дотация на выравнивание бюджетной обеспеченности поселений составит 62980,8 тыс. рублей, что в целом выше суммы 2020 года на 2,9 % или на 1805,8 тыс. рублей (в 2020 году 61175,0 тыс. рублей), из них за счет собственных средств района 28758,0 тыс. рублей, что на 3,6 % выше первоначального плана текущего года или на 1000,00 тыс. рублей (в 2020 году 27758,0 тыс. рублей), за счет субвенции из областного бюджета – 34222,8 тыс. рублей, что выше первоначального плана текущего года на 2,4 % или на 804,8 тыс. рублей (в 2020 году 33417,0 тыс. рублей), в том числе сельским поселениям 11988,6 тыс. рублей, Карталинскому городскому поселению 22234,2 тыс. рублей.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В целях частичного финансирования расходов поселений на решение вопросов местного значения в 2021 году планируется выделение иных межбюджетных трансфертов в сумме 43135,7 тыс. рублей, что выше суммы 2020 года или на 3,8 % или на 1579,7 тыс. рублей (в 2020 году в сумме - 41556,0 тыс. рублей).</w:t>
      </w:r>
    </w:p>
    <w:p w:rsidR="00580468" w:rsidRPr="00A33D7B" w:rsidRDefault="00A33D7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По прочим межбюджетным трансфертам сумма 2021 года ниже первоначального плана 2020 года на 10385,87 тыс. рублей, так как поселениям не распределены межбюджетные трансферты, выделенные из областного бюджета, а также предусмотренные в рамках муниципальных программ.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D7B">
        <w:rPr>
          <w:rFonts w:ascii="Times New Roman" w:hAnsi="Times New Roman" w:cs="Times New Roman"/>
          <w:bCs/>
          <w:sz w:val="24"/>
          <w:szCs w:val="24"/>
        </w:rPr>
        <w:t>В 2021 году на уровне 2020 года планируется передача 6 полномочий сельским поселениям, общий объем средств составит 17951,6 тыс. рублей, в том числе на: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 xml:space="preserve">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</w:t>
      </w:r>
      <w:r w:rsidRPr="00A33D7B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AA3A8A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AA3A8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AA3A8A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A33D7B">
        <w:rPr>
          <w:rFonts w:ascii="Times New Roman" w:hAnsi="Times New Roman" w:cs="Times New Roman"/>
          <w:sz w:val="24"/>
          <w:szCs w:val="24"/>
        </w:rPr>
        <w:t xml:space="preserve"> Федерации 9049,9 тыс. рублей;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организацию библиотечного обслуживания населения, комплектование и обеспечение сохранности библиотечных фондов библиотек поселения – 8718,7 тыс. рублей;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– 108,0 тыс. рублей;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на участие в организации по накоплению (в том числе раздельному накоплению) и транспортированию твердых коммунальных отходов – 36,0 тыс. рублей;</w:t>
      </w:r>
    </w:p>
    <w:p w:rsidR="00A33D7B" w:rsidRPr="00A33D7B" w:rsidRDefault="00A33D7B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организацию ритуальных услуг и содержание мест захоронения – 36,0 тыс. рублей;</w:t>
      </w:r>
    </w:p>
    <w:p w:rsidR="0022448F" w:rsidRPr="00A33D7B" w:rsidRDefault="00A33D7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7B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 - 3,0 тыс. рублей.</w:t>
      </w:r>
    </w:p>
    <w:p w:rsidR="005F55C8" w:rsidRPr="00580468" w:rsidRDefault="001C71FA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468">
        <w:rPr>
          <w:rFonts w:ascii="Times New Roman" w:hAnsi="Times New Roman" w:cs="Times New Roman"/>
          <w:sz w:val="24"/>
          <w:szCs w:val="24"/>
        </w:rPr>
        <w:t>Для финансового обеспечения реализации мероприятий по дальнейшему социально-экономическому развитию</w:t>
      </w:r>
      <w:r w:rsidRPr="00580468">
        <w:rPr>
          <w:rFonts w:ascii="Times New Roman" w:hAnsi="Times New Roman" w:cs="Times New Roman"/>
          <w:bCs/>
          <w:sz w:val="24"/>
          <w:szCs w:val="24"/>
        </w:rPr>
        <w:t xml:space="preserve"> Карталинского муниципального района, с</w:t>
      </w:r>
      <w:r w:rsidR="005F55C8" w:rsidRPr="00580468">
        <w:rPr>
          <w:rFonts w:ascii="Times New Roman" w:hAnsi="Times New Roman" w:cs="Times New Roman"/>
          <w:sz w:val="24"/>
          <w:szCs w:val="24"/>
        </w:rPr>
        <w:t xml:space="preserve"> целью реализации основных направлений бюджетной и налоговой политики участники публичных слушаний рекомендуют:</w:t>
      </w:r>
    </w:p>
    <w:p w:rsidR="005F55C8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468">
        <w:rPr>
          <w:rFonts w:ascii="Times New Roman" w:hAnsi="Times New Roman" w:cs="Times New Roman"/>
          <w:i/>
          <w:sz w:val="24"/>
          <w:szCs w:val="24"/>
        </w:rPr>
        <w:t>Собранию депутатов Карталинского муниципального района:</w:t>
      </w:r>
    </w:p>
    <w:p w:rsidR="005F55C8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468">
        <w:rPr>
          <w:rFonts w:ascii="Times New Roman" w:hAnsi="Times New Roman" w:cs="Times New Roman"/>
          <w:sz w:val="24"/>
          <w:szCs w:val="24"/>
        </w:rPr>
        <w:t xml:space="preserve">1. </w:t>
      </w:r>
      <w:r w:rsidR="00953A5B" w:rsidRPr="00580468">
        <w:rPr>
          <w:rFonts w:ascii="Times New Roman" w:hAnsi="Times New Roman" w:cs="Times New Roman"/>
          <w:sz w:val="24"/>
          <w:szCs w:val="24"/>
        </w:rPr>
        <w:t>Р</w:t>
      </w:r>
      <w:r w:rsidR="00953A5B" w:rsidRPr="00580468">
        <w:rPr>
          <w:rFonts w:ascii="Times New Roman" w:eastAsia="Times New Roman" w:hAnsi="Times New Roman" w:cs="Times New Roman"/>
          <w:sz w:val="24"/>
          <w:szCs w:val="24"/>
        </w:rPr>
        <w:t xml:space="preserve">ассмотреть </w:t>
      </w:r>
      <w:r w:rsidR="006D2927" w:rsidRPr="00580468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>«О бюджете Карталинского муниципального района на 20</w:t>
      </w:r>
      <w:r w:rsidR="00CE6CE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6469C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>год и плановый период 202</w:t>
      </w:r>
      <w:r w:rsidR="0036469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36469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 </w:t>
      </w:r>
      <w:r w:rsidR="006D2927" w:rsidRPr="00580468">
        <w:rPr>
          <w:rFonts w:ascii="Times New Roman" w:eastAsia="Times New Roman" w:hAnsi="Times New Roman" w:cs="Times New Roman"/>
          <w:sz w:val="24"/>
          <w:szCs w:val="24"/>
        </w:rPr>
        <w:t>и принять указанное решение.</w:t>
      </w:r>
    </w:p>
    <w:p w:rsidR="0036469C" w:rsidRPr="0036469C" w:rsidRDefault="0036469C" w:rsidP="00A33D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469C">
        <w:rPr>
          <w:rFonts w:ascii="Times New Roman" w:hAnsi="Times New Roman" w:cs="Times New Roman"/>
          <w:i/>
          <w:sz w:val="24"/>
          <w:szCs w:val="28"/>
        </w:rPr>
        <w:t>2. Главе Карталинского муниципального района: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1) продолжить работу в рамках действующей межведомственной рабочей группы, созданной постановлением администрации от 07.05.2020 №361 (с изменениями от 13.07.2020 №595  с налогоплательщиками, имеющими задолженность по налогам и сборам в бюджеты бюджетной системы Российской Федерации, по обеспечению погашения указанной задолженности;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2) оказывать содействие территориальным органам Федеральной налоговой службы России в размещении социальной рекламы, направленной на повышение налоговой культуры и налоговой грамотности населении.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469C">
        <w:rPr>
          <w:rFonts w:ascii="Times New Roman" w:hAnsi="Times New Roman" w:cs="Times New Roman"/>
          <w:i/>
          <w:sz w:val="24"/>
          <w:szCs w:val="28"/>
        </w:rPr>
        <w:t>3. Главным администраторам доходов бюджета района: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1)  повысить уровень собираемости в бюджет района администрируемых доходов и продолжить работу по привлечению резервов увеличения их поступления;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 xml:space="preserve"> 2)</w:t>
      </w:r>
      <w:r w:rsidRPr="003646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6469C">
        <w:rPr>
          <w:rFonts w:ascii="Times New Roman" w:hAnsi="Times New Roman" w:cs="Times New Roman"/>
          <w:sz w:val="24"/>
          <w:szCs w:val="28"/>
        </w:rPr>
        <w:t>активизировать претензионную работу, направленную на сокращение задолженности по неналоговым доходам района.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469C">
        <w:rPr>
          <w:rFonts w:ascii="Times New Roman" w:hAnsi="Times New Roman" w:cs="Times New Roman"/>
          <w:i/>
          <w:sz w:val="24"/>
          <w:szCs w:val="28"/>
        </w:rPr>
        <w:t>4. Главным распорядителям средств районного бюджета: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 xml:space="preserve">4.1. Не допускать: 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1) принятия бюджетных обязательств в размерах, превышающих утвержденные лимиты бюджетных обязательств;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2) принятия новых расходных обязательств при отсутствии средств на финансирование действующих расходных обязательств.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4.2. Обеспечить: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1) достижение индикативных значений средней заработной платы работников бюджетной сферы в соответствии с майскими указами Президента;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2) соблюдение установленных на 2021год нормативов формирования расходов бюджета района  на оплату труда депутатов, выборных должностных лиц местного самоуправления, осуществляющих свои полномочия  на постоянной основе, и муниципальных служащих;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3) осуществление внутреннего финансового контроля за целевым и эффективным использованием бюджетных средств и имущества, переданного в пользование муниципальным предприятиям и учреждениям, с целью выявления неиспользованного имущества;</w:t>
      </w:r>
    </w:p>
    <w:p w:rsidR="0036469C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6469C">
        <w:rPr>
          <w:rFonts w:ascii="Times New Roman" w:hAnsi="Times New Roman" w:cs="Times New Roman"/>
          <w:sz w:val="24"/>
          <w:szCs w:val="28"/>
        </w:rPr>
        <w:t>4) эффективное расходование бюджетных средств, в том числе выделенных на реализацию национальных проектов;</w:t>
      </w:r>
    </w:p>
    <w:p w:rsidR="00AB3677" w:rsidRPr="0036469C" w:rsidRDefault="0036469C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36469C">
        <w:rPr>
          <w:rFonts w:ascii="Times New Roman" w:hAnsi="Times New Roman" w:cs="Times New Roman"/>
          <w:sz w:val="24"/>
          <w:szCs w:val="28"/>
        </w:rPr>
        <w:t>5) финансирование в первоочередном порядке расходов на выплату заработной платы и оплату топливно-энергетических ресурсов.</w:t>
      </w:r>
    </w:p>
    <w:p w:rsidR="006D2927" w:rsidRPr="00CB6115" w:rsidRDefault="006D2927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55C8" w:rsidRPr="00CB6115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115">
        <w:rPr>
          <w:rFonts w:ascii="Times New Roman" w:hAnsi="Times New Roman" w:cs="Times New Roman"/>
          <w:sz w:val="26"/>
          <w:szCs w:val="26"/>
        </w:rPr>
        <w:t>Председатель оргкомитета</w:t>
      </w:r>
      <w:r w:rsidR="007354A5" w:rsidRPr="00CB6115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CB6115" w:rsidRPr="00CB61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6115">
        <w:rPr>
          <w:rFonts w:ascii="Times New Roman" w:hAnsi="Times New Roman" w:cs="Times New Roman"/>
          <w:sz w:val="26"/>
          <w:szCs w:val="26"/>
        </w:rPr>
        <w:t>_____________</w:t>
      </w:r>
      <w:r w:rsidR="00CB6115" w:rsidRPr="00CB6115">
        <w:rPr>
          <w:rFonts w:ascii="Times New Roman" w:hAnsi="Times New Roman" w:cs="Times New Roman"/>
          <w:sz w:val="26"/>
          <w:szCs w:val="26"/>
        </w:rPr>
        <w:t>______</w:t>
      </w:r>
      <w:r w:rsidRPr="00CB6115">
        <w:rPr>
          <w:rFonts w:ascii="Times New Roman" w:hAnsi="Times New Roman" w:cs="Times New Roman"/>
          <w:sz w:val="26"/>
          <w:szCs w:val="26"/>
        </w:rPr>
        <w:t xml:space="preserve"> </w:t>
      </w:r>
      <w:r w:rsidR="0022448F">
        <w:rPr>
          <w:rFonts w:ascii="Times New Roman" w:hAnsi="Times New Roman" w:cs="Times New Roman"/>
          <w:sz w:val="26"/>
          <w:szCs w:val="26"/>
        </w:rPr>
        <w:t>Е.Н. Слинкин</w:t>
      </w:r>
      <w:r w:rsidRPr="00CB6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A5B" w:rsidRDefault="00953A5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D7B" w:rsidRPr="00CB6115" w:rsidRDefault="005F5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CB6115">
        <w:rPr>
          <w:rFonts w:ascii="Times New Roman" w:hAnsi="Times New Roman" w:cs="Times New Roman"/>
          <w:sz w:val="26"/>
          <w:szCs w:val="26"/>
        </w:rPr>
        <w:t xml:space="preserve">Секретарь оргкомитета                               ___________________ </w:t>
      </w:r>
      <w:r w:rsidR="006D2927">
        <w:rPr>
          <w:rFonts w:ascii="Times New Roman" w:hAnsi="Times New Roman" w:cs="Times New Roman"/>
          <w:sz w:val="26"/>
          <w:szCs w:val="26"/>
        </w:rPr>
        <w:t>М.Ф. Бакатнюк</w:t>
      </w:r>
    </w:p>
    <w:sectPr w:rsidR="00A33D7B" w:rsidRPr="00CB6115" w:rsidSect="00AA3A8A">
      <w:pgSz w:w="11900" w:h="16800"/>
      <w:pgMar w:top="426" w:right="560" w:bottom="426" w:left="1134" w:header="426" w:footer="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C1" w:rsidRDefault="00C238C1" w:rsidP="007354A5">
      <w:pPr>
        <w:spacing w:after="0" w:line="240" w:lineRule="auto"/>
      </w:pPr>
      <w:r>
        <w:separator/>
      </w:r>
    </w:p>
  </w:endnote>
  <w:endnote w:type="continuationSeparator" w:id="1">
    <w:p w:rsidR="00C238C1" w:rsidRDefault="00C238C1" w:rsidP="007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C1" w:rsidRDefault="00C238C1" w:rsidP="007354A5">
      <w:pPr>
        <w:spacing w:after="0" w:line="240" w:lineRule="auto"/>
      </w:pPr>
      <w:r>
        <w:separator/>
      </w:r>
    </w:p>
  </w:footnote>
  <w:footnote w:type="continuationSeparator" w:id="1">
    <w:p w:rsidR="00C238C1" w:rsidRDefault="00C238C1" w:rsidP="0073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5C8"/>
    <w:rsid w:val="00130F46"/>
    <w:rsid w:val="001C71FA"/>
    <w:rsid w:val="001E1849"/>
    <w:rsid w:val="0022448F"/>
    <w:rsid w:val="002C1CD4"/>
    <w:rsid w:val="00341FB3"/>
    <w:rsid w:val="0036469C"/>
    <w:rsid w:val="003D35E5"/>
    <w:rsid w:val="0042191B"/>
    <w:rsid w:val="0047120C"/>
    <w:rsid w:val="004E29F4"/>
    <w:rsid w:val="0056646F"/>
    <w:rsid w:val="00580468"/>
    <w:rsid w:val="005F55C8"/>
    <w:rsid w:val="00614378"/>
    <w:rsid w:val="006948C0"/>
    <w:rsid w:val="006D035C"/>
    <w:rsid w:val="006D2927"/>
    <w:rsid w:val="007354A5"/>
    <w:rsid w:val="007D0ACD"/>
    <w:rsid w:val="00907901"/>
    <w:rsid w:val="00934587"/>
    <w:rsid w:val="00953A5B"/>
    <w:rsid w:val="009A2049"/>
    <w:rsid w:val="009C75DD"/>
    <w:rsid w:val="00A1249D"/>
    <w:rsid w:val="00A33D7B"/>
    <w:rsid w:val="00A82776"/>
    <w:rsid w:val="00AA3A8A"/>
    <w:rsid w:val="00AB3677"/>
    <w:rsid w:val="00AE2921"/>
    <w:rsid w:val="00B86AD8"/>
    <w:rsid w:val="00BD7A66"/>
    <w:rsid w:val="00C04271"/>
    <w:rsid w:val="00C238C1"/>
    <w:rsid w:val="00C47B2C"/>
    <w:rsid w:val="00CB6115"/>
    <w:rsid w:val="00CE6CEA"/>
    <w:rsid w:val="00D31B5B"/>
    <w:rsid w:val="00E91019"/>
    <w:rsid w:val="00EA2222"/>
    <w:rsid w:val="00EA71BD"/>
    <w:rsid w:val="00F05F52"/>
    <w:rsid w:val="00F55F86"/>
    <w:rsid w:val="00FB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77"/>
    <w:pPr>
      <w:ind w:left="720"/>
      <w:contextualSpacing/>
    </w:pPr>
  </w:style>
  <w:style w:type="paragraph" w:styleId="a4">
    <w:name w:val="footnote text"/>
    <w:basedOn w:val="a"/>
    <w:link w:val="a5"/>
    <w:rsid w:val="00735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7354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rsid w:val="007354A5"/>
    <w:rPr>
      <w:vertAlign w:val="superscript"/>
    </w:rPr>
  </w:style>
  <w:style w:type="paragraph" w:customStyle="1" w:styleId="ConsPlusNormal">
    <w:name w:val="ConsPlusNormal"/>
    <w:rsid w:val="00CB6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"/>
    <w:basedOn w:val="a"/>
    <w:rsid w:val="006D2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468"/>
  </w:style>
  <w:style w:type="paragraph" w:styleId="a9">
    <w:name w:val="footer"/>
    <w:basedOn w:val="a"/>
    <w:link w:val="aa"/>
    <w:uiPriority w:val="99"/>
    <w:semiHidden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468"/>
  </w:style>
  <w:style w:type="paragraph" w:customStyle="1" w:styleId="ab">
    <w:name w:val="Знак Знак"/>
    <w:basedOn w:val="a"/>
    <w:rsid w:val="009A20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9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 Знак Знак"/>
    <w:basedOn w:val="a"/>
    <w:rsid w:val="00EA71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rsid w:val="00A33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0230EBC66FCBFBDBCEDC653D2D4243EC7AF2030A05088C015686092F07AB817813ED5A71388FD0D4N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talyra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2020-12-16T11:34:00Z</cp:lastPrinted>
  <dcterms:created xsi:type="dcterms:W3CDTF">2017-05-03T05:57:00Z</dcterms:created>
  <dcterms:modified xsi:type="dcterms:W3CDTF">2020-12-16T11:41:00Z</dcterms:modified>
</cp:coreProperties>
</file>