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9" w:rsidRDefault="00A271A9">
      <w:pPr>
        <w:pStyle w:val="Style1"/>
        <w:widowControl/>
        <w:spacing w:before="62" w:line="317" w:lineRule="exact"/>
        <w:jc w:val="both"/>
        <w:rPr>
          <w:rStyle w:val="FontStyle11"/>
        </w:rPr>
      </w:pPr>
    </w:p>
    <w:p w:rsidR="00A271A9" w:rsidRPr="00A310C8" w:rsidRDefault="00A310C8" w:rsidP="00A310C8">
      <w:pPr>
        <w:pStyle w:val="Style1"/>
        <w:widowControl/>
        <w:spacing w:before="62"/>
        <w:ind w:firstLine="0"/>
        <w:jc w:val="both"/>
        <w:rPr>
          <w:rStyle w:val="FontStyle11"/>
          <w:b/>
          <w:sz w:val="28"/>
          <w:szCs w:val="28"/>
        </w:rPr>
      </w:pPr>
      <w:r w:rsidRPr="00A310C8">
        <w:rPr>
          <w:rStyle w:val="FontStyle11"/>
          <w:b/>
          <w:sz w:val="28"/>
          <w:szCs w:val="28"/>
        </w:rPr>
        <w:t>Результаты проведения независимой оценки предоставленных муниципальных услуг в Карталинском муниципальном район</w:t>
      </w:r>
      <w:r>
        <w:rPr>
          <w:rStyle w:val="FontStyle11"/>
          <w:b/>
          <w:sz w:val="28"/>
          <w:szCs w:val="28"/>
        </w:rPr>
        <w:t>е</w:t>
      </w:r>
      <w:r w:rsidRPr="00A310C8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в 2015 году</w:t>
      </w:r>
      <w:r w:rsidR="00A271A9" w:rsidRPr="00A310C8">
        <w:rPr>
          <w:rStyle w:val="FontStyle11"/>
          <w:b/>
          <w:sz w:val="28"/>
          <w:szCs w:val="28"/>
        </w:rPr>
        <w:t>.</w:t>
      </w:r>
    </w:p>
    <w:p w:rsidR="00A271A9" w:rsidRPr="00A310C8" w:rsidRDefault="00A271A9" w:rsidP="00A310C8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A271A9" w:rsidRPr="00A310C8" w:rsidRDefault="00A271A9" w:rsidP="00A310C8">
      <w:pPr>
        <w:pStyle w:val="Style3"/>
        <w:widowControl/>
        <w:spacing w:before="77"/>
        <w:ind w:firstLine="355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Согласно Постановления администрации Карталинского муниципального района от 13.09.2013года № 1645 « Об утверждении Положения о проведении мониторинга качества предоставления муниципальных ( государственных ) услуг в Карталинском муниципальном районе» проведен мониторинг в отношении муниципальных услуг, включенных в Перечень муниципальных услуг (функций), предоставляемых органами местного самоуправления Карталинского муниципального района, утвержденный Постановлением администрации Карталинского муниципального района от 11.06.2015года № 590 « Об утверждении Перечня муниципальных услуг (функций), предоставляемых органами местного самоуправления Карталинского муниципального района».</w:t>
      </w:r>
    </w:p>
    <w:p w:rsidR="00A271A9" w:rsidRPr="00A310C8" w:rsidRDefault="00A271A9" w:rsidP="00A310C8">
      <w:pPr>
        <w:pStyle w:val="Style3"/>
        <w:widowControl/>
        <w:ind w:firstLine="355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 xml:space="preserve">В результате проведенного мониторинга </w:t>
      </w:r>
      <w:r w:rsidR="00A310C8">
        <w:rPr>
          <w:rStyle w:val="FontStyle11"/>
          <w:sz w:val="28"/>
          <w:szCs w:val="28"/>
        </w:rPr>
        <w:t xml:space="preserve">независимой </w:t>
      </w:r>
      <w:r w:rsidRPr="00A310C8">
        <w:rPr>
          <w:rStyle w:val="FontStyle11"/>
          <w:sz w:val="28"/>
          <w:szCs w:val="28"/>
        </w:rPr>
        <w:t>оценки качества предоставления муниципальных услуг выявлено следующее:</w:t>
      </w:r>
    </w:p>
    <w:p w:rsidR="00A271A9" w:rsidRPr="00A310C8" w:rsidRDefault="00A271A9" w:rsidP="00A310C8">
      <w:pPr>
        <w:pStyle w:val="Style6"/>
        <w:widowControl/>
        <w:tabs>
          <w:tab w:val="left" w:pos="250"/>
        </w:tabs>
        <w:spacing w:line="322" w:lineRule="exact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1.</w:t>
      </w:r>
      <w:r w:rsidRPr="00A310C8">
        <w:rPr>
          <w:rStyle w:val="FontStyle11"/>
          <w:sz w:val="28"/>
          <w:szCs w:val="28"/>
        </w:rPr>
        <w:tab/>
        <w:t>Всего обращений заявителей за предоставлением услуг- 167324</w:t>
      </w:r>
    </w:p>
    <w:p w:rsidR="00A271A9" w:rsidRPr="00A310C8" w:rsidRDefault="00A271A9" w:rsidP="00A310C8">
      <w:pPr>
        <w:pStyle w:val="Style5"/>
        <w:widowControl/>
        <w:ind w:left="509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в том числе лично- 152907</w:t>
      </w:r>
    </w:p>
    <w:p w:rsidR="00A271A9" w:rsidRPr="00A310C8" w:rsidRDefault="00A271A9" w:rsidP="00A310C8">
      <w:pPr>
        <w:pStyle w:val="Style7"/>
        <w:widowControl/>
        <w:spacing w:line="322" w:lineRule="exact"/>
        <w:ind w:left="1896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через МФЦ- 14179</w:t>
      </w:r>
    </w:p>
    <w:p w:rsidR="00A271A9" w:rsidRPr="00A310C8" w:rsidRDefault="00A271A9" w:rsidP="00A310C8">
      <w:pPr>
        <w:pStyle w:val="Style7"/>
        <w:widowControl/>
        <w:spacing w:line="322" w:lineRule="exact"/>
        <w:ind w:left="1901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в электронном виде -238</w:t>
      </w:r>
    </w:p>
    <w:p w:rsidR="00A271A9" w:rsidRPr="00A310C8" w:rsidRDefault="00A271A9" w:rsidP="00A310C8">
      <w:pPr>
        <w:pStyle w:val="Style6"/>
        <w:widowControl/>
        <w:tabs>
          <w:tab w:val="left" w:pos="379"/>
        </w:tabs>
        <w:spacing w:line="322" w:lineRule="exact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2.</w:t>
      </w:r>
      <w:r w:rsidRPr="00A310C8">
        <w:rPr>
          <w:rStyle w:val="FontStyle11"/>
          <w:sz w:val="28"/>
          <w:szCs w:val="28"/>
        </w:rPr>
        <w:tab/>
        <w:t>Количество муниципальных услуг, предоставляемых в Карталинском</w:t>
      </w:r>
      <w:r w:rsidRPr="00A310C8">
        <w:rPr>
          <w:rStyle w:val="FontStyle11"/>
          <w:sz w:val="28"/>
          <w:szCs w:val="28"/>
        </w:rPr>
        <w:br/>
        <w:t>муниципальном районе - 45</w:t>
      </w:r>
    </w:p>
    <w:p w:rsidR="00A271A9" w:rsidRPr="00A310C8" w:rsidRDefault="00A271A9" w:rsidP="00A310C8">
      <w:pPr>
        <w:pStyle w:val="Style6"/>
        <w:widowControl/>
        <w:tabs>
          <w:tab w:val="left" w:pos="283"/>
        </w:tabs>
        <w:spacing w:line="322" w:lineRule="exact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3.</w:t>
      </w:r>
      <w:r w:rsidRPr="00A310C8">
        <w:rPr>
          <w:rStyle w:val="FontStyle11"/>
          <w:sz w:val="28"/>
          <w:szCs w:val="28"/>
        </w:rPr>
        <w:tab/>
        <w:t>Доступна информация на портале «Федеральный реестр государственных</w:t>
      </w:r>
      <w:r w:rsidRPr="00A310C8">
        <w:rPr>
          <w:rStyle w:val="FontStyle11"/>
          <w:sz w:val="28"/>
          <w:szCs w:val="28"/>
        </w:rPr>
        <w:br/>
        <w:t>и муниципальных услуг» - 45</w:t>
      </w:r>
    </w:p>
    <w:p w:rsidR="00A271A9" w:rsidRPr="00A310C8" w:rsidRDefault="00A271A9" w:rsidP="00A310C8">
      <w:pPr>
        <w:pStyle w:val="Style4"/>
        <w:widowControl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4.Количество услуг при предоставлении которых используется система межведомственного электронного взаимодействия (СМЭВ) составляет- 10 муниципальных услуг</w:t>
      </w:r>
    </w:p>
    <w:p w:rsidR="00A271A9" w:rsidRPr="00A310C8" w:rsidRDefault="00A271A9" w:rsidP="00A310C8">
      <w:pPr>
        <w:pStyle w:val="Style6"/>
        <w:widowControl/>
        <w:numPr>
          <w:ilvl w:val="0"/>
          <w:numId w:val="1"/>
        </w:numPr>
        <w:tabs>
          <w:tab w:val="left" w:pos="278"/>
        </w:tabs>
        <w:spacing w:line="322" w:lineRule="exact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Количество отказов в предоставлении услуг- 0</w:t>
      </w:r>
    </w:p>
    <w:p w:rsidR="00A271A9" w:rsidRPr="00A310C8" w:rsidRDefault="00A271A9" w:rsidP="00A310C8">
      <w:pPr>
        <w:pStyle w:val="Style6"/>
        <w:widowControl/>
        <w:numPr>
          <w:ilvl w:val="0"/>
          <w:numId w:val="1"/>
        </w:numPr>
        <w:tabs>
          <w:tab w:val="left" w:pos="278"/>
        </w:tabs>
        <w:spacing w:line="322" w:lineRule="exact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Среднее количество посещений заявителя для получения услуги-2</w:t>
      </w:r>
    </w:p>
    <w:p w:rsidR="00A271A9" w:rsidRPr="00A310C8" w:rsidRDefault="00A271A9" w:rsidP="00A310C8">
      <w:pPr>
        <w:pStyle w:val="Style4"/>
        <w:widowControl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7.Среднее время ожидания в очереди при обращении заявителя составляет 12 минут.</w:t>
      </w:r>
    </w:p>
    <w:p w:rsidR="00A271A9" w:rsidRPr="00A310C8" w:rsidRDefault="00A271A9" w:rsidP="00A310C8">
      <w:pPr>
        <w:pStyle w:val="Style3"/>
        <w:widowControl/>
        <w:spacing w:before="5"/>
        <w:ind w:firstLine="274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Основным методом для оценки параметров качества предоставления муниципальных услуг при проведении мониторинга является опрос (анкетирование)заявителей.</w:t>
      </w:r>
    </w:p>
    <w:p w:rsidR="00A271A9" w:rsidRPr="00A310C8" w:rsidRDefault="00A271A9" w:rsidP="00A310C8">
      <w:pPr>
        <w:pStyle w:val="Style3"/>
        <w:widowControl/>
        <w:ind w:firstLine="350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Проведено анкетирование заявителей по месту предоставления муниципальных услуг в момент получения заявителем ее конечного результата- 2947 человек</w:t>
      </w:r>
    </w:p>
    <w:p w:rsidR="00A271A9" w:rsidRPr="00A310C8" w:rsidRDefault="00A271A9" w:rsidP="00A310C8">
      <w:pPr>
        <w:pStyle w:val="Style3"/>
        <w:widowControl/>
        <w:spacing w:before="5"/>
        <w:ind w:firstLine="360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В 2015 году заявители с жалобами на качество предоставления муниципальных услуг не обращались.</w:t>
      </w:r>
    </w:p>
    <w:p w:rsidR="00A271A9" w:rsidRPr="00A310C8" w:rsidRDefault="00A271A9" w:rsidP="00A310C8">
      <w:pPr>
        <w:pStyle w:val="Style3"/>
        <w:widowControl/>
        <w:ind w:firstLine="360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Удовлетворенность заявителей качеством предоставления услуг составляет -96,8 %</w:t>
      </w:r>
    </w:p>
    <w:p w:rsidR="00A271A9" w:rsidRPr="00A310C8" w:rsidRDefault="00A271A9" w:rsidP="00A310C8">
      <w:pPr>
        <w:pStyle w:val="Style5"/>
        <w:widowControl/>
        <w:spacing w:before="10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lastRenderedPageBreak/>
        <w:t>По итогам проведенного опроса можно сделать вывод о высоком уровне и качестве предоставляемых услуг. Однако поступили следующие предложения от заявителей:</w:t>
      </w:r>
    </w:p>
    <w:p w:rsidR="00A271A9" w:rsidRPr="00A310C8" w:rsidRDefault="00A271A9" w:rsidP="00A310C8">
      <w:pPr>
        <w:pStyle w:val="Style1"/>
        <w:widowControl/>
        <w:spacing w:before="62" w:line="317" w:lineRule="exact"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1. заявители услуг по дополнительному образованию детей (детские школы искусств) предложили сделать более комфортные сидения в коридоре (место ожидания) и больше освещения в помещениях ( недостаточно света);</w:t>
      </w:r>
    </w:p>
    <w:p w:rsidR="00A271A9" w:rsidRPr="00A310C8" w:rsidRDefault="00A271A9" w:rsidP="00A310C8">
      <w:pPr>
        <w:pStyle w:val="Style2"/>
        <w:widowControl/>
        <w:tabs>
          <w:tab w:val="left" w:pos="442"/>
        </w:tabs>
        <w:spacing w:line="317" w:lineRule="exact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2.</w:t>
      </w:r>
      <w:r w:rsidRPr="00A310C8">
        <w:rPr>
          <w:rStyle w:val="FontStyle11"/>
          <w:spacing w:val="0"/>
          <w:sz w:val="28"/>
          <w:szCs w:val="28"/>
        </w:rPr>
        <w:tab/>
      </w:r>
      <w:r w:rsidRPr="00A310C8">
        <w:rPr>
          <w:rStyle w:val="FontStyle11"/>
          <w:sz w:val="28"/>
          <w:szCs w:val="28"/>
        </w:rPr>
        <w:t>заявители услуг по дополнительному образованию детей в сфере</w:t>
      </w:r>
      <w:r w:rsidRPr="00A310C8">
        <w:rPr>
          <w:rStyle w:val="FontStyle11"/>
          <w:sz w:val="28"/>
          <w:szCs w:val="28"/>
        </w:rPr>
        <w:br/>
        <w:t>физической культуры и спорта хотели бы иметь возможность приобретать</w:t>
      </w:r>
      <w:r w:rsidRPr="00A310C8">
        <w:rPr>
          <w:rStyle w:val="FontStyle11"/>
          <w:sz w:val="28"/>
          <w:szCs w:val="28"/>
        </w:rPr>
        <w:br/>
        <w:t>бахилы в ДЮСШ для посещения соревнований в качестве зрителей и</w:t>
      </w:r>
      <w:r w:rsidRPr="00A310C8">
        <w:rPr>
          <w:rStyle w:val="FontStyle11"/>
          <w:sz w:val="28"/>
          <w:szCs w:val="28"/>
        </w:rPr>
        <w:br/>
        <w:t>организовать видеонаблюдение.</w:t>
      </w:r>
    </w:p>
    <w:p w:rsidR="00A271A9" w:rsidRPr="00A310C8" w:rsidRDefault="00A271A9" w:rsidP="00A310C8">
      <w:pPr>
        <w:pStyle w:val="Style3"/>
        <w:framePr w:w="3922" w:h="1066" w:hRule="exact" w:hSpace="38" w:wrap="auto" w:vAnchor="text" w:hAnchor="text" w:x="-3" w:y="2190"/>
        <w:widowControl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Первый заместитель главы Карталинского муниципального района</w:t>
      </w:r>
    </w:p>
    <w:p w:rsidR="00A271A9" w:rsidRPr="00A310C8" w:rsidRDefault="00A271A9" w:rsidP="00A310C8">
      <w:pPr>
        <w:pStyle w:val="Style4"/>
        <w:framePr w:h="278" w:hRule="exact" w:hSpace="38" w:wrap="auto" w:vAnchor="text" w:hAnchor="text" w:x="7383" w:y="2895"/>
        <w:widowControl/>
        <w:jc w:val="both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С.Ю.Бровкина</w:t>
      </w:r>
    </w:p>
    <w:p w:rsidR="00A271A9" w:rsidRPr="00A310C8" w:rsidRDefault="00A271A9" w:rsidP="00A310C8">
      <w:pPr>
        <w:pStyle w:val="Style2"/>
        <w:widowControl/>
        <w:tabs>
          <w:tab w:val="left" w:pos="283"/>
        </w:tabs>
        <w:spacing w:before="5" w:line="317" w:lineRule="exact"/>
        <w:rPr>
          <w:rStyle w:val="FontStyle11"/>
          <w:sz w:val="28"/>
          <w:szCs w:val="28"/>
        </w:rPr>
      </w:pPr>
      <w:r w:rsidRPr="00A310C8">
        <w:rPr>
          <w:rStyle w:val="FontStyle11"/>
          <w:sz w:val="28"/>
          <w:szCs w:val="28"/>
        </w:rPr>
        <w:t>3.</w:t>
      </w:r>
      <w:r w:rsidRPr="00A310C8">
        <w:rPr>
          <w:rStyle w:val="FontStyle11"/>
          <w:spacing w:val="0"/>
          <w:sz w:val="28"/>
          <w:szCs w:val="28"/>
        </w:rPr>
        <w:tab/>
      </w:r>
      <w:r w:rsidRPr="00A310C8">
        <w:rPr>
          <w:rStyle w:val="FontStyle11"/>
          <w:sz w:val="28"/>
          <w:szCs w:val="28"/>
        </w:rPr>
        <w:t>заявители муниципальных услуг « Историко-краеведческого музея» хотели</w:t>
      </w:r>
      <w:r w:rsidRPr="00A310C8">
        <w:rPr>
          <w:rStyle w:val="FontStyle11"/>
          <w:sz w:val="28"/>
          <w:szCs w:val="28"/>
        </w:rPr>
        <w:br/>
        <w:t>бы больше получать рекламы в различных точках города о проводимых</w:t>
      </w:r>
      <w:r w:rsidRPr="00A310C8">
        <w:rPr>
          <w:rStyle w:val="FontStyle11"/>
          <w:sz w:val="28"/>
          <w:szCs w:val="28"/>
        </w:rPr>
        <w:br/>
        <w:t>мероприятиях и выставках.</w:t>
      </w:r>
    </w:p>
    <w:p w:rsidR="00A310C8" w:rsidRPr="00A310C8" w:rsidRDefault="00A310C8" w:rsidP="00A310C8">
      <w:pPr>
        <w:pStyle w:val="Style5"/>
        <w:framePr w:w="3633" w:h="624" w:hRule="exact" w:hSpace="38" w:wrap="notBeside" w:vAnchor="text" w:hAnchor="page" w:x="1688" w:y="3532"/>
        <w:widowControl/>
        <w:rPr>
          <w:rStyle w:val="FontStyle12"/>
          <w:sz w:val="28"/>
          <w:szCs w:val="28"/>
        </w:rPr>
      </w:pPr>
      <w:r w:rsidRPr="00A310C8">
        <w:rPr>
          <w:rStyle w:val="FontStyle12"/>
          <w:sz w:val="28"/>
          <w:szCs w:val="28"/>
        </w:rPr>
        <w:t>Светлана Владимировна Крумкач 2- 28-09</w:t>
      </w:r>
    </w:p>
    <w:p w:rsidR="00A271A9" w:rsidRDefault="00322279">
      <w:pPr>
        <w:widowControl/>
        <w:spacing w:before="1282" w:after="1061"/>
        <w:ind w:left="4253" w:right="3422"/>
      </w:pPr>
      <w:r>
        <w:rPr>
          <w:noProof/>
        </w:rPr>
        <w:drawing>
          <wp:inline distT="0" distB="0" distL="0" distR="0">
            <wp:extent cx="10287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1A9" w:rsidSect="00A310C8">
      <w:type w:val="continuous"/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F9" w:rsidRDefault="00C344F9">
      <w:r>
        <w:separator/>
      </w:r>
    </w:p>
  </w:endnote>
  <w:endnote w:type="continuationSeparator" w:id="0">
    <w:p w:rsidR="00C344F9" w:rsidRDefault="00C3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F9" w:rsidRDefault="00C344F9">
      <w:r>
        <w:separator/>
      </w:r>
    </w:p>
  </w:footnote>
  <w:footnote w:type="continuationSeparator" w:id="0">
    <w:p w:rsidR="00C344F9" w:rsidRDefault="00C34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6E8"/>
    <w:multiLevelType w:val="singleLevel"/>
    <w:tmpl w:val="9BB2A88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12AD6"/>
    <w:rsid w:val="00322279"/>
    <w:rsid w:val="006A3C93"/>
    <w:rsid w:val="00712AD6"/>
    <w:rsid w:val="00A271A9"/>
    <w:rsid w:val="00A310C8"/>
    <w:rsid w:val="00C3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96"/>
    </w:pPr>
  </w:style>
  <w:style w:type="paragraph" w:customStyle="1" w:styleId="Style2">
    <w:name w:val="Style2"/>
    <w:basedOn w:val="a"/>
    <w:uiPriority w:val="99"/>
    <w:pPr>
      <w:spacing w:line="320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A271A9"/>
    <w:pPr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271A9"/>
  </w:style>
  <w:style w:type="paragraph" w:styleId="a3">
    <w:name w:val="Balloon Text"/>
    <w:basedOn w:val="a"/>
    <w:link w:val="a4"/>
    <w:uiPriority w:val="99"/>
    <w:semiHidden/>
    <w:unhideWhenUsed/>
    <w:rsid w:val="00A31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9A45-6B3E-4347-85E7-9EFBBB77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2016-04-07T09:06:00Z</dcterms:created>
  <dcterms:modified xsi:type="dcterms:W3CDTF">2016-04-07T09:10:00Z</dcterms:modified>
</cp:coreProperties>
</file>