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C" w:rsidRPr="000B23FC" w:rsidRDefault="000B23FC" w:rsidP="000B23F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23F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23FC" w:rsidRPr="000B23FC" w:rsidRDefault="000B23FC" w:rsidP="000B23F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23FC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0B23FC" w:rsidRPr="000B23FC" w:rsidRDefault="000B23FC" w:rsidP="000B23F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3FC" w:rsidRPr="000B23FC" w:rsidRDefault="000B23FC" w:rsidP="000B23F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3FC" w:rsidRPr="000B23FC" w:rsidRDefault="000B23FC" w:rsidP="000B23F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3FC" w:rsidRPr="000B23FC" w:rsidRDefault="000B23FC" w:rsidP="000B23F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3FC" w:rsidRPr="000B23FC" w:rsidRDefault="000B23FC" w:rsidP="000B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B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.06.2019 года № 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77B9D" w:rsidRDefault="00377B9D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9D" w:rsidRDefault="00377B9D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9D" w:rsidRDefault="00377B9D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9D" w:rsidRDefault="00377B9D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85C" w:rsidRDefault="0086085C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района от 18.07.2017 года № 579</w:t>
      </w: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9D" w:rsidRPr="000F5BA9" w:rsidRDefault="00377B9D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BA9" w:rsidRP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0F5BA9" w:rsidRPr="000F5BA9" w:rsidRDefault="000F5BA9" w:rsidP="0037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1. Внести в Положение о проектной деятельности в Карталинском муниципальном районе, утвержд</w:t>
      </w:r>
      <w:r w:rsidR="00377B9D">
        <w:rPr>
          <w:rFonts w:ascii="Times New Roman" w:hAnsi="Times New Roman" w:cs="Times New Roman"/>
          <w:sz w:val="28"/>
          <w:szCs w:val="28"/>
        </w:rPr>
        <w:t>е</w:t>
      </w:r>
      <w:r w:rsidRPr="000F5BA9">
        <w:rPr>
          <w:rFonts w:ascii="Times New Roman" w:hAnsi="Times New Roman" w:cs="Times New Roman"/>
          <w:sz w:val="28"/>
          <w:szCs w:val="28"/>
        </w:rPr>
        <w:t xml:space="preserve">нное постановлением администрации Карталинского муниципального района от 18.07.2017 года № 579 </w:t>
      </w:r>
      <w:r w:rsidR="00377B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5BA9">
        <w:rPr>
          <w:rFonts w:ascii="Times New Roman" w:hAnsi="Times New Roman" w:cs="Times New Roman"/>
          <w:sz w:val="28"/>
          <w:szCs w:val="28"/>
        </w:rPr>
        <w:t>«О внедрении проектного управления в  Карталинском муниципальном райо</w:t>
      </w:r>
      <w:r w:rsidR="00377B9D">
        <w:rPr>
          <w:rFonts w:ascii="Times New Roman" w:hAnsi="Times New Roman" w:cs="Times New Roman"/>
          <w:sz w:val="28"/>
          <w:szCs w:val="28"/>
        </w:rPr>
        <w:t>не», следующее</w:t>
      </w:r>
      <w:r w:rsidRPr="000F5BA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77B9D">
        <w:rPr>
          <w:rFonts w:ascii="Times New Roman" w:hAnsi="Times New Roman" w:cs="Times New Roman"/>
          <w:sz w:val="28"/>
          <w:szCs w:val="28"/>
        </w:rPr>
        <w:t>е</w:t>
      </w:r>
      <w:r w:rsidRPr="000F5BA9">
        <w:rPr>
          <w:rFonts w:ascii="Times New Roman" w:hAnsi="Times New Roman" w:cs="Times New Roman"/>
          <w:sz w:val="28"/>
          <w:szCs w:val="28"/>
        </w:rPr>
        <w:t>, изложив его в новой редакции (прилагается).</w:t>
      </w:r>
    </w:p>
    <w:p w:rsidR="000F5BA9" w:rsidRPr="000F5BA9" w:rsidRDefault="000F5BA9" w:rsidP="0037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8947E6" w:rsidRDefault="000F5BA9" w:rsidP="0037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A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исполняющего обязанности первого заместителя главы Карталинского муниципального района Клюшину Г.А.</w:t>
      </w:r>
    </w:p>
    <w:p w:rsidR="000F5BA9" w:rsidRDefault="000F5BA9" w:rsidP="000F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BA9" w:rsidRDefault="000F5BA9" w:rsidP="000F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A9" w:rsidRPr="000D057F" w:rsidRDefault="000F5BA9" w:rsidP="000F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A9" w:rsidRPr="000D057F" w:rsidRDefault="000F5BA9" w:rsidP="000F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F5BA9" w:rsidRDefault="000F5BA9" w:rsidP="000F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703B" w:rsidRPr="002D1DB2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74703B" w:rsidRPr="002D1DB2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2D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74703B" w:rsidRPr="002D1DB2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4703B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18.07.</w:t>
      </w:r>
      <w:r w:rsidRPr="002D1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579</w:t>
      </w:r>
    </w:p>
    <w:p w:rsidR="0074703B" w:rsidRPr="0074703B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</w:t>
      </w:r>
      <w:r w:rsidRPr="0074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4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74703B" w:rsidRPr="0074703B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4703B" w:rsidRPr="002D1DB2" w:rsidRDefault="0074703B" w:rsidP="0074703B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46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21.06.</w:t>
      </w:r>
      <w:r w:rsidRPr="00747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046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0" w:rsidRDefault="00760190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0" w:rsidRPr="00B66966" w:rsidRDefault="00760190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0" w:rsidRDefault="001D370D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66" w:rsidRPr="00B66966">
        <w:rPr>
          <w:rFonts w:ascii="Times New Roman" w:hAnsi="Times New Roman" w:cs="Times New Roman"/>
          <w:sz w:val="28"/>
          <w:szCs w:val="28"/>
        </w:rPr>
        <w:t xml:space="preserve">о проектной </w:t>
      </w:r>
    </w:p>
    <w:p w:rsidR="00760190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деятельности</w:t>
      </w:r>
      <w:r w:rsidR="00760190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 xml:space="preserve">в Карталинском </w:t>
      </w:r>
    </w:p>
    <w:p w:rsidR="00B66966" w:rsidRPr="00B66966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B66966" w:rsidRP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0D" w:rsidRDefault="001D370D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I.</w:t>
      </w:r>
      <w:r w:rsidR="001D370D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0D" w:rsidRPr="00B66966" w:rsidRDefault="001D370D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1. Настоящее Положение о проектной деятельности в Карталинском муниципальном районе (далее именуется – Положение) определяет цели и порядок организации проектной деятельности в Карталинском муниципальном районе (далее именуется – проектная деятельность).     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2. Термины, используемые в настоящем Положении: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1) проект –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проектная деятельность – деятельность, связанная с инициированием, подготовкой, реализацией и завершением проектов.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3. Основной целью организации проектной деятельности является обеспечение достижения запланированных результатов при осуществлении деятельности, которая характеризуется как имеющая определенные и достижимые сроки реализации, направленная на достижение конкретных целей и предполагающая координированное выполнение взаимосвязанных действий.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4. Иные цели организации проектной деятельности: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1)  соблюдение и сокращение сроков достижения результатов;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 повышение эффективности использования ресурсов;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3) прозрачность, обоснованность и своевременность принимаемых решений;</w:t>
      </w:r>
    </w:p>
    <w:p w:rsid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4)</w:t>
      </w:r>
      <w:r w:rsidR="00D14854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>повышение эффективности внутриведомственного, межведомственного и межуровневого взаимодействия между участниками проектной деятельности за счет использования единых подходов проектного управления.</w:t>
      </w:r>
    </w:p>
    <w:p w:rsidR="009F2C4D" w:rsidRPr="00B66966" w:rsidRDefault="009F2C4D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lastRenderedPageBreak/>
        <w:t>5. Реализации в соответствии с настоящим Положением подлежат определяемые Муниципальным проектным комитетом муниципальные проекты в Карталинском муниципальном районе, включая его подведомственные организации, соответствующие всем следующим условиям: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1) результаты проекта уникальные и (или) инновационные;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выполнение работ по проекту имеет сложность, требующую тщательного планирования и контроля реализации либо необходимость межведомственного взаимодействия;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3) высокие риски выполнения работ проекта;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4) ограниченность ресурсов (временные, материальные и пр.);</w:t>
      </w:r>
    </w:p>
    <w:p w:rsidR="00B66966" w:rsidRPr="00B66966" w:rsidRDefault="00B66966" w:rsidP="001D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5) реализация мероприятий в виде проекта принесет дополнительные эффекты (экономию ресурсов, повышение результативности работ и пр.).</w:t>
      </w:r>
    </w:p>
    <w:p w:rsid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0D" w:rsidRPr="00B66966" w:rsidRDefault="001D370D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0D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II.</w:t>
      </w:r>
      <w:r w:rsidR="001D370D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</w:p>
    <w:p w:rsidR="00B66966" w:rsidRPr="00B66966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управления проектной деятельностью</w:t>
      </w:r>
    </w:p>
    <w:p w:rsidR="00B66966" w:rsidRDefault="001D370D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0D" w:rsidRPr="00B66966" w:rsidRDefault="001D370D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6. Управление проектной деятельностью предполагает планирование, организацию и контроль проектной деятельности, в том числе установление правил проектной деятельности, обеспечение взаимодействия между участниками проектной деятельности.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7. Органами управления проектной деятельностью являются: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 1) муниципальный проектный комитет;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 </w:t>
      </w:r>
      <w:r w:rsidR="00FB1E0F">
        <w:rPr>
          <w:rFonts w:ascii="Times New Roman" w:hAnsi="Times New Roman" w:cs="Times New Roman"/>
          <w:sz w:val="28"/>
          <w:szCs w:val="28"/>
        </w:rPr>
        <w:t>2) муниципальный проектный офис.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8. Функции органов управления проектной деятельностью определяются и реализуются в соответствии с настоящим Положением и методическими рекомендациями, утверждаемыми Региональным проектным офисом (далее именуются – Методические рекомендации).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1D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III. Управление проектами</w:t>
      </w:r>
    </w:p>
    <w:p w:rsid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0D" w:rsidRPr="00B66966" w:rsidRDefault="001D370D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9. Планирование проектной деятельности осуществляется Муниципальным проектным офисом путем формирования реестра проектов, планируемых к реализации в течение календарного года, либо в течение иного периода, который определяется главой Карталинского муниципального района.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Реестр проектов содержит информацию о наименовании проекта, инициаторе проекта, кураторе проекта, руководителе проекта, целях проекта, показателях проекта, результатах проекта, бюджете проекта, сроках его реализации.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lastRenderedPageBreak/>
        <w:t>10. Управление проектом предполагает планирование, организацию и контроль трудовых, финансовых и материально-технических ресурсов проекта, направленных на эффективное достижение целей проекта.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11. Управление проектом осуществляется в соответствии с настоящим Положением, а также с Методическими рекомендациями по внедрению проектного управления в органах местного самоуправления Челябинской области (далее именуется – Методические рекомендации).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12. Управление проектами состоит из четырех этапов: инициирование проекта, подготовка проекта, реализация проекта, завершение проекта.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13. Инициирование проекта: предложения по проектам  инициируются администрацией Карталинского муниципального района по собственной инициативе,  либо в соответствии с поручениями и решениями вышестоящего руководства, а также общественными объединениями, научными и другими организациями (далее именуются – инициаторы проекта) (</w:t>
      </w:r>
      <w:r w:rsidR="00237E75" w:rsidRPr="00B669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66966">
        <w:rPr>
          <w:rFonts w:ascii="Times New Roman" w:hAnsi="Times New Roman" w:cs="Times New Roman"/>
          <w:sz w:val="28"/>
          <w:szCs w:val="28"/>
        </w:rPr>
        <w:t>1</w:t>
      </w:r>
      <w:r w:rsidR="00237E7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B66966">
        <w:rPr>
          <w:rFonts w:ascii="Times New Roman" w:hAnsi="Times New Roman" w:cs="Times New Roman"/>
          <w:sz w:val="28"/>
          <w:szCs w:val="28"/>
        </w:rPr>
        <w:t>).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14. В случае принятия решения о целесообразности разработки проекта Муниципальный проектный комитет назначает руководителя проекта и определяет срок разработки паспорта проекта.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15. Решение Муниципального проектного комитета оформляется протоколом.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16. Руководитель проекта организует разработку паспорта проекта с учетом Методических рекомендаций (</w:t>
      </w:r>
      <w:r w:rsidR="00237E75" w:rsidRPr="00B669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66966">
        <w:rPr>
          <w:rFonts w:ascii="Times New Roman" w:hAnsi="Times New Roman" w:cs="Times New Roman"/>
          <w:sz w:val="28"/>
          <w:szCs w:val="28"/>
        </w:rPr>
        <w:t>2</w:t>
      </w:r>
      <w:r w:rsidR="00237E75" w:rsidRPr="00237E75">
        <w:rPr>
          <w:rFonts w:ascii="Times New Roman" w:hAnsi="Times New Roman" w:cs="Times New Roman"/>
          <w:sz w:val="28"/>
          <w:szCs w:val="28"/>
        </w:rPr>
        <w:t xml:space="preserve"> </w:t>
      </w:r>
      <w:r w:rsidR="00237E7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B66966">
        <w:rPr>
          <w:rFonts w:ascii="Times New Roman" w:hAnsi="Times New Roman" w:cs="Times New Roman"/>
          <w:sz w:val="28"/>
          <w:szCs w:val="28"/>
        </w:rPr>
        <w:t>).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17.</w:t>
      </w:r>
      <w:r w:rsidR="00200AF1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>Подготовленный паспорт проекта представляется в Муниципальный проектный офис в течение 5 рабочих дней со дня окончания срока его разработки.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18. Муниципальный проектный офис  рассматривает паспорт проекта и принимает одно из следующих решений: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1) о согласовании паспорта проекта и внесении паспорта проекта на рассмотрение Муниципального проектного комитета для утверждения;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о необходимости  доработки  паспорта  проекта.  Доработка  паспорта  проекта  осуществляется  в  срок,  не  превышающий 14 рабочих дней. Доработанный  паспорт  повторно  направляется в Муниципальный проектный офис.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19. Согласованный Муниципальным проектным офисом паспорт проекта вносится на рассмотрение Муниципального проектного комитета.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20. Муниципальный проектный комитет на очередном заседании рассматривает паспорт проекта и принимает одно из следующих решений: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1) об утверждении паспорта проекта;     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о необходимости доработки паспорта проекта.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3) об отклонения паспорта проекта с указанием причин отклонения проекта.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  Паспорт проекта дорабатывается в срок, не превышающий 7 рабочих дней, и направляется на повторное рассмотрение</w:t>
      </w:r>
      <w:r w:rsidR="00BF0AE1">
        <w:rPr>
          <w:rFonts w:ascii="Times New Roman" w:hAnsi="Times New Roman" w:cs="Times New Roman"/>
          <w:sz w:val="28"/>
          <w:szCs w:val="28"/>
        </w:rPr>
        <w:t xml:space="preserve"> </w:t>
      </w:r>
      <w:r w:rsidRPr="00B66966">
        <w:rPr>
          <w:rFonts w:ascii="Times New Roman" w:hAnsi="Times New Roman" w:cs="Times New Roman"/>
          <w:sz w:val="28"/>
          <w:szCs w:val="28"/>
        </w:rPr>
        <w:t>Муниципального проектного комитета.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lastRenderedPageBreak/>
        <w:t>21. Утвержденный Муниципальным проектным комитетом проект, требующий финансирования, и соответствующий сфере реализации одной из государственных программ Челябинской области, отражается в составе этой государственной программы Челябинской области в виде ее структурного элемента.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22. В случае включения проекта в муниципальную программу Карталинского муниципального района его реализация осуществляется в соответствии с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района».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23. Реализация проекта осуществляется в соответствии с утвержденным паспортом проекта.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24. </w:t>
      </w:r>
      <w:r w:rsidR="00B66966" w:rsidRPr="00B66966">
        <w:rPr>
          <w:rFonts w:ascii="Times New Roman" w:hAnsi="Times New Roman" w:cs="Times New Roman"/>
          <w:sz w:val="28"/>
          <w:szCs w:val="28"/>
        </w:rPr>
        <w:t>Этап реализации проекта состоит из следующих стадий: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1) выполнение работ;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2) мониторинг;</w:t>
      </w:r>
    </w:p>
    <w:p w:rsidR="00B66966" w:rsidRPr="00B66966" w:rsidRDefault="00B66966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>3) внесение изменений.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25. </w:t>
      </w:r>
      <w:r w:rsidR="00B66966" w:rsidRPr="00B66966">
        <w:rPr>
          <w:rFonts w:ascii="Times New Roman" w:hAnsi="Times New Roman" w:cs="Times New Roman"/>
          <w:sz w:val="28"/>
          <w:szCs w:val="28"/>
        </w:rPr>
        <w:t>На стадии выполнения работ, определенных в паспорте проекта, руководителем проекта организуется работа участников проекта, направленная на достижение цели проекта.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26. </w:t>
      </w:r>
      <w:r w:rsidR="00B66966" w:rsidRPr="00B66966">
        <w:rPr>
          <w:rFonts w:ascii="Times New Roman" w:hAnsi="Times New Roman" w:cs="Times New Roman"/>
          <w:sz w:val="28"/>
          <w:szCs w:val="28"/>
        </w:rPr>
        <w:t>Стадия мониторинга проекта осуществляется Муниципальным проектным офисом. На стадии мониторинга проекта в зависимости от срока реализации проекта руководителем проекта ежемесячно/ ежеквартально формируются отчеты о ходе реализации проекта. Утверждение ежемесячных отчетов о ходе реализации проекта производится куратором проекта. Утверждение ежеквартальных отчетов о ходе реализации проекта производится на заседаниях Муниципального проектного комитета.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27. </w:t>
      </w:r>
      <w:r w:rsidR="00B66966" w:rsidRPr="00B66966">
        <w:rPr>
          <w:rFonts w:ascii="Times New Roman" w:hAnsi="Times New Roman" w:cs="Times New Roman"/>
          <w:sz w:val="28"/>
          <w:szCs w:val="28"/>
        </w:rPr>
        <w:t>Подготовка запроса на изменение проекта осуществляется руководителем проекта.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28. </w:t>
      </w:r>
      <w:r w:rsidR="00B66966" w:rsidRPr="00B66966">
        <w:rPr>
          <w:rFonts w:ascii="Times New Roman" w:hAnsi="Times New Roman" w:cs="Times New Roman"/>
          <w:sz w:val="28"/>
          <w:szCs w:val="28"/>
        </w:rPr>
        <w:t>Утверждение запроса на  изменение проекта производится на заседаниях Муниципального проектного комитета.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29. </w:t>
      </w:r>
      <w:r w:rsidR="00B66966" w:rsidRPr="00B66966">
        <w:rPr>
          <w:rFonts w:ascii="Times New Roman" w:hAnsi="Times New Roman" w:cs="Times New Roman"/>
          <w:sz w:val="28"/>
          <w:szCs w:val="28"/>
        </w:rPr>
        <w:t>Этап реализации проекта завершается после выполнения всех работ и получения всех результатов.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30. </w:t>
      </w:r>
      <w:r w:rsidR="00B66966" w:rsidRPr="00B66966">
        <w:rPr>
          <w:rFonts w:ascii="Times New Roman" w:hAnsi="Times New Roman" w:cs="Times New Roman"/>
          <w:sz w:val="28"/>
          <w:szCs w:val="28"/>
        </w:rPr>
        <w:t>При  завершении реализации проекта проводится подведение итогов реализации проекта путем утверждения итогового отчета по проекту и официальное закрытие проекта.</w:t>
      </w:r>
    </w:p>
    <w:p w:rsidR="00B66966" w:rsidRP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66">
        <w:rPr>
          <w:rFonts w:ascii="Times New Roman" w:hAnsi="Times New Roman" w:cs="Times New Roman"/>
          <w:sz w:val="28"/>
          <w:szCs w:val="28"/>
        </w:rPr>
        <w:t xml:space="preserve">31. </w:t>
      </w:r>
      <w:r w:rsidR="00B66966" w:rsidRPr="00B66966">
        <w:rPr>
          <w:rFonts w:ascii="Times New Roman" w:hAnsi="Times New Roman" w:cs="Times New Roman"/>
          <w:sz w:val="28"/>
          <w:szCs w:val="28"/>
        </w:rPr>
        <w:t>Итоговый отчет по проекту подготавливается с учетом Методических рекомендаций и вносится в Муниципальный проектный офис в течение 10 рабочих дней со дня завершения реализации проекта.</w:t>
      </w:r>
    </w:p>
    <w:p w:rsidR="00B66966" w:rsidRDefault="00570C2E" w:rsidP="00FB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B66966" w:rsidRPr="00B66966">
        <w:rPr>
          <w:rFonts w:ascii="Times New Roman" w:hAnsi="Times New Roman" w:cs="Times New Roman"/>
          <w:sz w:val="28"/>
          <w:szCs w:val="28"/>
        </w:rPr>
        <w:t>Утверждение  итогового отчета по проекту производится на очередном заседании Муниципального проектного комитета.</w:t>
      </w:r>
    </w:p>
    <w:p w:rsidR="00B66966" w:rsidRDefault="00B6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3AF" w:rsidRPr="00606FA8" w:rsidRDefault="008A33AF" w:rsidP="008A33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A33AF" w:rsidRPr="00606FA8" w:rsidRDefault="008A33AF" w:rsidP="008A33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проектной деятельности в Карталинском муниципальном районе</w:t>
      </w:r>
    </w:p>
    <w:p w:rsidR="00CA0454" w:rsidRDefault="00CA0454" w:rsidP="008A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Pr="00CA0454" w:rsidRDefault="008A33AF" w:rsidP="00CA0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Проектное предложение</w:t>
      </w:r>
    </w:p>
    <w:p w:rsidR="008A33AF" w:rsidRPr="00CA0454" w:rsidRDefault="008A33AF" w:rsidP="00CA0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«__________________________________________»</w:t>
      </w:r>
    </w:p>
    <w:p w:rsidR="008A33AF" w:rsidRPr="00CA0454" w:rsidRDefault="00CA0454" w:rsidP="00CA0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0454">
        <w:rPr>
          <w:rFonts w:ascii="Times New Roman" w:hAnsi="Times New Roman" w:cs="Times New Roman"/>
          <w:sz w:val="24"/>
          <w:szCs w:val="28"/>
        </w:rPr>
        <w:t>(</w:t>
      </w:r>
      <w:r w:rsidR="008A33AF" w:rsidRPr="00CA0454">
        <w:rPr>
          <w:rFonts w:ascii="Times New Roman" w:hAnsi="Times New Roman" w:cs="Times New Roman"/>
          <w:sz w:val="24"/>
          <w:szCs w:val="28"/>
        </w:rPr>
        <w:t>наименование проекта (программы)</w:t>
      </w:r>
      <w:r w:rsidRPr="00CA0454">
        <w:rPr>
          <w:rFonts w:ascii="Times New Roman" w:hAnsi="Times New Roman" w:cs="Times New Roman"/>
          <w:sz w:val="24"/>
          <w:szCs w:val="28"/>
        </w:rPr>
        <w:t>)</w:t>
      </w:r>
    </w:p>
    <w:p w:rsidR="008A33AF" w:rsidRPr="00CA0454" w:rsidRDefault="008A33AF" w:rsidP="00CA0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8A33AF" w:rsidRPr="008A33AF" w:rsidRDefault="008A33AF" w:rsidP="008A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Pr="008A33AF" w:rsidRDefault="008A33AF" w:rsidP="008A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AF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Style w:val="a7"/>
        <w:tblW w:w="5000" w:type="pct"/>
        <w:tblLook w:val="04A0"/>
      </w:tblPr>
      <w:tblGrid>
        <w:gridCol w:w="5208"/>
        <w:gridCol w:w="4362"/>
      </w:tblGrid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Обоснование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Связь с программами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Цели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Показатели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Способы достижения целей, основные результаты и мероприятия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Риски и возможности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Оценка длительности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Оценка бюджета проекта (программы)</w:t>
            </w:r>
          </w:p>
        </w:tc>
        <w:tc>
          <w:tcPr>
            <w:tcW w:w="227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3AF" w:rsidRPr="008A33AF" w:rsidRDefault="008A33AF" w:rsidP="008A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Pr="008A33AF" w:rsidRDefault="008A33AF" w:rsidP="008A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AF">
        <w:rPr>
          <w:rFonts w:ascii="Times New Roman" w:hAnsi="Times New Roman" w:cs="Times New Roman"/>
          <w:sz w:val="28"/>
          <w:szCs w:val="28"/>
        </w:rPr>
        <w:t>Органы управления проектом (программой)</w:t>
      </w:r>
    </w:p>
    <w:tbl>
      <w:tblPr>
        <w:tblStyle w:val="a7"/>
        <w:tblW w:w="5000" w:type="pct"/>
        <w:tblLook w:val="04A0"/>
      </w:tblPr>
      <w:tblGrid>
        <w:gridCol w:w="5227"/>
        <w:gridCol w:w="4343"/>
      </w:tblGrid>
      <w:tr w:rsidR="008A33AF" w:rsidRPr="008A33AF" w:rsidTr="00777F1A">
        <w:tc>
          <w:tcPr>
            <w:tcW w:w="273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Куратор проекта (программы)</w:t>
            </w:r>
          </w:p>
        </w:tc>
        <w:tc>
          <w:tcPr>
            <w:tcW w:w="226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3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26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3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(программы)</w:t>
            </w:r>
          </w:p>
        </w:tc>
        <w:tc>
          <w:tcPr>
            <w:tcW w:w="226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31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Перечень основных исполнителей и соисполнителей</w:t>
            </w:r>
          </w:p>
        </w:tc>
        <w:tc>
          <w:tcPr>
            <w:tcW w:w="2269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3AF" w:rsidRPr="008A33AF" w:rsidRDefault="008A33AF" w:rsidP="008A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Pr="008A33AF" w:rsidRDefault="008A33AF" w:rsidP="008A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AF">
        <w:rPr>
          <w:rFonts w:ascii="Times New Roman" w:hAnsi="Times New Roman" w:cs="Times New Roman"/>
          <w:sz w:val="28"/>
          <w:szCs w:val="28"/>
        </w:rPr>
        <w:t xml:space="preserve"> Дополнительные сведения, ограничения и допущения</w:t>
      </w:r>
    </w:p>
    <w:tbl>
      <w:tblPr>
        <w:tblStyle w:val="a7"/>
        <w:tblW w:w="5000" w:type="pct"/>
        <w:tblLook w:val="04A0"/>
      </w:tblPr>
      <w:tblGrid>
        <w:gridCol w:w="5218"/>
        <w:gridCol w:w="4352"/>
      </w:tblGrid>
      <w:tr w:rsidR="008A33AF" w:rsidRPr="008A33AF" w:rsidTr="00777F1A">
        <w:tc>
          <w:tcPr>
            <w:tcW w:w="2726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</w:tc>
        <w:tc>
          <w:tcPr>
            <w:tcW w:w="2274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6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Допущения и предположения</w:t>
            </w:r>
          </w:p>
        </w:tc>
        <w:tc>
          <w:tcPr>
            <w:tcW w:w="2274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6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Предложения по форме реализации</w:t>
            </w:r>
          </w:p>
        </w:tc>
        <w:tc>
          <w:tcPr>
            <w:tcW w:w="2274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AF" w:rsidRPr="008A33AF" w:rsidTr="00777F1A">
        <w:tc>
          <w:tcPr>
            <w:tcW w:w="2726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3A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274" w:type="pct"/>
          </w:tcPr>
          <w:p w:rsidR="008A33AF" w:rsidRPr="008A33AF" w:rsidRDefault="008A33AF" w:rsidP="008A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966" w:rsidRDefault="00B66966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Default="008A3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454" w:rsidRPr="00606FA8" w:rsidRDefault="00CA0454" w:rsidP="00CA04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CA0454" w:rsidRPr="00606FA8" w:rsidRDefault="00CA0454" w:rsidP="00CA045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проектной деятельности в Карталинском муниципальном районе</w:t>
      </w:r>
    </w:p>
    <w:p w:rsidR="00CA0454" w:rsidRPr="00CA0454" w:rsidRDefault="00CA0454" w:rsidP="0074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Паспорт</w:t>
      </w:r>
    </w:p>
    <w:p w:rsidR="00CA0454" w:rsidRPr="00CA0454" w:rsidRDefault="00CA0454" w:rsidP="0074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проекта (программы)</w:t>
      </w:r>
    </w:p>
    <w:p w:rsidR="00CA0454" w:rsidRPr="00CA0454" w:rsidRDefault="00CA0454" w:rsidP="0074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«________________________________»</w:t>
      </w:r>
    </w:p>
    <w:p w:rsidR="00CA0454" w:rsidRPr="00CA0454" w:rsidRDefault="00CA0454" w:rsidP="00741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0454">
        <w:rPr>
          <w:rFonts w:ascii="Times New Roman" w:hAnsi="Times New Roman" w:cs="Times New Roman"/>
          <w:sz w:val="24"/>
          <w:szCs w:val="28"/>
        </w:rPr>
        <w:t>(наименование проекта (программы))</w:t>
      </w: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tbl>
      <w:tblPr>
        <w:tblStyle w:val="a7"/>
        <w:tblW w:w="5000" w:type="pct"/>
        <w:tblLook w:val="04A0"/>
      </w:tblPr>
      <w:tblGrid>
        <w:gridCol w:w="4157"/>
        <w:gridCol w:w="1236"/>
        <w:gridCol w:w="2630"/>
        <w:gridCol w:w="1547"/>
      </w:tblGrid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4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80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Перечень основных исполнителей и соисполнителей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1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Разработчик паспорта проекта (программы)</w:t>
            </w:r>
          </w:p>
        </w:tc>
        <w:tc>
          <w:tcPr>
            <w:tcW w:w="2828" w:type="pct"/>
            <w:gridSpan w:val="3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2. Содержание проекта (программы)</w:t>
      </w:r>
    </w:p>
    <w:tbl>
      <w:tblPr>
        <w:tblStyle w:val="a7"/>
        <w:tblW w:w="5000" w:type="pct"/>
        <w:tblLook w:val="04A0"/>
      </w:tblPr>
      <w:tblGrid>
        <w:gridCol w:w="2901"/>
        <w:gridCol w:w="1568"/>
        <w:gridCol w:w="1597"/>
        <w:gridCol w:w="1290"/>
        <w:gridCol w:w="740"/>
        <w:gridCol w:w="501"/>
        <w:gridCol w:w="502"/>
        <w:gridCol w:w="471"/>
      </w:tblGrid>
      <w:tr w:rsidR="00CA0454" w:rsidRPr="00CA0454" w:rsidTr="00777F1A">
        <w:tc>
          <w:tcPr>
            <w:tcW w:w="152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474" w:type="pct"/>
            <w:gridSpan w:val="7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rPr>
          <w:trHeight w:val="72"/>
        </w:trPr>
        <w:tc>
          <w:tcPr>
            <w:tcW w:w="1526" w:type="pct"/>
            <w:vMerge w:val="restar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значение по годам</w:t>
            </w:r>
          </w:p>
        </w:tc>
        <w:tc>
          <w:tcPr>
            <w:tcW w:w="7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45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64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197" w:type="pct"/>
            <w:gridSpan w:val="4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CA0454" w:rsidRPr="00CA0454" w:rsidTr="00777F1A">
        <w:trPr>
          <w:trHeight w:val="70"/>
        </w:trPr>
        <w:tc>
          <w:tcPr>
            <w:tcW w:w="1526" w:type="pct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rPr>
          <w:trHeight w:val="70"/>
        </w:trPr>
        <w:tc>
          <w:tcPr>
            <w:tcW w:w="1526" w:type="pct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rPr>
          <w:trHeight w:val="70"/>
        </w:trPr>
        <w:tc>
          <w:tcPr>
            <w:tcW w:w="1526" w:type="pct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152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3474" w:type="pct"/>
            <w:gridSpan w:val="7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152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Описание модели функционирования результатов проекта</w:t>
            </w:r>
          </w:p>
        </w:tc>
        <w:tc>
          <w:tcPr>
            <w:tcW w:w="3474" w:type="pct"/>
            <w:gridSpan w:val="7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3. Этапы и контрольные точки</w:t>
      </w:r>
    </w:p>
    <w:tbl>
      <w:tblPr>
        <w:tblStyle w:val="a7"/>
        <w:tblW w:w="5000" w:type="pct"/>
        <w:tblLook w:val="04A0"/>
      </w:tblPr>
      <w:tblGrid>
        <w:gridCol w:w="1065"/>
        <w:gridCol w:w="2065"/>
        <w:gridCol w:w="5049"/>
        <w:gridCol w:w="1391"/>
      </w:tblGrid>
      <w:tr w:rsidR="00CA0454" w:rsidRPr="00CA0454" w:rsidTr="00777F1A">
        <w:tc>
          <w:tcPr>
            <w:tcW w:w="55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7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3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Тип (завершение этапа/контрольная точка)</w:t>
            </w:r>
          </w:p>
        </w:tc>
        <w:tc>
          <w:tcPr>
            <w:tcW w:w="72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A0454" w:rsidRPr="00CA0454" w:rsidTr="00777F1A">
        <w:tc>
          <w:tcPr>
            <w:tcW w:w="55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55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55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4. Бюджет проекта (программы), млн. руб.</w:t>
      </w:r>
    </w:p>
    <w:tbl>
      <w:tblPr>
        <w:tblStyle w:val="a7"/>
        <w:tblW w:w="5000" w:type="pct"/>
        <w:tblLook w:val="04A0"/>
      </w:tblPr>
      <w:tblGrid>
        <w:gridCol w:w="1631"/>
        <w:gridCol w:w="1829"/>
        <w:gridCol w:w="1297"/>
        <w:gridCol w:w="1297"/>
        <w:gridCol w:w="1297"/>
        <w:gridCol w:w="1297"/>
        <w:gridCol w:w="922"/>
      </w:tblGrid>
      <w:tr w:rsidR="00CA0454" w:rsidRPr="00CA0454" w:rsidTr="00777F1A">
        <w:tc>
          <w:tcPr>
            <w:tcW w:w="1776" w:type="pct"/>
            <w:gridSpan w:val="2"/>
            <w:vMerge w:val="restar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24" w:type="pct"/>
            <w:gridSpan w:val="5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CA0454" w:rsidRPr="00CA0454" w:rsidTr="00777F1A">
        <w:tc>
          <w:tcPr>
            <w:tcW w:w="1776" w:type="pct"/>
            <w:gridSpan w:val="2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814" w:type="pct"/>
            <w:vMerge w:val="restar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CA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96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</w:t>
            </w:r>
          </w:p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814" w:type="pct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814" w:type="pct"/>
            <w:vMerge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1776" w:type="pct"/>
            <w:gridSpan w:val="2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1776" w:type="pct"/>
            <w:gridSpan w:val="2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5. Ключевые риски и возможности</w:t>
      </w:r>
    </w:p>
    <w:tbl>
      <w:tblPr>
        <w:tblStyle w:val="a7"/>
        <w:tblW w:w="5000" w:type="pct"/>
        <w:tblLook w:val="04A0"/>
      </w:tblPr>
      <w:tblGrid>
        <w:gridCol w:w="836"/>
        <w:gridCol w:w="4257"/>
        <w:gridCol w:w="4477"/>
      </w:tblGrid>
      <w:tr w:rsidR="00CA0454" w:rsidRPr="00CA0454" w:rsidTr="00777F1A">
        <w:tc>
          <w:tcPr>
            <w:tcW w:w="43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233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CA0454" w:rsidRPr="00CA0454" w:rsidTr="00777F1A">
        <w:tc>
          <w:tcPr>
            <w:tcW w:w="43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43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43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4">
        <w:rPr>
          <w:rFonts w:ascii="Times New Roman" w:hAnsi="Times New Roman" w:cs="Times New Roman"/>
          <w:sz w:val="28"/>
          <w:szCs w:val="28"/>
        </w:rPr>
        <w:t>6. Описание проекта (программы)</w:t>
      </w:r>
    </w:p>
    <w:tbl>
      <w:tblPr>
        <w:tblStyle w:val="a7"/>
        <w:tblW w:w="5000" w:type="pct"/>
        <w:tblLook w:val="04A0"/>
      </w:tblPr>
      <w:tblGrid>
        <w:gridCol w:w="5085"/>
        <w:gridCol w:w="4485"/>
      </w:tblGrid>
      <w:tr w:rsidR="00CA0454" w:rsidRPr="00CA0454" w:rsidTr="00777F1A">
        <w:tc>
          <w:tcPr>
            <w:tcW w:w="26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Связь с программами</w:t>
            </w:r>
          </w:p>
        </w:tc>
        <w:tc>
          <w:tcPr>
            <w:tcW w:w="2343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6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2343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6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2343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54" w:rsidRPr="00CA0454" w:rsidTr="00777F1A">
        <w:tc>
          <w:tcPr>
            <w:tcW w:w="2657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5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43" w:type="pct"/>
          </w:tcPr>
          <w:p w:rsidR="00CA0454" w:rsidRPr="00CA0454" w:rsidRDefault="00CA0454" w:rsidP="00CA0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54" w:rsidRPr="00CA0454" w:rsidRDefault="00CA0454" w:rsidP="00CA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AF" w:rsidRPr="009139A7" w:rsidRDefault="008A33AF" w:rsidP="00B6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3AF" w:rsidRPr="009139A7" w:rsidSect="009F2C4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59" w:rsidRDefault="00A91359" w:rsidP="00997407">
      <w:pPr>
        <w:spacing w:after="0" w:line="240" w:lineRule="auto"/>
      </w:pPr>
      <w:r>
        <w:separator/>
      </w:r>
    </w:p>
  </w:endnote>
  <w:endnote w:type="continuationSeparator" w:id="0">
    <w:p w:rsidR="00A91359" w:rsidRDefault="00A91359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59" w:rsidRDefault="00A91359" w:rsidP="00997407">
      <w:pPr>
        <w:spacing w:after="0" w:line="240" w:lineRule="auto"/>
      </w:pPr>
      <w:r>
        <w:separator/>
      </w:r>
    </w:p>
  </w:footnote>
  <w:footnote w:type="continuationSeparator" w:id="0">
    <w:p w:rsidR="00A91359" w:rsidRDefault="00A91359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8016"/>
      <w:docPartObj>
        <w:docPartGallery w:val="Page Numbers (Top of Page)"/>
        <w:docPartUnique/>
      </w:docPartObj>
    </w:sdtPr>
    <w:sdtContent>
      <w:p w:rsidR="00997407" w:rsidRPr="009F2C4D" w:rsidRDefault="00D54E4C" w:rsidP="00997407">
        <w:pPr>
          <w:pStyle w:val="a3"/>
          <w:jc w:val="center"/>
        </w:pPr>
        <w:r w:rsidRPr="009F2C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2C4D" w:rsidRPr="009F2C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F2C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23F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F2C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45FF"/>
    <w:multiLevelType w:val="hybridMultilevel"/>
    <w:tmpl w:val="3D7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13053"/>
    <w:rsid w:val="0004613B"/>
    <w:rsid w:val="00092943"/>
    <w:rsid w:val="00097CD2"/>
    <w:rsid w:val="000B23FC"/>
    <w:rsid w:val="000B5930"/>
    <w:rsid w:val="000F5BA9"/>
    <w:rsid w:val="00110885"/>
    <w:rsid w:val="0012712E"/>
    <w:rsid w:val="00137294"/>
    <w:rsid w:val="001D370D"/>
    <w:rsid w:val="00200AF1"/>
    <w:rsid w:val="00237E75"/>
    <w:rsid w:val="002B470F"/>
    <w:rsid w:val="003003E2"/>
    <w:rsid w:val="00302227"/>
    <w:rsid w:val="003240CF"/>
    <w:rsid w:val="003536C6"/>
    <w:rsid w:val="00377B9D"/>
    <w:rsid w:val="00393B46"/>
    <w:rsid w:val="003C5659"/>
    <w:rsid w:val="004123F7"/>
    <w:rsid w:val="0041778E"/>
    <w:rsid w:val="004D573A"/>
    <w:rsid w:val="004F1784"/>
    <w:rsid w:val="00532233"/>
    <w:rsid w:val="0056720B"/>
    <w:rsid w:val="00570C2E"/>
    <w:rsid w:val="007415BE"/>
    <w:rsid w:val="0074703B"/>
    <w:rsid w:val="007577A5"/>
    <w:rsid w:val="00760190"/>
    <w:rsid w:val="007A6365"/>
    <w:rsid w:val="00804C15"/>
    <w:rsid w:val="00806ED9"/>
    <w:rsid w:val="00834FAE"/>
    <w:rsid w:val="00845F96"/>
    <w:rsid w:val="0086085C"/>
    <w:rsid w:val="00873A52"/>
    <w:rsid w:val="008947E6"/>
    <w:rsid w:val="008A33AF"/>
    <w:rsid w:val="008E14BB"/>
    <w:rsid w:val="009139A7"/>
    <w:rsid w:val="00997407"/>
    <w:rsid w:val="009A5AA2"/>
    <w:rsid w:val="009F2C4D"/>
    <w:rsid w:val="00A91359"/>
    <w:rsid w:val="00B66966"/>
    <w:rsid w:val="00B84953"/>
    <w:rsid w:val="00BF0AE1"/>
    <w:rsid w:val="00C40043"/>
    <w:rsid w:val="00CA0454"/>
    <w:rsid w:val="00CF5F99"/>
    <w:rsid w:val="00D14854"/>
    <w:rsid w:val="00D243BF"/>
    <w:rsid w:val="00D54E4C"/>
    <w:rsid w:val="00D55CF0"/>
    <w:rsid w:val="00E043D6"/>
    <w:rsid w:val="00E05EDB"/>
    <w:rsid w:val="00E72B42"/>
    <w:rsid w:val="00EE17F8"/>
    <w:rsid w:val="00EF1CA4"/>
    <w:rsid w:val="00FB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8A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2019-06-25T06:18:00Z</cp:lastPrinted>
  <dcterms:created xsi:type="dcterms:W3CDTF">2019-06-25T05:17:00Z</dcterms:created>
  <dcterms:modified xsi:type="dcterms:W3CDTF">2019-06-26T11:20:00Z</dcterms:modified>
</cp:coreProperties>
</file>