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12" w:rsidRDefault="00EF4212">
      <w:pPr>
        <w:pStyle w:val="a8"/>
        <w:ind w:firstLine="0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212" w:rsidRDefault="00EF4212">
      <w:pPr>
        <w:pStyle w:val="a8"/>
        <w:ind w:firstLine="0"/>
        <w:rPr>
          <w:sz w:val="32"/>
        </w:rPr>
      </w:pPr>
      <w:r>
        <w:rPr>
          <w:sz w:val="32"/>
        </w:rPr>
        <w:t xml:space="preserve">Финансовое управление </w:t>
      </w:r>
    </w:p>
    <w:p w:rsidR="00EF4212" w:rsidRDefault="00EF4212">
      <w:pPr>
        <w:pStyle w:val="a8"/>
        <w:ind w:firstLine="0"/>
        <w:rPr>
          <w:sz w:val="32"/>
        </w:rPr>
      </w:pPr>
      <w:r>
        <w:rPr>
          <w:sz w:val="32"/>
        </w:rPr>
        <w:t>Карталинского муниципального района</w:t>
      </w:r>
    </w:p>
    <w:p w:rsidR="00EF4212" w:rsidRDefault="00EF4212">
      <w:pPr>
        <w:jc w:val="center"/>
        <w:rPr>
          <w:rFonts w:eastAsia="Arial Unicode MS"/>
          <w:color w:val="000000"/>
          <w:sz w:val="26"/>
        </w:rPr>
      </w:pPr>
    </w:p>
    <w:p w:rsidR="00EF4212" w:rsidRDefault="00EF4212">
      <w:pPr>
        <w:jc w:val="center"/>
        <w:rPr>
          <w:rFonts w:eastAsia="Arial Unicode MS"/>
          <w:color w:val="000000"/>
          <w:sz w:val="26"/>
        </w:rPr>
      </w:pPr>
    </w:p>
    <w:p w:rsidR="00EF4212" w:rsidRDefault="00EF4212">
      <w:pPr>
        <w:rPr>
          <w:rFonts w:ascii="Arial Unicode MS" w:eastAsia="Arial Unicode MS" w:hAnsi="Arial Unicode MS"/>
          <w:color w:val="000000"/>
        </w:rPr>
      </w:pPr>
    </w:p>
    <w:p w:rsidR="00EF4212" w:rsidRDefault="00EF4212">
      <w:pPr>
        <w:rPr>
          <w:rFonts w:ascii="Arial Unicode MS" w:eastAsia="Arial Unicode MS" w:hAnsi="Arial Unicode MS"/>
          <w:color w:val="000000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jc w:val="center"/>
        <w:rPr>
          <w:b/>
          <w:sz w:val="32"/>
        </w:rPr>
      </w:pPr>
    </w:p>
    <w:p w:rsidR="00EF4212" w:rsidRDefault="00EF4212">
      <w:pPr>
        <w:pStyle w:val="4"/>
        <w:numPr>
          <w:ilvl w:val="3"/>
          <w:numId w:val="1"/>
        </w:numPr>
        <w:ind w:left="0" w:firstLine="0"/>
        <w:rPr>
          <w:sz w:val="36"/>
        </w:rPr>
      </w:pPr>
      <w:r>
        <w:rPr>
          <w:sz w:val="36"/>
        </w:rPr>
        <w:t>ДОКЛАД</w:t>
      </w:r>
    </w:p>
    <w:p w:rsidR="00EF4212" w:rsidRDefault="00EF4212">
      <w:pPr>
        <w:jc w:val="center"/>
        <w:rPr>
          <w:b/>
          <w:sz w:val="36"/>
        </w:rPr>
      </w:pPr>
      <w:r>
        <w:rPr>
          <w:b/>
          <w:sz w:val="36"/>
        </w:rPr>
        <w:t xml:space="preserve">о результатах и основных направлениях </w:t>
      </w:r>
    </w:p>
    <w:p w:rsidR="00EF4212" w:rsidRDefault="00EF4212">
      <w:pPr>
        <w:jc w:val="center"/>
        <w:rPr>
          <w:b/>
          <w:sz w:val="36"/>
        </w:rPr>
      </w:pPr>
      <w:r>
        <w:rPr>
          <w:b/>
          <w:sz w:val="36"/>
        </w:rPr>
        <w:t>деятельности в 2011, 2012 гг. и на плановый период 2013-2015 годы</w:t>
      </w:r>
    </w:p>
    <w:p w:rsidR="00EF4212" w:rsidRDefault="00EF4212">
      <w:pPr>
        <w:rPr>
          <w:b/>
          <w:sz w:val="32"/>
        </w:rPr>
      </w:pPr>
    </w:p>
    <w:p w:rsidR="00EF4212" w:rsidRDefault="00EF4212">
      <w:pPr>
        <w:rPr>
          <w:b/>
          <w:sz w:val="32"/>
        </w:r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>
      <w:pPr>
        <w:pStyle w:val="9"/>
        <w:numPr>
          <w:ilvl w:val="8"/>
          <w:numId w:val="1"/>
        </w:numPr>
      </w:pPr>
    </w:p>
    <w:p w:rsidR="00EF4212" w:rsidRDefault="00EF4212"/>
    <w:p w:rsidR="00EF4212" w:rsidRDefault="00EF4212"/>
    <w:p w:rsidR="00EF4212" w:rsidRDefault="00EF4212"/>
    <w:p w:rsidR="00EF4212" w:rsidRDefault="00EF4212">
      <w:pPr>
        <w:pStyle w:val="1"/>
        <w:numPr>
          <w:ilvl w:val="0"/>
          <w:numId w:val="1"/>
        </w:numPr>
        <w:ind w:left="0" w:firstLine="709"/>
      </w:pPr>
    </w:p>
    <w:p w:rsidR="00EF4212" w:rsidRDefault="00EF4212"/>
    <w:p w:rsidR="00EF4212" w:rsidRDefault="00EF4212">
      <w:pPr>
        <w:pStyle w:val="1"/>
        <w:numPr>
          <w:ilvl w:val="0"/>
          <w:numId w:val="1"/>
        </w:numPr>
        <w:ind w:left="0" w:firstLine="709"/>
      </w:pPr>
    </w:p>
    <w:p w:rsidR="00EF4212" w:rsidRDefault="00EF4212">
      <w:pPr>
        <w:pStyle w:val="1"/>
        <w:numPr>
          <w:ilvl w:val="0"/>
          <w:numId w:val="1"/>
        </w:numPr>
        <w:ind w:left="0" w:firstLine="709"/>
      </w:pPr>
    </w:p>
    <w:p w:rsidR="00EF4212" w:rsidRDefault="00EF4212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F4212" w:rsidRDefault="00EF4212">
      <w:pPr>
        <w:rPr>
          <w:sz w:val="26"/>
        </w:rPr>
      </w:pPr>
    </w:p>
    <w:p w:rsidR="00EF4212" w:rsidRDefault="00EF4212">
      <w:pPr>
        <w:pStyle w:val="aa"/>
        <w:spacing w:line="200" w:lineRule="atLeast"/>
        <w:rPr>
          <w:sz w:val="28"/>
        </w:rPr>
      </w:pPr>
      <w:r>
        <w:rPr>
          <w:sz w:val="28"/>
        </w:rPr>
        <w:t>Доклад о результатах и основных направлениях деятельности финансового управления Карталинского муниципального района на 2012 и на период 2013-2015 годы (далее – Доклад) подготовлен в соответствии с Программой по повышению эффективности бюджетных расходов Карталинского муниципального района, утвержденной постановлением администрации Карталинского муниципального района от 15 февраля 2011г. № 169, на основании постановления администрации  Карталинского муниципального района от 31.12.2009г. № 2228 «Об утверждении Положения о подготовке ежегодных докладов о результатах и основных направлениях деятельности субъектов бюджетного планирования Карталинского муниципального района».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финансовом управлении Карталинского муниципального района (далее – финансовое управление), финансовое управление является структурным подразделением администрации Карталинского муниципального района, осуществляющим единую муниципальную политику в сфере регулирования бюджетных правоотношений в Карталинском муниципальном районе.</w:t>
      </w:r>
    </w:p>
    <w:p w:rsidR="00EF4212" w:rsidRDefault="00EF4212">
      <w:pPr>
        <w:spacing w:line="200" w:lineRule="atLeast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задач, поставленных перед финансовым управлением и целей, определенных в Стратегии социально-экономического развития Карталинского муниципального района до 2020года, разработана система целей, задач и показателей, характеризующая результаты деятельности финансового управления.</w:t>
      </w:r>
    </w:p>
    <w:p w:rsidR="00EF4212" w:rsidRDefault="00EF4212">
      <w:pPr>
        <w:pStyle w:val="1"/>
        <w:numPr>
          <w:ilvl w:val="0"/>
          <w:numId w:val="1"/>
        </w:numPr>
        <w:spacing w:line="200" w:lineRule="atLeast"/>
        <w:ind w:left="0" w:firstLine="709"/>
      </w:pPr>
    </w:p>
    <w:p w:rsidR="00EF4212" w:rsidRDefault="00EF4212">
      <w:pPr>
        <w:pStyle w:val="1"/>
        <w:numPr>
          <w:ilvl w:val="0"/>
          <w:numId w:val="1"/>
        </w:numPr>
        <w:spacing w:line="20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Цели, задачи и показатели деятельности</w:t>
      </w:r>
    </w:p>
    <w:p w:rsidR="00EF4212" w:rsidRDefault="00EF4212">
      <w:pPr>
        <w:spacing w:line="200" w:lineRule="atLeast"/>
        <w:jc w:val="both"/>
        <w:rPr>
          <w:sz w:val="26"/>
        </w:rPr>
      </w:pPr>
    </w:p>
    <w:p w:rsidR="00EF4212" w:rsidRDefault="00EF4212">
      <w:pPr>
        <w:tabs>
          <w:tab w:val="left" w:pos="1080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Стратегическими целями деятельности финансового управления являются:</w:t>
      </w:r>
    </w:p>
    <w:p w:rsidR="00EF4212" w:rsidRDefault="00EF4212">
      <w:pPr>
        <w:tabs>
          <w:tab w:val="left" w:pos="1080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1.  Содействие обеспечению финансовой стабильности Карталинского    муниципального района;</w:t>
      </w:r>
    </w:p>
    <w:p w:rsidR="00EF4212" w:rsidRDefault="00EF4212">
      <w:pPr>
        <w:pStyle w:val="2"/>
        <w:numPr>
          <w:ilvl w:val="1"/>
          <w:numId w:val="1"/>
        </w:numPr>
        <w:spacing w:line="200" w:lineRule="atLeast"/>
        <w:ind w:left="0" w:firstLine="0"/>
        <w:jc w:val="left"/>
        <w:rPr>
          <w:b w:val="0"/>
        </w:rPr>
      </w:pPr>
      <w:r>
        <w:t xml:space="preserve">     </w:t>
      </w:r>
      <w:r>
        <w:rPr>
          <w:b w:val="0"/>
        </w:rPr>
        <w:t>2.Обеспечение эффективной  политики  в области     доходов бюджета;</w:t>
      </w:r>
    </w:p>
    <w:p w:rsidR="00EF4212" w:rsidRDefault="00EF4212">
      <w:pPr>
        <w:tabs>
          <w:tab w:val="left" w:pos="1080"/>
        </w:tabs>
        <w:spacing w:line="200" w:lineRule="atLeast"/>
        <w:ind w:left="360"/>
        <w:jc w:val="both"/>
        <w:rPr>
          <w:sz w:val="28"/>
        </w:rPr>
      </w:pPr>
      <w:r>
        <w:rPr>
          <w:sz w:val="28"/>
        </w:rPr>
        <w:t>3. Обеспечение эффективной финансовой поддержки бюджетов поселений;</w:t>
      </w:r>
    </w:p>
    <w:p w:rsidR="00EF4212" w:rsidRDefault="00EF4212">
      <w:pPr>
        <w:spacing w:line="200" w:lineRule="atLeast"/>
        <w:ind w:left="360"/>
        <w:jc w:val="both"/>
        <w:rPr>
          <w:sz w:val="28"/>
        </w:rPr>
      </w:pPr>
      <w:r>
        <w:rPr>
          <w:sz w:val="28"/>
        </w:rPr>
        <w:t xml:space="preserve">4.Обеспечение прозрачности и надежности финансовой системы  Карталинского муниципального района. </w:t>
      </w:r>
    </w:p>
    <w:p w:rsidR="00EF4212" w:rsidRDefault="00EF4212">
      <w:pPr>
        <w:tabs>
          <w:tab w:val="left" w:pos="720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Основой деятельности финансового управления является выработка и реализация единой бюджетной политики, необходимой для устойчивого развития экономики района и функционирования финансовой системы. Финансовое управление в пределах своей компетенции обеспечивает выполнение и создает условия для оптимизации действующих и вновь принимаемых расходных обязательств Карталинского муниципального района, необходимых для эффективной реализации полномочий и функций органов местного самоуправления района. При этом должны быть обеспечены финансовая стабильность и эффективная налоговая политика, создающие условия для устойчивого экономического роста района. Таким образом, первые две цели образуют единую систему, определяя ключевые сферы деятельности финансового управления. </w:t>
      </w:r>
    </w:p>
    <w:p w:rsidR="00EF4212" w:rsidRDefault="00EF4212">
      <w:pPr>
        <w:tabs>
          <w:tab w:val="left" w:pos="720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Третья цель предполагает выработку и реализацию финансовой политики в соответствующих сферах исходя из максимально эффективного выполнения всех расходных обязательств районного бюджета. </w:t>
      </w:r>
    </w:p>
    <w:p w:rsidR="00EF4212" w:rsidRDefault="00EF4212">
      <w:pPr>
        <w:tabs>
          <w:tab w:val="left" w:pos="720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Обеспечение прозрачности и надежности финансовой системы создает необходимые условия для достижения всех этих целей.</w:t>
      </w:r>
    </w:p>
    <w:p w:rsidR="00EF4212" w:rsidRDefault="00EF4212">
      <w:pPr>
        <w:tabs>
          <w:tab w:val="left" w:pos="720"/>
        </w:tabs>
        <w:spacing w:line="200" w:lineRule="atLeast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деятельности финансового управления напрямую связаны с целями деятельности администрации Карталинского муниципального района. Финансовое управление вносит существенный вклад в реализацию как минимум двух целей деятельности администрации Карталинского муниципального района – развитие экономического потенциала, повышение уровня и качества жизни населения. 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</w:p>
    <w:p w:rsidR="00EF4212" w:rsidRDefault="00EF4212">
      <w:pPr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Цель 1. Содействие обеспечению финансовой стабильности района</w:t>
      </w:r>
    </w:p>
    <w:p w:rsidR="00EF4212" w:rsidRDefault="00EF4212">
      <w:pPr>
        <w:spacing w:line="200" w:lineRule="atLeast"/>
        <w:ind w:firstLine="720"/>
        <w:jc w:val="both"/>
        <w:rPr>
          <w:b/>
          <w:sz w:val="28"/>
        </w:rPr>
      </w:pP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Финансовая стабильность является определяющим условием экономического роста. Устойчивая и предсказуемая бюджетная политика гарантирует возможность исполнения бюджетных обязательств района в долгосрочной перспективе и способствует улучшению инвестиционного климата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Важно не допустить принятия не обеспеченных финансовыми ресурсами расходных обязательств, реализовать в полном объеме социальные обязательства Карталинского муниципального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 xml:space="preserve">Для достижения цели 1 финансовое управление, исполняя свои регулятивные функции, обеспечило формирование среднесрочного финансового плана Карталинского муниципального района на 2012 год и плановый период 2013 - 2015 годов. Начиная с бюджета на 2011 год,  планирование бюджета  осуществляться в формате трех лет – на очередной год и плановый период. 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Административные функции финансового управления  в рамках достижения этой цели состоят в эффективном управлении средствами районного бюджета.</w:t>
      </w:r>
    </w:p>
    <w:p w:rsidR="00EF4212" w:rsidRDefault="00EF4212">
      <w:pPr>
        <w:pStyle w:val="310"/>
        <w:spacing w:line="200" w:lineRule="atLeast"/>
        <w:rPr>
          <w:sz w:val="28"/>
        </w:rPr>
      </w:pPr>
      <w:r>
        <w:rPr>
          <w:sz w:val="28"/>
        </w:rPr>
        <w:t>Задача 1.1. Проведение взвешенной и предсказуемой бюджетной политики.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Предсказуемая бюджетная политика подразумевает долгосрочную сбалансированность районного бюджета.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Предсказуемость и преемственность бюджетной политики достигается путем разработки среднесрочного финансового плана Карталинского муниципального района на 2012 год и плановый период 2013 - 2015 годов, способствует ее устойчивости при различных сценариях социально-экономического развития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В рамках решения данной задачи финансовое управление  руководствуется принципами ответственного управления муниципальными финансами, направленными на внедрение среднесрочного финансового планирования, наличия системы прогнозирования бюджетных параметров, а также обеспечение реалистичности экономических прогнозов.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Конечным результатом решения данной задачи является надежное прогнозирование, планирование и формирование среднесрочных бюджетов, а также их исполнение в соответствии с планами.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Регулятивная деятельность финансового управления по решению данной задачи состоит в подготовке проектов муниципальных правовых актов в области бюджетной политики и бюджетного процесса.</w:t>
      </w:r>
    </w:p>
    <w:p w:rsidR="00EF4212" w:rsidRDefault="00EF4212">
      <w:pPr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Задача 1.2. Своевременная и качественная подготовка проекта Решения о  бюджете на очередной финансовый год и плановый период.  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 xml:space="preserve">Конечным результатом решения данной задачи является принятое в установленные сроки и соответствующее требованиям бюджетного </w:t>
      </w:r>
      <w:r>
        <w:rPr>
          <w:sz w:val="28"/>
        </w:rPr>
        <w:lastRenderedPageBreak/>
        <w:t>законодательства Решения Собрания депутатов о бюджете на очередной финансовый год.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Регулятивная деятельность финансового управления по выполнению данной задачи выражается в следовании принципам ответственного управления общественными финансами, предполагающими улучшение качества прогнозирования основных бюджетных параметров. Ключевым условием разработки принятия бюджета также является надежность и обоснованность бюджетных прогнозов.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Выполнение указанных принципов вносит значительный вклад в достижение целей финансового управления и в конечном итоге – администрации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Реализация указанных принципов осуществляется путем подготовки соответствующих муниципальных правовых актов, а также экспертной оценке проектов правовых актов, устанавливающих или вносящих изменения в состав и объем расходных обязательств Карталинского муниципального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результатами функции администрирования  финансового управления в рамках выполнения данной задачи является своевременно и качественно подготовленный проект районного бюджета на очередной финансовый год. При решении данной задачи  финансовое управление составляет прогноз основных параметров бюджетной системы, определяет приоритеты и направления бюджетной, налоговой и долговой политики. Важным направлением деятельности также является методологическая поддержка главных распорядителей средств  районного бюджета при подготовке проекта бюджета.</w:t>
      </w:r>
    </w:p>
    <w:p w:rsidR="00EF4212" w:rsidRDefault="00EF4212">
      <w:pPr>
        <w:pStyle w:val="aa"/>
        <w:spacing w:line="200" w:lineRule="atLeast"/>
        <w:rPr>
          <w:sz w:val="28"/>
        </w:rPr>
      </w:pPr>
      <w:r>
        <w:rPr>
          <w:sz w:val="28"/>
        </w:rPr>
        <w:t>Задача 1.3. Совершенствование организации исполнения районного бюджета и формирования бюджетной отчетности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Решение этой задачи предполагает организацию исполнения районного бюджета в соответствии с требованиями бюджетного законодательства для достижения наиболее эффективного использования бюджетных средств.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Своевременное и качественное формирование отчётности об исполнении районного бюджета позволяет оценить выполнение расходных обязательств Карталинского муниципального района,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местного самоуправления и администраторов бюджетных средств, оценить финансовое состояние бюджетных учреждений.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Административная функция финансового управления заключается в создании условий для своевременного исполнения бюджета получателями средств районного бюджета и предоставления отчёта о его исполнении.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 результатом реализации функции администрирования является исполненный в сроки и в полном объёме районный бюджет, а также составленный согласно требованиям бюджетного законодательства отчёт о его исполнении.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Задача 1.4. Повышение эффективности расходов консолидированного  бюджета  района</w:t>
      </w:r>
    </w:p>
    <w:p w:rsidR="00EF4212" w:rsidRDefault="00EF4212">
      <w:pPr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Расходные обязательства Карталинского муниципального района должны вытекать из полномочий и функций органов местного самоуправления, а их выполнение – обеспечивать максимальную результативность выделяемых бюджетных ассигнований. </w:t>
      </w:r>
    </w:p>
    <w:p w:rsidR="00EF4212" w:rsidRDefault="00EF4212">
      <w:pPr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Решение этой задачи предполагает нормативное и методологическое обеспечение оптимизации действующих расходных обязательств, безусловное их выполнение, т.е. минимизация просроченной задолженности района и бюджетов поселений, внедрения методов бюджетного планирования, ориентированных на конечные, общественно значимые и измеримые результаты; оптимизация расходов на содержание органов местного самоуправления. </w:t>
      </w:r>
    </w:p>
    <w:p w:rsidR="00EF4212" w:rsidRDefault="00EF4212">
      <w:pPr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Кроме того, необходимо формирование нормативно-правовой и методологической базы для перехода от сметного финансирования к оплате бюджетных услуг в соответствии с получаемыми потребителями результатами, упорядочения бюджетно-правового статуса (прав и обязанностей), расширения  предоставления бюджетных услуг организациями различных организационно-правовых форм.</w:t>
      </w:r>
    </w:p>
    <w:p w:rsidR="00EF4212" w:rsidRDefault="00EF4212">
      <w:pPr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Конечным результатом решения данной задачи является ликвидация просроченных обязательств муниципальных образований Карталинского муниципального района; расширение применения в практике бюджетного планирования программно-целевых методов; развитие рынка оказания бюджетных услуг негосударственными организациями.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Регулятивная функция финансового управления по выполнению данной задачи выражается в следовании принципам ответственного управления муниципальными финансами.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</w:p>
    <w:p w:rsidR="00EF4212" w:rsidRDefault="00EF4212">
      <w:pPr>
        <w:pStyle w:val="2"/>
        <w:numPr>
          <w:ilvl w:val="1"/>
          <w:numId w:val="1"/>
        </w:numPr>
        <w:spacing w:line="200" w:lineRule="atLeast"/>
        <w:ind w:left="0" w:firstLine="709"/>
        <w:rPr>
          <w:b w:val="0"/>
        </w:rPr>
      </w:pPr>
      <w:r>
        <w:rPr>
          <w:b w:val="0"/>
        </w:rPr>
        <w:t>Цель 2. Обеспечение эффективной политики  в области доходов бюджета</w:t>
      </w:r>
    </w:p>
    <w:p w:rsidR="00EF4212" w:rsidRDefault="00EF4212">
      <w:pPr>
        <w:spacing w:line="200" w:lineRule="atLeast"/>
        <w:rPr>
          <w:sz w:val="28"/>
        </w:rPr>
      </w:pPr>
    </w:p>
    <w:p w:rsidR="00EF4212" w:rsidRDefault="00EF4212">
      <w:pPr>
        <w:pStyle w:val="211"/>
        <w:spacing w:line="200" w:lineRule="atLeast"/>
        <w:ind w:firstLine="720"/>
      </w:pPr>
      <w:r>
        <w:t xml:space="preserve">Конечным результатом  достижения данной цели является </w:t>
      </w:r>
      <w:r>
        <w:rPr>
          <w:szCs w:val="28"/>
        </w:rPr>
        <w:t xml:space="preserve">стабилизация </w:t>
      </w:r>
      <w:r>
        <w:t xml:space="preserve">и оптимизация  </w:t>
      </w:r>
      <w:r>
        <w:rPr>
          <w:szCs w:val="28"/>
        </w:rPr>
        <w:t>налоговой нагрузки на экономику</w:t>
      </w:r>
      <w:r>
        <w:t xml:space="preserve"> района.</w:t>
      </w:r>
    </w:p>
    <w:p w:rsidR="00EF4212" w:rsidRDefault="00EF4212">
      <w:pPr>
        <w:pStyle w:val="211"/>
        <w:spacing w:line="200" w:lineRule="atLeast"/>
      </w:pPr>
      <w:r>
        <w:t xml:space="preserve">         Регулятивная деятельность финансового управления  в рамках достижения этой цели направлена на разработку муниципальных правовых актов, а также нормативных актов по администрированию доходов районного бюджета.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Задача 2.1. Обеспечение эффективного администрирования доходов бюджета района</w:t>
      </w:r>
    </w:p>
    <w:p w:rsidR="00EF4212" w:rsidRDefault="00EF4212">
      <w:pPr>
        <w:pStyle w:val="211"/>
        <w:spacing w:line="200" w:lineRule="atLeast"/>
        <w:ind w:firstLine="720"/>
      </w:pPr>
      <w:r>
        <w:t>Конечным результатом решения данной задачи является повышение собираемости основных видов налогов, снижение задолженности по уплате налогов в местные бюджеты района и обеспечение положительной динамики  поступлений налоговых и неналоговых доходов консолидированного бюджета района.</w:t>
      </w:r>
    </w:p>
    <w:p w:rsidR="00EF4212" w:rsidRDefault="00EF4212">
      <w:pPr>
        <w:pStyle w:val="a6"/>
        <w:spacing w:line="200" w:lineRule="atLeast"/>
        <w:ind w:firstLine="720"/>
        <w:rPr>
          <w:sz w:val="28"/>
        </w:rPr>
      </w:pPr>
      <w:r>
        <w:rPr>
          <w:sz w:val="28"/>
        </w:rPr>
        <w:t xml:space="preserve">Решение этой задачи требует совершенствования методического обеспечения, повышения качества и упрощения процедур, включая исполнение обязательств плательщиками, развитие системы электронного взаимодействия между администраторами доходов  и плательщиками. </w:t>
      </w:r>
    </w:p>
    <w:p w:rsidR="00EF4212" w:rsidRDefault="00EF4212">
      <w:pPr>
        <w:pStyle w:val="310"/>
        <w:spacing w:line="200" w:lineRule="atLeast"/>
        <w:rPr>
          <w:sz w:val="28"/>
        </w:rPr>
      </w:pPr>
      <w:r>
        <w:rPr>
          <w:sz w:val="28"/>
        </w:rPr>
        <w:t>Административная функция при решении данной задачи осуществляется финансовым управлением в соответствии с полномочиями главного администратора доходов районного бюджета.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Задача 2.2. Повышение финансовой самостоятельности бюджетной системы </w:t>
      </w:r>
    </w:p>
    <w:p w:rsidR="00EF4212" w:rsidRDefault="00EF4212">
      <w:pPr>
        <w:pStyle w:val="211"/>
        <w:spacing w:line="200" w:lineRule="atLeast"/>
        <w:ind w:firstLine="720"/>
      </w:pPr>
      <w:r>
        <w:t>Конечным результатом решения данной задачи является укрепление доходной базы бюджета района и повышение удельного веса налоговых и неналоговых доходов консолидированного бюджета района в общем объеме доходов без учета субвенций на выполнение переданных полномочий.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Административная функция финансового управления при решении данной задачи проявляется в проведении систематического мониторинга собираемости налогов, проведении анализа недоимки в местный бюджет.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</w:p>
    <w:p w:rsidR="00EF4212" w:rsidRDefault="00EF4212">
      <w:pPr>
        <w:pStyle w:val="9"/>
        <w:numPr>
          <w:ilvl w:val="8"/>
          <w:numId w:val="1"/>
        </w:numPr>
        <w:spacing w:line="200" w:lineRule="atLeast"/>
        <w:ind w:left="0" w:firstLine="720"/>
        <w:jc w:val="both"/>
      </w:pPr>
      <w:r>
        <w:t>Цель 3. Обеспечение эффективной финансовой поддержки бюджетов поселений</w:t>
      </w:r>
    </w:p>
    <w:p w:rsidR="00EF4212" w:rsidRDefault="00EF4212">
      <w:pPr>
        <w:spacing w:line="200" w:lineRule="atLeast"/>
      </w:pP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Одной из целей деятельности финансового управления является повышение прозрачности и эффективности бюджетных взаимоотношений между районом и поселениями, входящими в муниципальный район. При этом важной задачей является обеспечение финансовых стимулов для повышения эффективности управления муниципальными финансами.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Конечным результатом достижения этой цели должно стать отсутствие просроченных обязательств у муниципальных образований района, а также повышение доли межбюджетных трансфертов из районного бюджета, распределяемых по утвержденным методикам.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Регулятивная деятельность финансового управления направлена на внедрение принципов ответственного управления муниципальными финансами в части межбюджетных отношений.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Ключевой административной функцией в рамках достижения данной цели является прозрачное и предсказуемое распределение межбюджетных трансфертов из районного бюджета.</w:t>
      </w:r>
      <w:r>
        <w:rPr>
          <w:sz w:val="28"/>
          <w:szCs w:val="28"/>
          <w:u w:val="single"/>
        </w:rPr>
        <w:t xml:space="preserve"> </w:t>
      </w:r>
    </w:p>
    <w:p w:rsidR="00EF4212" w:rsidRDefault="00EF4212">
      <w:pPr>
        <w:pStyle w:val="310"/>
        <w:spacing w:line="200" w:lineRule="atLeast"/>
        <w:rPr>
          <w:sz w:val="28"/>
        </w:rPr>
      </w:pPr>
      <w:r>
        <w:rPr>
          <w:sz w:val="28"/>
        </w:rPr>
        <w:t>Задача 3.1. Совершенствование межбюджетных отношений</w:t>
      </w:r>
    </w:p>
    <w:p w:rsidR="00EF4212" w:rsidRDefault="00EF4212">
      <w:pPr>
        <w:pStyle w:val="aa"/>
        <w:spacing w:line="200" w:lineRule="atLeast"/>
        <w:ind w:right="-142" w:firstLine="709"/>
        <w:rPr>
          <w:sz w:val="28"/>
          <w:szCs w:val="28"/>
        </w:rPr>
      </w:pPr>
      <w:r>
        <w:rPr>
          <w:sz w:val="28"/>
          <w:szCs w:val="28"/>
        </w:rPr>
        <w:t>Деятельность финансового управления при решении данной задачи направлена на разработку и своевременное внесение изменений в муниципальные  правовые акты, регулирующие отношения в данной сфере, своевременный расчет распределения  межбюджетных трансфертов по утвержденным методикам, публикация данных расчетов в печатных органах и на сайте района.</w:t>
      </w:r>
    </w:p>
    <w:p w:rsidR="00EF4212" w:rsidRDefault="00EF4212">
      <w:pPr>
        <w:pStyle w:val="aa"/>
        <w:spacing w:line="200" w:lineRule="atLeast"/>
        <w:ind w:right="-142"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задачи создает условия для эффективного и ответственного управления муниципальными финансами и выравнивания бюджетной обеспеченности муниципальных образований Карталинского муниципального района. </w:t>
      </w:r>
    </w:p>
    <w:p w:rsidR="00EF4212" w:rsidRDefault="00EF4212">
      <w:pPr>
        <w:pStyle w:val="aa"/>
        <w:spacing w:line="200" w:lineRule="atLeast"/>
        <w:ind w:right="-142" w:firstLine="709"/>
        <w:rPr>
          <w:sz w:val="28"/>
          <w:szCs w:val="28"/>
        </w:rPr>
      </w:pPr>
      <w:r>
        <w:rPr>
          <w:sz w:val="28"/>
          <w:szCs w:val="28"/>
        </w:rPr>
        <w:t>Конечным целевым результатом является сохранение уровня распределения межбюджетных трансфертов из районного бюджета бюджетам поселений (за исключением инвестиционной финансовой помощи и иных межбюджетных трансфертов») по утвержденным методикам - 100%.</w:t>
      </w:r>
    </w:p>
    <w:p w:rsidR="00EF4212" w:rsidRDefault="00EF4212">
      <w:pPr>
        <w:pStyle w:val="310"/>
        <w:spacing w:line="200" w:lineRule="atLeast"/>
        <w:rPr>
          <w:sz w:val="28"/>
        </w:rPr>
      </w:pPr>
      <w:r>
        <w:rPr>
          <w:sz w:val="28"/>
        </w:rPr>
        <w:t>Задача 3.2. Создание условий для повышения качества управления муниципальными финансами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 условиях бюджетной самостоятельности и ответственности органов местного самоуправления поселений, возрастает значение механизмов поддержки проводимых на местном уровне реформ, направленных на повышение эффективности функционирования бюджетного сектора и качества управления муниципальными финансами.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Конечным результатом решения данной задачи будет являться соблюдение в муниципальных образованиях требований бюджетного законодательства, а также повышение качества управления бюджетными потоками.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Следуя принципам ответственного управления финансами в части организации межбюджетных отношений, финансовое управление обеспечивает реализацию своей регулятивной функции.  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Задача 3.3. Выравнивание уровня бюджетной обеспеченности муниципальных образований Карталинского муниципального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 xml:space="preserve">Обеспечение равного доступа граждан к бюджетным услугам, предоставляемым за счет средств местных бюджетов, является одной из основных задач экономической и социальной политики в Карталинском муниципальном районе. Её решение обеспечивается путём предоставления в соответствии с Решением о бюджете Карталинского муниципального района на очередной финансовый год дотаций из районного бюджета в рамках единой правовой и методической базы. 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Конечным результатом решения данной задачи является проведение выравнивания бюджетной обеспеченности на основе прозрачности и объективной методики распределения дотаций.</w:t>
      </w:r>
    </w:p>
    <w:p w:rsidR="00EF4212" w:rsidRDefault="00EF4212">
      <w:pPr>
        <w:pStyle w:val="9"/>
        <w:numPr>
          <w:ilvl w:val="8"/>
          <w:numId w:val="1"/>
        </w:numPr>
        <w:spacing w:line="200" w:lineRule="atLeast"/>
        <w:ind w:left="0" w:firstLine="720"/>
        <w:jc w:val="both"/>
      </w:pPr>
    </w:p>
    <w:p w:rsidR="00EF4212" w:rsidRDefault="00EF4212">
      <w:pPr>
        <w:pStyle w:val="9"/>
        <w:numPr>
          <w:ilvl w:val="8"/>
          <w:numId w:val="1"/>
        </w:numPr>
        <w:spacing w:line="200" w:lineRule="atLeast"/>
        <w:ind w:left="0" w:firstLine="720"/>
        <w:jc w:val="both"/>
      </w:pPr>
      <w:r>
        <w:t>Цель 4. Обеспечение прозрачности и надежности финансовой системы Карталинского муниципального района</w:t>
      </w:r>
    </w:p>
    <w:p w:rsidR="00EF4212" w:rsidRDefault="00EF4212">
      <w:pPr>
        <w:spacing w:line="200" w:lineRule="atLeast"/>
      </w:pP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Прозрачная и надежная бюджетная система является одним из условий укрепления финансовой базы исполнения социальных обязательств.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Регулятивная деятельность по достижению данной цели состоит в повышении качества и доступности бюджетной информации.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Данные функции осуществляются в частности с помощью внедрения передовых методов управления муниципальными финансами.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Административная деятельность состоит в осуществлении контроля соблюдения бюджетного законодательства.</w:t>
      </w:r>
      <w:r>
        <w:rPr>
          <w:sz w:val="28"/>
          <w:szCs w:val="28"/>
          <w:u w:val="single"/>
        </w:rPr>
        <w:t xml:space="preserve"> </w:t>
      </w:r>
    </w:p>
    <w:p w:rsidR="00EF4212" w:rsidRDefault="00EF4212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4.1. Повышение качества и доступности финансовой информации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Наличие доступной, достоверной, актуальной и полной информации</w:t>
      </w:r>
      <w:r>
        <w:rPr>
          <w:sz w:val="28"/>
        </w:rPr>
        <w:t xml:space="preserve"> о состоянии муниципальных финансов является необходимым условием для обеспечения подотчетности и прозрачности деятельности органов местного самоуправления.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Конечным результатом деятельности по повышению качества и доступности бюджетной информации должно стать увеличение доверия общества к бюджетной политике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Деятельность  финансового управления по решению данной задачи состоит во внесении изменений в муниципальные правовые акты в части раскрытия информации о бюджете и повышения её оперативности, открытости, качества и достоверности.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деятельность финансового управления способствует раскрытию бюджетной информации на всех стадиях бюджетного процесса. </w:t>
      </w:r>
    </w:p>
    <w:p w:rsidR="00EF4212" w:rsidRDefault="00EF4212">
      <w:pPr>
        <w:pStyle w:val="310"/>
        <w:spacing w:line="200" w:lineRule="atLeast"/>
        <w:rPr>
          <w:sz w:val="28"/>
        </w:rPr>
      </w:pPr>
      <w:r>
        <w:rPr>
          <w:sz w:val="28"/>
        </w:rPr>
        <w:t>Задача 4.2. Обеспечение контроля за соблюдением бюджетного законодательства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Контроль за целевым и эффективным исполнением бюджетных средств, соблюдением требований бюджетного законодательства является неотъемлемой частью работы финансового управления. Такой контроль обеспечивает соблюдение финансовой дисциплины, ответственности и подотчетности в использовании бюджетных средств, способствуя повышению эффективности и качества  управления муниципальными финансами.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 xml:space="preserve">Конечным результатом решения данной задачи должно стать снижение уровня нарушений бюджетного законодательства при исполнении районного бюджета, в том числе недопущения нецелевого использования бюджетных средств. 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системы целей, задач и показателей деятельности финансового управления приведены в приложениях 1, 2.</w:t>
      </w:r>
    </w:p>
    <w:p w:rsidR="00EF4212" w:rsidRDefault="00EF4212">
      <w:pPr>
        <w:spacing w:line="200" w:lineRule="atLeast"/>
        <w:ind w:firstLine="709"/>
        <w:jc w:val="both"/>
      </w:pPr>
    </w:p>
    <w:p w:rsidR="00EF4212" w:rsidRDefault="00EF4212">
      <w:pPr>
        <w:numPr>
          <w:ilvl w:val="0"/>
          <w:numId w:val="2"/>
        </w:num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Расходные обязательства и формирование доходов</w:t>
      </w:r>
    </w:p>
    <w:p w:rsidR="00EF4212" w:rsidRDefault="00EF4212">
      <w:pPr>
        <w:spacing w:line="200" w:lineRule="atLeast"/>
        <w:ind w:left="360"/>
        <w:jc w:val="center"/>
        <w:rPr>
          <w:b/>
          <w:sz w:val="32"/>
          <w:szCs w:val="32"/>
        </w:rPr>
      </w:pPr>
    </w:p>
    <w:p w:rsidR="00EF4212" w:rsidRDefault="00EF4212">
      <w:pPr>
        <w:pStyle w:val="210"/>
        <w:spacing w:line="200" w:lineRule="atLeast"/>
        <w:ind w:right="-142"/>
        <w:rPr>
          <w:sz w:val="28"/>
          <w:szCs w:val="28"/>
        </w:rPr>
      </w:pPr>
      <w:r>
        <w:rPr>
          <w:sz w:val="28"/>
          <w:szCs w:val="28"/>
        </w:rPr>
        <w:t>Расходы финансового управления как главного распорядителя бюджетных средств в 2011 году составляли 20,1 %  общего объема расходов районного бюджета.</w:t>
      </w:r>
    </w:p>
    <w:p w:rsidR="00EF4212" w:rsidRDefault="00EF4212">
      <w:pPr>
        <w:pStyle w:val="210"/>
        <w:spacing w:line="200" w:lineRule="atLeast"/>
        <w:ind w:right="-142"/>
        <w:rPr>
          <w:sz w:val="28"/>
          <w:szCs w:val="28"/>
        </w:rPr>
      </w:pPr>
      <w:r>
        <w:rPr>
          <w:sz w:val="28"/>
          <w:szCs w:val="28"/>
        </w:rPr>
        <w:t>В структуре этих расходов в 2011 году доминируют межбюджетные трансферты бюджетам других уровней бюджетной системы (92,3 %), обслуживание государственного долга (0,3%). Административные расходы финансового управления составляют 7,4 %, из них основную часть составляют расходы на оплату труда с начислениями, а также расходы по приобретению услуг.</w:t>
      </w:r>
    </w:p>
    <w:p w:rsidR="00EF4212" w:rsidRDefault="00EF4212">
      <w:pPr>
        <w:pStyle w:val="210"/>
        <w:spacing w:line="200" w:lineRule="atLeast"/>
        <w:ind w:right="-142"/>
        <w:rPr>
          <w:sz w:val="28"/>
          <w:szCs w:val="28"/>
        </w:rPr>
      </w:pPr>
      <w:r>
        <w:rPr>
          <w:sz w:val="28"/>
          <w:szCs w:val="28"/>
        </w:rPr>
        <w:t>Данные об исполняемых расходных обязательствах финансового управления в 2011-2015 годах представлены в составе реестра расходных обязательств Карталинского муниципального района (Приложение 3).</w:t>
      </w:r>
    </w:p>
    <w:p w:rsidR="00EF4212" w:rsidRDefault="00EF4212">
      <w:pPr>
        <w:spacing w:line="200" w:lineRule="atLeast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является администратором следующих видов доходов:</w:t>
      </w:r>
    </w:p>
    <w:p w:rsidR="00EF4212" w:rsidRDefault="00EF4212">
      <w:pPr>
        <w:spacing w:line="200" w:lineRule="atLeast"/>
        <w:ind w:right="-142" w:firstLine="709"/>
        <w:jc w:val="both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0335"/>
      </w:tblGrid>
      <w:tr w:rsidR="00EF4212">
        <w:trPr>
          <w:trHeight w:val="73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порядке возмещения расходов, понесённых в связи с эксплуатацией имущества муниципальных районов </w:t>
            </w:r>
          </w:p>
        </w:tc>
      </w:tr>
      <w:tr w:rsidR="00EF4212">
        <w:trPr>
          <w:trHeight w:val="68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F4212">
        <w:trPr>
          <w:trHeight w:val="68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EF4212">
        <w:trPr>
          <w:trHeight w:val="52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F4212">
        <w:trPr>
          <w:trHeight w:val="94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F4212">
        <w:trPr>
          <w:trHeight w:val="346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EF4212">
        <w:trPr>
          <w:trHeight w:val="32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EF4212">
        <w:trPr>
          <w:trHeight w:val="61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F4212">
        <w:trPr>
          <w:trHeight w:val="69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spacing w:before="36" w:after="36" w:line="2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F4212">
        <w:trPr>
          <w:trHeight w:val="699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spacing w:before="36" w:after="36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развитие социальной и инженерной инфраструктуры муниципальных образований</w:t>
            </w:r>
          </w:p>
        </w:tc>
      </w:tr>
      <w:tr w:rsidR="00EF4212">
        <w:trPr>
          <w:trHeight w:val="34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EF4212">
        <w:trPr>
          <w:trHeight w:val="686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F4212">
        <w:trPr>
          <w:trHeight w:val="691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tabs>
                <w:tab w:val="left" w:pos="114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4212">
        <w:trPr>
          <w:trHeight w:val="69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spacing w:before="36" w:after="36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4212">
        <w:trPr>
          <w:trHeight w:val="274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spacing w:before="40" w:after="60" w:line="2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EF4212">
        <w:trPr>
          <w:trHeight w:val="94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spacing w:before="36" w:after="36" w:line="2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4212">
        <w:trPr>
          <w:trHeight w:val="94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spacing w:before="36" w:after="36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EF4212">
        <w:trPr>
          <w:trHeight w:val="94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spacing w:before="36" w:after="36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EF4212" w:rsidRDefault="00EF4212">
      <w:pPr>
        <w:spacing w:line="200" w:lineRule="atLeast"/>
        <w:ind w:right="-142" w:firstLine="709"/>
        <w:jc w:val="both"/>
      </w:pPr>
    </w:p>
    <w:p w:rsidR="00EF4212" w:rsidRDefault="00EF4212">
      <w:pPr>
        <w:pStyle w:val="210"/>
        <w:spacing w:line="200" w:lineRule="atLeast"/>
        <w:ind w:right="-142"/>
        <w:rPr>
          <w:sz w:val="28"/>
          <w:szCs w:val="28"/>
        </w:rPr>
      </w:pPr>
      <w:r>
        <w:rPr>
          <w:sz w:val="28"/>
          <w:szCs w:val="28"/>
        </w:rPr>
        <w:t>Удельный вес доходов, администрируемых финансовым управлением, составляет 10 % от общего объема доходов районного бюджета. Основную долю доходов, администрирование которых осуществляет финансовое управление, составляют безвозмездные поступления из областного бюджета. Объем указанных средств, поступивших в районный бюджет на 01.07.2012 года, составил 37982,3 тыс. рублей или 45,4 % от годовых плановых назначений.</w:t>
      </w:r>
    </w:p>
    <w:p w:rsidR="00EF4212" w:rsidRDefault="00EF4212">
      <w:pPr>
        <w:pStyle w:val="1"/>
        <w:numPr>
          <w:ilvl w:val="0"/>
          <w:numId w:val="1"/>
        </w:numPr>
        <w:spacing w:line="200" w:lineRule="atLeast"/>
        <w:ind w:left="0" w:firstLine="709"/>
        <w:jc w:val="both"/>
      </w:pPr>
      <w:r>
        <w:t xml:space="preserve"> </w:t>
      </w:r>
    </w:p>
    <w:p w:rsidR="00EF4212" w:rsidRDefault="00EF4212">
      <w:pPr>
        <w:pStyle w:val="210"/>
        <w:numPr>
          <w:ilvl w:val="0"/>
          <w:numId w:val="2"/>
        </w:num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программы и внепрограммная деятельность</w:t>
      </w:r>
    </w:p>
    <w:p w:rsidR="00EF4212" w:rsidRDefault="00EF4212">
      <w:pPr>
        <w:pStyle w:val="210"/>
        <w:spacing w:line="200" w:lineRule="atLeast"/>
        <w:ind w:firstLine="0"/>
        <w:jc w:val="center"/>
        <w:rPr>
          <w:b/>
          <w:sz w:val="28"/>
          <w:szCs w:val="28"/>
        </w:rPr>
      </w:pP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тактических задач как субъекта бюджетного планирования финансовым управлением реализуются следующие ведомственные целевые программы (Приложение 4):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управления муниципальными финансами Карталинского муниципального района; </w:t>
      </w:r>
    </w:p>
    <w:p w:rsidR="00EF4212" w:rsidRDefault="00EF421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Выравнивание бюджетной обеспеченности поселений Карталинского муниципального района; </w:t>
      </w:r>
    </w:p>
    <w:p w:rsidR="00EF4212" w:rsidRDefault="00EF4212">
      <w:pPr>
        <w:pStyle w:val="af1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Поддержка усилий органов местного самоуправления по обеспечению сбалансированности бюджетов поселений Карталинского муниципального района. 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Направление средств бюджета в рамках данных программ обеспечивает  повышение результативности и эффективности управления муниципальными финансами, повышение прозрачности процедуры выравнивания                                                   бюджетной обеспеченности поселений Карталинского                                                    муниципального района и сокращение величины разрыва в уровне расчетной бюджетной обеспеченности поселений Карталинского муниципального района.</w:t>
      </w:r>
    </w:p>
    <w:p w:rsidR="00EF4212" w:rsidRDefault="00EF4212">
      <w:pPr>
        <w:spacing w:line="200" w:lineRule="atLeast"/>
        <w:ind w:firstLine="709"/>
        <w:jc w:val="both"/>
        <w:rPr>
          <w:sz w:val="28"/>
        </w:rPr>
      </w:pPr>
      <w:r>
        <w:rPr>
          <w:sz w:val="28"/>
        </w:rPr>
        <w:t>Краткая характеристика программной и внепрограммной деятельности финансового управления района  представлена в приложении 5.</w:t>
      </w:r>
    </w:p>
    <w:p w:rsidR="00EF4212" w:rsidRDefault="00EF4212">
      <w:pPr>
        <w:pStyle w:val="1"/>
        <w:numPr>
          <w:ilvl w:val="0"/>
          <w:numId w:val="1"/>
        </w:numPr>
        <w:spacing w:line="200" w:lineRule="atLeast"/>
        <w:ind w:left="0" w:firstLine="709"/>
      </w:pPr>
    </w:p>
    <w:p w:rsidR="00EF4212" w:rsidRDefault="00EF4212">
      <w:pPr>
        <w:pStyle w:val="1"/>
        <w:numPr>
          <w:ilvl w:val="0"/>
          <w:numId w:val="1"/>
        </w:numPr>
        <w:spacing w:line="20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Результативность бюджетных расходов </w:t>
      </w:r>
    </w:p>
    <w:p w:rsidR="00EF4212" w:rsidRDefault="00EF4212">
      <w:pPr>
        <w:spacing w:line="200" w:lineRule="atLeast"/>
      </w:pPr>
    </w:p>
    <w:p w:rsidR="00EF4212" w:rsidRDefault="00EF4212">
      <w:pPr>
        <w:tabs>
          <w:tab w:val="left" w:pos="720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Оценка результативности бюджетных расходов осуществляется исходя из степени достижения стратегических целей, решения  тактических задач  и запланированных показателей деятельности финансового управления. По большинству стратегических целей, тактических задач и бюджетных программ запланированные показатели результатов были достигнуты</w:t>
      </w:r>
    </w:p>
    <w:p w:rsidR="00EF4212" w:rsidRDefault="00EF4212">
      <w:pPr>
        <w:tabs>
          <w:tab w:val="left" w:pos="720"/>
        </w:tabs>
        <w:spacing w:line="2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результативности бюджетных расходов финансового управления как субъекта бюджетного планирования следует учитывать специфику его деятельности, которая не направлена непосредственно на потребителей услуг </w:t>
      </w:r>
      <w:r>
        <w:rPr>
          <w:color w:val="000000"/>
          <w:sz w:val="28"/>
          <w:szCs w:val="28"/>
        </w:rPr>
        <w:lastRenderedPageBreak/>
        <w:t>(физических и юридических лиц). В бюджетной сфере, долговой и других сферах, потребителем услуг в которых является государство в целом, количественные показатели недостаточно полно характеризуют степень достижения стратегических целей и тактических задач.</w:t>
      </w:r>
    </w:p>
    <w:p w:rsidR="00EF4212" w:rsidRDefault="00EF4212">
      <w:pPr>
        <w:tabs>
          <w:tab w:val="left" w:pos="720"/>
        </w:tabs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результативности бюджетных расходов в краткосрочном периоде приведенные в Докладе количественные показатели необходимо дополнить показателями качественными, которые в совокупности характеризуют эффективность использования бюджетных средств. 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 рамках цели 1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«Содействие обеспечению финансовой стабильности Карталинского муниципального района» тактической задачи 1.1 «Проведение взвешенной и предсказуемой бюджетной политики» была подготовлена нормативная база, которая позволила обеспечить подготовку трехлетнего бюджета на основе принципа скользящей трехлетки. 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Разработан документ «Об основных направления бюджетной и налоговой политики Карталинского муниципального района на 2011-2013 годы», в котором обозначены основные задачи и приоритеты бюджетного планирования на плановый период. 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Утвержден  среднесрочный финансовый план на 2012 год и плановый период 2013 и 2014 годов. 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Бюджет на 2012 год и плановый период  2013-2014 годов носит трехлетний формат.   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Решением тактической задачи 1.2. «Своевременная и качественная подготовка проекта Решения Собрания депутатов о бюджете Карталинского муниципального района на очередной финансовый год и плановый период» служит принятое в установленные сроки и соответствующее требованиям бюджетного законодательства Решение Собрания депутатов Карталинского муниципального района  от 02.12.2010г. № 101 «О бюджете Карталинского муниципального района на 2011 год» и от 07.12.2011г. №284 «О бюджете Карталинского муниципального района на 2012 год и плановый период  2013 и 2014 годов».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своевременного и качественного составления проекта Решения Собрания депутатов Карталинского муниципального района о бюджете района на очередной финансовый год разработан График подготовки и рассмотрения материалов, необходимых для составления проекта решения Собрания депутатов Карталинского муниципального района о бюджете Карталинского муниципального района на 2012 год и плановый период 2013-2014 годов.    Создана межотраслевая бюджетная комиссия и  утвержден ее состав. Задачами комиссии является рассмотрение на заседаниях вопросов бюджетного планирования, требующих выработки коллегиальных  решений.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постоянной основе ведется реестр расходных обязательств бюджета района (РРО), данные которого служат основой для формирования проекта бюджета.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2011 году финансовым управлением приобретены и установлены обновленные  и дополнительные программные модули системы БИС-ГМЗ,  обеспечивающие формирование РРО на основе данных, полученных в процессе планирования бюджетных ассигнований, формирование муниципальных заданий с использованием web-технологий. 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Финансовое управление обеспечило внедрение в эксплуатацию данных модулей и организовало на территории района обучение работе в данной системе администраторов бюджетных средств. 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целях оптимального решения тактической задачи 1.3.</w:t>
      </w:r>
      <w:r>
        <w:rPr>
          <w:b/>
          <w:bCs/>
        </w:rPr>
        <w:t xml:space="preserve"> </w:t>
      </w:r>
      <w:r>
        <w:rPr>
          <w:sz w:val="28"/>
          <w:szCs w:val="28"/>
        </w:rPr>
        <w:t>«Совершенствование организации исполнения районного бюджета и формирования бюджетной отчетности»  был разработан и утвержден приказом финансового управления от 30.04.2010г.№ 28-1</w:t>
      </w:r>
      <w:r>
        <w:t xml:space="preserve"> «</w:t>
      </w:r>
      <w:r>
        <w:rPr>
          <w:sz w:val="28"/>
          <w:szCs w:val="28"/>
        </w:rPr>
        <w:t>Регламент  по организации исполнения бюджета Карталинского муниципального района в 2010 году». Данный регламент доведен до всех главных распорядителей бюджетных средств районного бюджета для соблюдения процедур исполнения бюджета. На 2011 год принят аналогичный регламент.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Одним из качественных показателей результативности бюджетных расходов финансового управления является своевременное и качественное формирование бюджетной отчетности.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его достижения и реализации регулятивной функции  финансовым управлением разработан Регламент составления и представления годовой, квартальной и месячной отчетности главными администраторами бюджетных средств. Данный регламент  утвержден  приказом финансового управления от 25.03.2011г. № 23-1. Кроме того, приказом финансового управления от 28.12.2011г. № 101 установлены сроки представления месячной, квартальной и годовой бюджетной отчетности в 2012 году.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Своевременное и качественное формирование отчетности об исполнении районного бюджета позволяет предоставить участникам бюджетного процесса необходимую для анализа, планирования и управления бюджетными средствами информацию.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2011 году отчеты об исполнении районного бюджета за 1 квартал, 1 полугодие и 9 месяцев утверждены постановлениями администрации  Карталинского муниципального района соответственно от 23 мая 2011 года № 812, от 9 августа  2011 года № 1486, от 20 октября 2011 года № 1876. Информация об исполнении бюджетов заслушивалась на аппаратных совещаниях при главе Карталинского муниципального района, на заседаниях Собрания депутатов Карталинского муниципального района, опубликована в средствах массовой информации и размещена на сайте администрации  Карталинского муниципального района в сети Интернет. Это способствует прозрачности и подконтрольности исполнения районного бюджета.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Конечным результатом решения данной задачи является принятие Решения Собрания депутатов Карталинского муниципального района «Об утверждении отчета об исполнении районного бюджета за 2011год».</w:t>
      </w:r>
    </w:p>
    <w:p w:rsidR="00EF4212" w:rsidRDefault="00EF4212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            В целях реализации тактической задачи 1.4 «Повышение эффективности расходов консолидированного бюджета района» с</w:t>
      </w:r>
      <w:r>
        <w:rPr>
          <w:sz w:val="28"/>
        </w:rPr>
        <w:t>формирована нормативно-правовая и методологическая база для перехода от сметного финансирования к оплате бюджетных услуг в соответствии с получаемыми потребителями результатами.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</w:rPr>
        <w:t xml:space="preserve">         Д</w:t>
      </w:r>
      <w:r>
        <w:rPr>
          <w:sz w:val="28"/>
          <w:szCs w:val="28"/>
        </w:rPr>
        <w:t>оля расходов местных бюджетов Карталинского муниципального района, охваченных программно – целевым методом на 01.07.2012г. Составила 86,1% в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консолидированном бюджете и 87,5% в бюджете района, на 01.01.2011г. эти показатели составляли соответственно 59,0% и 74,4%.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Доля расходов бюджета муниципального района в составе муниципальных заданий в общем объеме планируемых расходов на оказание муниципальных услуг в 2011 году составляет 42,0%. По всем муниципальным услугам, </w:t>
      </w:r>
      <w:r>
        <w:rPr>
          <w:color w:val="000000"/>
          <w:sz w:val="28"/>
          <w:szCs w:val="28"/>
        </w:rPr>
        <w:t xml:space="preserve">оказываемых муниципальными учреждениями за счет бюджета Карталинского муниципального </w:t>
      </w:r>
      <w:r>
        <w:rPr>
          <w:color w:val="000000"/>
          <w:sz w:val="28"/>
          <w:szCs w:val="28"/>
        </w:rPr>
        <w:lastRenderedPageBreak/>
        <w:t xml:space="preserve">района в рамках муниципальных заданий, нормативно установлены </w:t>
      </w:r>
      <w:r>
        <w:rPr>
          <w:sz w:val="28"/>
          <w:szCs w:val="28"/>
        </w:rPr>
        <w:t xml:space="preserve">требования к качеству их предоставления. 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 рамках реализации мероприятий по повышению эффективности бюджетных расходов как составной части эффективности деятельности органов местного самоуправления финансовым управлением продолжено внедрение программно-целевого принципа формирования местного бюджета.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Продолжилась работа по сокращению дебиторской и кредиторской задолженности, и принятию мер по недопущению образования просроченной кредиторской задолженности.  Финансирование из районного бюджета публичных нормативных обязательств обеспечено в полном объеме. </w:t>
      </w:r>
    </w:p>
    <w:p w:rsidR="00EF4212" w:rsidRDefault="00EF4212">
      <w:pPr>
        <w:pStyle w:val="2"/>
        <w:numPr>
          <w:ilvl w:val="1"/>
          <w:numId w:val="1"/>
        </w:numPr>
        <w:spacing w:line="200" w:lineRule="atLeast"/>
        <w:ind w:left="0" w:firstLine="709"/>
        <w:jc w:val="both"/>
        <w:rPr>
          <w:b w:val="0"/>
        </w:rPr>
      </w:pPr>
      <w:r>
        <w:rPr>
          <w:b w:val="0"/>
        </w:rPr>
        <w:t xml:space="preserve">Результатом достижения цели 2 «Обеспечение эффективной налоговой политики и политики в области доходов бюджета» явилась стабилизация доходных источников консолидированного бюджета района. 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первое полугодие 2012 года поступление налоговых и неналоговых доходов в консолидированный бюджет Карталинского муниципального района составило 137776,3 тыс. руб., или 110,5 % к соответствующему периоду 2011 года.</w:t>
      </w:r>
    </w:p>
    <w:p w:rsidR="00EF4212" w:rsidRDefault="00EF421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доходов в консолидированный бюджет района за 6 месяцев 2012 года получено 431338,3 тыс. руб. при годовом плане 931675,3 тыс. руб.,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46,3 %.        </w:t>
      </w:r>
    </w:p>
    <w:p w:rsidR="00EF4212" w:rsidRDefault="00EF4212">
      <w:pPr>
        <w:pStyle w:val="31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Решением задачи «Обеспечение эффективного администрирования доходов бюджета района» явилось осуществление финансовым управлением полномочий главного администратора доходов районного бюджета, позволившее, в конечном итоге, качественное и своевременное финансирование бюджетных учреждений.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Планируемые значения показателей достижения цели 3 «Обеспечение эффективной финансовой поддержки бюджетов поселений» и входящих в нее задач были достигнуты.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 2011 году 100% межбюджетных трансфертов, предоставляемых  бюджетам поселений из районного бюджета без учета субвенций и передаваемых через бюджет субъекта РФ федеральных  средств, распределялось в соответствии с утвержденными методиками и правилами предоставления средств, что свидетельствует о повышении прозрачности межбюджетных отношений.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бюджетов сельских поселений по выплате заработной платы по данным на 01.01.2012г. нет. 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 регулярной основе проводился мониторинг соблюдения муниципальными образованиями района требований Бюджетного кодекса Российской Федерации и качества управления бюджетами поселений.  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В достижение стратегической цели 4 «Обеспечение прозрачности и надежности  финансовой  системы Карталинского муниципального района» в</w:t>
      </w:r>
      <w:r>
        <w:rPr>
          <w:color w:val="242428"/>
          <w:sz w:val="28"/>
          <w:szCs w:val="28"/>
        </w:rPr>
        <w:t xml:space="preserve"> течение 2011 года на интернет-сайте администрации </w:t>
      </w:r>
      <w:r>
        <w:rPr>
          <w:sz w:val="28"/>
          <w:szCs w:val="28"/>
        </w:rPr>
        <w:t>Карталинского муниципального района</w:t>
      </w:r>
      <w:r>
        <w:rPr>
          <w:color w:val="242428"/>
          <w:sz w:val="28"/>
          <w:szCs w:val="28"/>
        </w:rPr>
        <w:t xml:space="preserve"> регулярно размещалась информация по вопросам формирования и  исполнения местного бюджета, мобилизации доходов в бюджет и по другим, наиболее важным, направлениям деятельности финансового управления.   В</w:t>
      </w:r>
      <w:r>
        <w:rPr>
          <w:sz w:val="28"/>
          <w:szCs w:val="28"/>
        </w:rPr>
        <w:t xml:space="preserve"> 2011 году расширен перечень документов, размещаемых на сайте администрации Карталинского муниципального района в подразделе «Бюджет».</w:t>
      </w:r>
    </w:p>
    <w:p w:rsidR="00EF4212" w:rsidRDefault="00EF4212">
      <w:pPr>
        <w:pStyle w:val="aa"/>
        <w:spacing w:line="200" w:lineRule="atLeast"/>
        <w:rPr>
          <w:color w:val="242428"/>
          <w:sz w:val="28"/>
          <w:szCs w:val="28"/>
        </w:rPr>
      </w:pPr>
      <w:r>
        <w:rPr>
          <w:color w:val="242428"/>
          <w:sz w:val="28"/>
          <w:szCs w:val="28"/>
        </w:rPr>
        <w:t xml:space="preserve">В соответствии с требованиями бюджетного законодательства, в целях соблюдения принципа прозрачности (открытости) и доступности для общества информации о местном бюджете, информирования, выявления и учета мнения населения о бюджетной политике и характеристиках местного бюджета, в течение 2011 – 2012  годов проведены публичные слушания по проекту бюджета района </w:t>
      </w:r>
      <w:r>
        <w:rPr>
          <w:color w:val="242428"/>
          <w:sz w:val="28"/>
          <w:szCs w:val="28"/>
        </w:rPr>
        <w:lastRenderedPageBreak/>
        <w:t>на 2011 год и по отчету об исполнении бюджета района за 2010 и 2011 годы. Проекты данных документов размещены в газете «Карталинская новь»» и на официальном интернет-сайте администрации Карталинского муниципального района.</w:t>
      </w: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</w:p>
    <w:p w:rsidR="00EF4212" w:rsidRDefault="00EF4212">
      <w:pPr>
        <w:pStyle w:val="aa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212" w:rsidRDefault="00EF4212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Карталинского </w:t>
      </w:r>
    </w:p>
    <w:p w:rsidR="00EF4212" w:rsidRDefault="00EF4212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– начальник</w:t>
      </w:r>
    </w:p>
    <w:p w:rsidR="00EF4212" w:rsidRDefault="00EF4212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           Д. К. Ишмухамедова</w:t>
      </w:r>
    </w:p>
    <w:p w:rsidR="00EF4212" w:rsidRDefault="00EF4212">
      <w:pPr>
        <w:autoSpaceDE w:val="0"/>
        <w:spacing w:line="360" w:lineRule="auto"/>
        <w:ind w:firstLine="540"/>
        <w:jc w:val="both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right"/>
      </w:pPr>
      <w:r>
        <w:t xml:space="preserve">Приложение № 1 </w:t>
      </w:r>
    </w:p>
    <w:p w:rsidR="00EF4212" w:rsidRDefault="00EF4212">
      <w:pPr>
        <w:autoSpaceDE w:val="0"/>
        <w:ind w:firstLine="540"/>
        <w:jc w:val="right"/>
      </w:pPr>
      <w:r>
        <w:t>к Докладу о результатах</w:t>
      </w:r>
    </w:p>
    <w:p w:rsidR="00EF4212" w:rsidRDefault="00EF4212">
      <w:pPr>
        <w:autoSpaceDE w:val="0"/>
        <w:ind w:firstLine="540"/>
        <w:jc w:val="right"/>
      </w:pPr>
      <w:r>
        <w:t>и основных направлениях деятельности</w:t>
      </w:r>
    </w:p>
    <w:p w:rsidR="00EF4212" w:rsidRDefault="00EF4212">
      <w:pPr>
        <w:autoSpaceDE w:val="0"/>
        <w:ind w:firstLine="540"/>
        <w:jc w:val="right"/>
      </w:pPr>
      <w:r>
        <w:t>финансового управления</w:t>
      </w:r>
    </w:p>
    <w:p w:rsidR="00EF4212" w:rsidRDefault="00EF4212">
      <w:pPr>
        <w:autoSpaceDE w:val="0"/>
        <w:ind w:firstLine="540"/>
        <w:jc w:val="right"/>
      </w:pPr>
    </w:p>
    <w:p w:rsidR="00EF4212" w:rsidRDefault="00EF4212">
      <w:pPr>
        <w:autoSpaceDE w:val="0"/>
        <w:ind w:firstLine="540"/>
        <w:jc w:val="both"/>
      </w:pPr>
      <w:r>
        <w:t xml:space="preserve">    Цели и задачи деятельности финансового управления Карталинского муниципального района</w:t>
      </w:r>
    </w:p>
    <w:p w:rsidR="00EF4212" w:rsidRDefault="00EF4212">
      <w:pPr>
        <w:autoSpaceDE w:val="0"/>
        <w:ind w:firstLine="540"/>
        <w:jc w:val="both"/>
      </w:pPr>
    </w:p>
    <w:tbl>
      <w:tblPr>
        <w:tblW w:w="0" w:type="auto"/>
        <w:tblInd w:w="-50" w:type="dxa"/>
        <w:tblLayout w:type="fixed"/>
        <w:tblLook w:val="0000"/>
      </w:tblPr>
      <w:tblGrid>
        <w:gridCol w:w="1987"/>
        <w:gridCol w:w="3521"/>
        <w:gridCol w:w="4960"/>
      </w:tblGrid>
      <w:tr w:rsidR="00EF4212">
        <w:trPr>
          <w:trHeight w:val="142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both"/>
            </w:pPr>
            <w:r>
              <w:t>Повышение уровня и качества жизни населения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both"/>
            </w:pPr>
            <w:r>
              <w:t xml:space="preserve"> Создание условий для повышения эффективности деятельности учреждений по выполнению муниципальных заданий и обеспечению потребности граждан в муниципальных услугах </w:t>
            </w: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  <w:r>
              <w:t xml:space="preserve">  Достижение максимально возможного экономического и социального эффекта от вложения бюджетных средств</w:t>
            </w: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  <w:p w:rsidR="00EF4212" w:rsidRDefault="00EF4212">
            <w:pPr>
              <w:autoSpaceDE w:val="0"/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both"/>
            </w:pPr>
            <w:r>
              <w:t>Цель: Содействие обеспечению финансовой стабильности Карталинского муниципального района</w:t>
            </w:r>
          </w:p>
          <w:p w:rsidR="00EF4212" w:rsidRDefault="00EF4212">
            <w:pPr>
              <w:autoSpaceDE w:val="0"/>
              <w:jc w:val="both"/>
            </w:pPr>
            <w:r>
              <w:t>Задачи:</w:t>
            </w:r>
          </w:p>
          <w:p w:rsidR="00EF4212" w:rsidRDefault="00EF4212">
            <w:pPr>
              <w:pStyle w:val="310"/>
              <w:ind w:firstLine="0"/>
            </w:pPr>
            <w:r>
              <w:t>1. Проведение взвешенной и предсказуемой бюджетной политики;</w:t>
            </w:r>
          </w:p>
          <w:p w:rsidR="00EF4212" w:rsidRDefault="00EF4212">
            <w:pPr>
              <w:pStyle w:val="310"/>
              <w:ind w:firstLine="0"/>
            </w:pPr>
            <w:r>
              <w:t>2.</w:t>
            </w:r>
            <w:r>
              <w:rPr>
                <w:sz w:val="28"/>
              </w:rPr>
              <w:t xml:space="preserve"> </w:t>
            </w:r>
            <w:r>
              <w:t>Своевременная и качественная подготовка проекта Решения о бюджете на очередной финансовый год;</w:t>
            </w:r>
          </w:p>
          <w:p w:rsidR="00EF4212" w:rsidRDefault="00EF4212">
            <w:pPr>
              <w:pStyle w:val="aa"/>
              <w:ind w:firstLine="0"/>
              <w:rPr>
                <w:sz w:val="24"/>
                <w:szCs w:val="24"/>
              </w:rPr>
            </w:pPr>
            <w:r>
              <w:t>3. Совершенствование о</w:t>
            </w:r>
            <w:r>
              <w:rPr>
                <w:sz w:val="24"/>
                <w:szCs w:val="24"/>
              </w:rPr>
              <w:t>рганизации исполнения районного бюджета и формирования бюджетной отчетности;</w:t>
            </w:r>
          </w:p>
          <w:p w:rsidR="00EF4212" w:rsidRDefault="00EF421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Повышение эффективности расходов консолидированного бюджета района</w:t>
            </w:r>
          </w:p>
          <w:p w:rsidR="00EF4212" w:rsidRDefault="00EF4212">
            <w:pPr>
              <w:autoSpaceDE w:val="0"/>
              <w:jc w:val="both"/>
            </w:pPr>
            <w:r>
              <w:t>Цель: Обеспечение эффективной налоговой политики и политики в области доходов бюджета</w:t>
            </w:r>
          </w:p>
          <w:p w:rsidR="00EF4212" w:rsidRDefault="00EF4212">
            <w:pPr>
              <w:autoSpaceDE w:val="0"/>
              <w:jc w:val="both"/>
            </w:pPr>
            <w:r>
              <w:t>Задачи:</w:t>
            </w:r>
          </w:p>
          <w:p w:rsidR="00EF4212" w:rsidRDefault="00EF4212">
            <w:pPr>
              <w:pStyle w:val="310"/>
              <w:ind w:firstLine="0"/>
            </w:pPr>
            <w:r>
              <w:t>1.Обеспечение эффективного администрирования доходов бюджета района;</w:t>
            </w:r>
          </w:p>
          <w:p w:rsidR="00EF4212" w:rsidRDefault="00EF4212">
            <w:pPr>
              <w:pStyle w:val="310"/>
              <w:tabs>
                <w:tab w:val="left" w:pos="432"/>
                <w:tab w:val="left" w:pos="1332"/>
                <w:tab w:val="left" w:pos="1497"/>
              </w:tabs>
              <w:ind w:firstLine="0"/>
              <w:rPr>
                <w:sz w:val="28"/>
              </w:rPr>
            </w:pPr>
            <w:r>
              <w:t>2.Повышение финансовой самостоятельности бюджетной системы</w:t>
            </w:r>
            <w:r>
              <w:rPr>
                <w:sz w:val="28"/>
              </w:rPr>
              <w:t xml:space="preserve"> </w:t>
            </w:r>
          </w:p>
          <w:p w:rsidR="00EF4212" w:rsidRDefault="00EF4212">
            <w:pPr>
              <w:pStyle w:val="310"/>
              <w:ind w:firstLine="0"/>
            </w:pPr>
            <w:r>
              <w:t>Цель: Обеспечение эффективной финансовой поддержки бюджетов поселений</w:t>
            </w:r>
          </w:p>
          <w:p w:rsidR="00EF4212" w:rsidRDefault="00EF4212">
            <w:r>
              <w:t>Задачи:</w:t>
            </w:r>
          </w:p>
          <w:p w:rsidR="00EF4212" w:rsidRDefault="00EF4212">
            <w:pPr>
              <w:pStyle w:val="310"/>
              <w:ind w:firstLine="0"/>
            </w:pPr>
            <w:r>
              <w:t>1.Совершенствование межбюджетных отношений;</w:t>
            </w:r>
          </w:p>
          <w:p w:rsidR="00EF4212" w:rsidRDefault="00EF4212">
            <w:pPr>
              <w:pStyle w:val="310"/>
              <w:ind w:firstLine="0"/>
            </w:pPr>
            <w:r>
              <w:t>2.</w:t>
            </w:r>
            <w:r>
              <w:rPr>
                <w:sz w:val="28"/>
              </w:rPr>
              <w:t xml:space="preserve"> </w:t>
            </w:r>
            <w:r>
              <w:t>Создание условий для повышения качества управления муниципальными финансами;</w:t>
            </w:r>
          </w:p>
          <w:p w:rsidR="00EF4212" w:rsidRDefault="00EF4212">
            <w:pPr>
              <w:pStyle w:val="310"/>
              <w:ind w:firstLine="0"/>
            </w:pPr>
            <w:r>
              <w:t>3.</w:t>
            </w:r>
            <w:r>
              <w:rPr>
                <w:sz w:val="28"/>
              </w:rPr>
              <w:t xml:space="preserve"> </w:t>
            </w:r>
            <w:r>
              <w:t>Выравнивание уровня бюджетной обеспеченности муниципальных образований Карталинского муниципального района.</w:t>
            </w:r>
          </w:p>
          <w:p w:rsidR="00EF4212" w:rsidRDefault="00EF4212">
            <w:pPr>
              <w:pStyle w:val="310"/>
              <w:ind w:firstLine="0"/>
            </w:pPr>
            <w:r>
              <w:t>Цель: Обеспечение прозрачности и надежности финансовой системы Карталинского муниципального района</w:t>
            </w:r>
          </w:p>
          <w:p w:rsidR="00EF4212" w:rsidRDefault="00EF4212">
            <w:r>
              <w:t>Задачи:</w:t>
            </w:r>
          </w:p>
          <w:p w:rsidR="00EF4212" w:rsidRDefault="00EF4212">
            <w:r>
              <w:t>1. Повышение качества и доступности финансовой информации;</w:t>
            </w:r>
          </w:p>
          <w:p w:rsidR="00EF4212" w:rsidRDefault="00EF4212">
            <w:pPr>
              <w:autoSpaceDE w:val="0"/>
              <w:jc w:val="both"/>
            </w:pPr>
            <w:r>
              <w:t>2.</w:t>
            </w:r>
            <w:r>
              <w:rPr>
                <w:sz w:val="28"/>
              </w:rPr>
              <w:t xml:space="preserve"> </w:t>
            </w:r>
            <w:r>
              <w:t>Обеспечение контроля за соблюдением бюджетного законодательства</w:t>
            </w:r>
          </w:p>
        </w:tc>
      </w:tr>
    </w:tbl>
    <w:p w:rsidR="00EF4212" w:rsidRDefault="00EF4212">
      <w:pPr>
        <w:sectPr w:rsidR="00EF4212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633" w:right="567" w:bottom="457" w:left="1134" w:header="357" w:footer="181" w:gutter="0"/>
          <w:cols w:space="720"/>
          <w:docGrid w:linePitch="360"/>
        </w:sectPr>
      </w:pPr>
    </w:p>
    <w:p w:rsidR="00EF4212" w:rsidRDefault="00EF4212">
      <w:pPr>
        <w:pStyle w:val="1"/>
        <w:numPr>
          <w:ilvl w:val="0"/>
          <w:numId w:val="1"/>
        </w:numPr>
        <w:ind w:left="0" w:right="-38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2  </w:t>
      </w:r>
    </w:p>
    <w:p w:rsidR="00EF4212" w:rsidRDefault="00EF4212">
      <w:pPr>
        <w:spacing w:line="120" w:lineRule="exact"/>
        <w:ind w:left="3969"/>
        <w:jc w:val="right"/>
      </w:pPr>
    </w:p>
    <w:p w:rsidR="00EF4212" w:rsidRDefault="00EF4212">
      <w:pPr>
        <w:autoSpaceDE w:val="0"/>
        <w:ind w:firstLine="540"/>
        <w:jc w:val="right"/>
      </w:pPr>
      <w:r>
        <w:t>к Докладу о результатах</w:t>
      </w:r>
    </w:p>
    <w:p w:rsidR="00EF4212" w:rsidRDefault="00EF4212">
      <w:pPr>
        <w:autoSpaceDE w:val="0"/>
        <w:ind w:firstLine="540"/>
        <w:jc w:val="right"/>
      </w:pPr>
      <w:r>
        <w:t>и основных направлениях деятельности</w:t>
      </w:r>
    </w:p>
    <w:p w:rsidR="00EF4212" w:rsidRDefault="00EF4212">
      <w:pPr>
        <w:pStyle w:val="1"/>
        <w:numPr>
          <w:ilvl w:val="0"/>
          <w:numId w:val="1"/>
        </w:numPr>
        <w:ind w:left="0"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финансового управления</w:t>
      </w:r>
    </w:p>
    <w:p w:rsidR="00EF4212" w:rsidRDefault="00EF4212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показатели деятельности</w:t>
      </w:r>
    </w:p>
    <w:p w:rsidR="00EF4212" w:rsidRDefault="00EF4212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Финансового управления Карталинского муниципального района</w:t>
      </w:r>
    </w:p>
    <w:p w:rsidR="00EF4212" w:rsidRDefault="00EF4212"/>
    <w:tbl>
      <w:tblPr>
        <w:tblW w:w="0" w:type="auto"/>
        <w:tblInd w:w="-2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8"/>
        <w:gridCol w:w="64"/>
        <w:gridCol w:w="1374"/>
        <w:gridCol w:w="1843"/>
        <w:gridCol w:w="146"/>
        <w:gridCol w:w="15"/>
        <w:gridCol w:w="215"/>
        <w:gridCol w:w="25"/>
        <w:gridCol w:w="1908"/>
        <w:gridCol w:w="161"/>
        <w:gridCol w:w="27"/>
        <w:gridCol w:w="39"/>
        <w:gridCol w:w="60"/>
        <w:gridCol w:w="1515"/>
        <w:gridCol w:w="10"/>
        <w:gridCol w:w="64"/>
        <w:gridCol w:w="1462"/>
        <w:gridCol w:w="94"/>
        <w:gridCol w:w="20"/>
        <w:gridCol w:w="1200"/>
        <w:gridCol w:w="1317"/>
        <w:gridCol w:w="40"/>
        <w:gridCol w:w="40"/>
        <w:gridCol w:w="10"/>
      </w:tblGrid>
      <w:tr w:rsidR="00EF4212">
        <w:trPr>
          <w:gridAfter w:val="1"/>
          <w:wAfter w:w="10" w:type="dxa"/>
          <w:cantSplit/>
          <w:trHeight w:val="149"/>
          <w:tblHeader/>
        </w:trPr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ind w:left="-108"/>
              <w:jc w:val="center"/>
            </w:pPr>
            <w:r>
              <w:t>Задачи, программы,</w:t>
            </w:r>
          </w:p>
          <w:p w:rsidR="00EF4212" w:rsidRDefault="00EF4212">
            <w:pPr>
              <w:spacing w:line="240" w:lineRule="atLeast"/>
              <w:jc w:val="center"/>
            </w:pPr>
            <w:r>
              <w:t>показатели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Единица</w:t>
            </w:r>
          </w:p>
          <w:p w:rsidR="00EF4212" w:rsidRDefault="00EF4212">
            <w:pPr>
              <w:spacing w:line="240" w:lineRule="atLeast"/>
              <w:jc w:val="center"/>
            </w:pPr>
            <w:r>
              <w:t>измерения</w:t>
            </w:r>
          </w:p>
        </w:tc>
        <w:tc>
          <w:tcPr>
            <w:tcW w:w="4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Отчетный период</w:t>
            </w:r>
          </w:p>
        </w:tc>
        <w:tc>
          <w:tcPr>
            <w:tcW w:w="4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Плановый период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</w:pPr>
          </w:p>
        </w:tc>
      </w:tr>
      <w:tr w:rsidR="00EF4212">
        <w:trPr>
          <w:gridAfter w:val="1"/>
          <w:wAfter w:w="10" w:type="dxa"/>
          <w:cantSplit/>
          <w:trHeight w:val="149"/>
          <w:tblHeader/>
        </w:trPr>
        <w:tc>
          <w:tcPr>
            <w:tcW w:w="4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2011 год</w:t>
            </w:r>
          </w:p>
          <w:p w:rsidR="00EF4212" w:rsidRDefault="00EF4212">
            <w:pPr>
              <w:spacing w:line="240" w:lineRule="atLeast"/>
              <w:jc w:val="center"/>
            </w:pPr>
          </w:p>
        </w:tc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2012 год</w:t>
            </w:r>
          </w:p>
          <w:p w:rsidR="00EF4212" w:rsidRDefault="00EF4212">
            <w:pPr>
              <w:spacing w:line="240" w:lineRule="atLeast"/>
              <w:jc w:val="center"/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</w:p>
          <w:p w:rsidR="00EF4212" w:rsidRDefault="00EF4212">
            <w:pPr>
              <w:spacing w:line="240" w:lineRule="atLeast"/>
              <w:jc w:val="center"/>
            </w:pPr>
            <w:r>
              <w:t>2013 год</w:t>
            </w:r>
          </w:p>
          <w:p w:rsidR="00EF4212" w:rsidRDefault="00EF4212">
            <w:pPr>
              <w:spacing w:line="24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2014год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2015 год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401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ЦЕЛЬ 1. Содействие обеспечению финансовой стабильности и финансовой самостоятельности Карталинского муниципального района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341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rPr>
                <w:b/>
              </w:rPr>
            </w:pPr>
            <w:r>
              <w:rPr>
                <w:b/>
              </w:rPr>
              <w:t>Задача 1.1 Проведение взвешенной и предсказуемой бюджетной политики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Показатель 1. Планируемый дефицит  местного бюджета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 к доходам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 5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 5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Задача 1.2.</w:t>
            </w:r>
            <w:r>
              <w:rPr>
                <w:b/>
              </w:rPr>
              <w:tab/>
              <w:t xml:space="preserve">Своевременная и качественная подготовка проекта Решения о бюджете на очередной финансовый год 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cantSplit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Показатель 1. Соответствие  Решения  о местном бюджете требованиям Бюджетного кодекса Российской Федерации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да/нет</w:t>
            </w: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17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cantSplit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Показатель 2. Доля учтенных расходных обязательств Карталинского района,  обеспеченных средствами местного бюджета  на соответствующий год, в общем объеме учтенных обязательств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% </w:t>
            </w:r>
          </w:p>
        </w:tc>
        <w:tc>
          <w:tcPr>
            <w:tcW w:w="224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20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245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Задача 1.3. Совершенствование организации исполнения  районного бюджета  и формирование бюджетной отчетности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Показатель 1.Соответствие исполнения местного бюджета бюджетному законодательству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да/нет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</w:p>
          <w:p w:rsidR="00EF4212" w:rsidRDefault="00EF4212">
            <w:pPr>
              <w:spacing w:line="240" w:lineRule="atLeast"/>
              <w:jc w:val="center"/>
            </w:pPr>
            <w:r>
              <w:t>да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  <w:p w:rsidR="00EF4212" w:rsidRDefault="00EF4212">
            <w:pPr>
              <w:jc w:val="center"/>
            </w:pPr>
            <w:r>
              <w:t>да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 xml:space="preserve">Показатель 2. </w:t>
            </w:r>
            <w:r>
              <w:rPr>
                <w:i/>
                <w:iCs/>
              </w:rPr>
              <w:t xml:space="preserve">Исполнение местного бюджета:  по доходам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 к плану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99</w:t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  <w:iCs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  <w:iCs/>
              </w:rPr>
            </w:pPr>
          </w:p>
        </w:tc>
      </w:tr>
      <w:tr w:rsidR="00EF4212">
        <w:trPr>
          <w:gridAfter w:val="1"/>
          <w:wAfter w:w="10" w:type="dxa"/>
          <w:trHeight w:val="35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 расходам </w:t>
            </w:r>
          </w:p>
          <w:p w:rsidR="00EF4212" w:rsidRDefault="00EF4212">
            <w:pPr>
              <w:jc w:val="both"/>
              <w:rPr>
                <w:i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 к плану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98,0</w:t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  <w:r>
              <w:t>98,0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Показатель 3. Количество главных распорядителей средств бюджета и муниципальных образований района, представивших отчетность в соответствии с установленными сроками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</w:p>
          <w:p w:rsidR="00EF4212" w:rsidRDefault="00EF4212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</w:p>
          <w:p w:rsidR="00EF4212" w:rsidRDefault="00EF4212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</w:p>
          <w:p w:rsidR="00EF4212" w:rsidRDefault="00EF4212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</w:p>
          <w:p w:rsidR="00EF4212" w:rsidRDefault="00EF4212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</w:pPr>
          </w:p>
          <w:p w:rsidR="00EF4212" w:rsidRDefault="00EF4212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4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Задача 1.4. Повышение эффективности расходов консолидированного бюджета  района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cantSplit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rPr>
                <w:i/>
              </w:rPr>
            </w:pPr>
            <w:r>
              <w:rPr>
                <w:i/>
              </w:rPr>
              <w:t>Показатель 1. Объем просроченной кредиторской задолженности местного бюджета и бюджетов поселений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млн.руб.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cantSplit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rPr>
                <w:i/>
              </w:rPr>
            </w:pPr>
            <w:r>
              <w:rPr>
                <w:i/>
              </w:rPr>
              <w:t>Показатель 2.  Доля расходов на  реализацию утвержденных бюджетных целевых программ, имеющих критерии  эффективности, в общем объеме расходов  местного бюджета (без учета расходов за счет субвенций)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75,0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80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80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80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244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2. Обеспечение эффективной налоговой политики и политики  в области доходов бюджета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323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aa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2.1. Обеспечение эффективного администрирования  доходов бюджета  района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Показатель 1. Ежегодный рост налоговых и неналоговых доходов консолидированного бюджета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%  к </w:t>
            </w: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предыду-щему году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16,1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12,5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6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2.2. Повышение финансовой самостоятельности бюджетной системы района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Показатель 2. Размер налоговой недоимки по платежам в бюджетную систему Российской Федерации на территории Карталинского муниципального района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 к уровню 2010 г</w:t>
            </w:r>
          </w:p>
        </w:tc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94</w:t>
            </w:r>
          </w:p>
        </w:tc>
        <w:tc>
          <w:tcPr>
            <w:tcW w:w="216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72</w:t>
            </w:r>
          </w:p>
        </w:tc>
        <w:tc>
          <w:tcPr>
            <w:tcW w:w="179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-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Показатель 2.  Доля налоговых и неналоговых доходов бюджета района от общего объема доходов районов (без учета субвенций)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</w:t>
            </w:r>
          </w:p>
        </w:tc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25,7</w:t>
            </w:r>
          </w:p>
        </w:tc>
        <w:tc>
          <w:tcPr>
            <w:tcW w:w="216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38,7</w:t>
            </w:r>
          </w:p>
        </w:tc>
        <w:tc>
          <w:tcPr>
            <w:tcW w:w="179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-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421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3. Обеспечение эффективной финансовой поддержки бюджетов поселений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525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>Задача 3.1.</w:t>
            </w:r>
            <w:r>
              <w:t xml:space="preserve"> </w:t>
            </w:r>
            <w:r>
              <w:rPr>
                <w:b/>
                <w:bCs/>
              </w:rPr>
              <w:t>Совершенствование межбюджетных отношений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bCs/>
                <w:i/>
                <w:iCs/>
              </w:rPr>
            </w:pPr>
            <w:r>
              <w:rPr>
                <w:i/>
              </w:rPr>
              <w:t>Показатель 1.</w:t>
            </w:r>
            <w:r>
              <w:rPr>
                <w:b/>
              </w:rPr>
              <w:t xml:space="preserve"> </w:t>
            </w:r>
            <w:r>
              <w:rPr>
                <w:bCs/>
                <w:i/>
                <w:iCs/>
              </w:rPr>
              <w:t>Доля межбюджетных трансфертов из местного бюджета  бюджетам поселений, распределяемая по утвержденным методикам, в общем объеме межбюджетных трансфертов (за исключением субвенций из РФК)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479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3.2. Создание условий для повышения качества управления муниципальными финансами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cantSplit/>
          <w:trHeight w:val="149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Показатель 1. Количество поселений, участвующих в мониторинге качества управления муниципальными финансами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% от общего кол-ва поселений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407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rPr>
                <w:b/>
              </w:rPr>
            </w:pPr>
            <w:r>
              <w:rPr>
                <w:b/>
              </w:rPr>
              <w:t>Задача 3.3. Выравнивание уровня бюджетной обеспеченности муниципальных образований Карталинского муниципального района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Cs/>
                <w:i/>
                <w:iCs/>
              </w:rPr>
            </w:pPr>
          </w:p>
        </w:tc>
      </w:tr>
      <w:tr w:rsidR="00EF4212">
        <w:trPr>
          <w:gridAfter w:val="1"/>
          <w:wAfter w:w="10" w:type="dxa"/>
          <w:trHeight w:val="10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rPr>
                <w:i/>
              </w:rPr>
            </w:pPr>
            <w:r>
              <w:rPr>
                <w:bCs/>
                <w:i/>
                <w:iCs/>
              </w:rPr>
              <w:t xml:space="preserve">Показатель 1. </w:t>
            </w:r>
            <w:r>
              <w:rPr>
                <w:i/>
              </w:rPr>
              <w:t>Величина разрыва в уровне расчетной бюджетной обеспеченности между обеспеченным и менее обеспеченным поселением после выравнивания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jc w:val="center"/>
            </w:pPr>
            <w:r>
              <w:t>раз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jc w:val="center"/>
            </w:pPr>
            <w:r>
              <w:t>1,8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jc w:val="center"/>
            </w:pPr>
            <w:r>
              <w:t>1,8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jc w:val="center"/>
            </w:pPr>
            <w:r>
              <w:t>1,8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jc w:val="center"/>
            </w:pPr>
            <w:r>
              <w:t>1,8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212" w:rsidRDefault="00EF4212">
            <w:pPr>
              <w:snapToGrid w:val="0"/>
              <w:jc w:val="center"/>
            </w:pPr>
            <w:r>
              <w:t>1,8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307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Цель 4. Обеспечение прозрачности и надежности финансовой системы Карталинского муниципального района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b/>
              </w:rPr>
            </w:pPr>
          </w:p>
        </w:tc>
      </w:tr>
      <w:tr w:rsidR="00EF4212">
        <w:trPr>
          <w:gridAfter w:val="1"/>
          <w:wAfter w:w="10" w:type="dxa"/>
          <w:trHeight w:val="359"/>
        </w:trPr>
        <w:tc>
          <w:tcPr>
            <w:tcW w:w="1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Задача 4.1. Повышение качества и доступности финансовой информации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  <w:rPr>
                <w:i/>
              </w:rPr>
            </w:pPr>
          </w:p>
        </w:tc>
      </w:tr>
      <w:tr w:rsidR="00EF4212">
        <w:trPr>
          <w:gridAfter w:val="1"/>
          <w:wAfter w:w="10" w:type="dxa"/>
          <w:trHeight w:val="143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Показатель 1.Соблюдение сроков размещения информационных материалов о деятельности финансового управления на официальном сайте района и в средствах массовой информации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  <w:rPr>
                <w:i/>
                <w:sz w:val="22"/>
              </w:rPr>
            </w:pPr>
          </w:p>
          <w:p w:rsidR="00EF4212" w:rsidRDefault="00EF42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2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7" w:type="dxa"/>
            <w:tcBorders>
              <w:left w:val="single" w:sz="4" w:space="0" w:color="000000"/>
            </w:tcBorders>
          </w:tcPr>
          <w:p w:rsidR="00EF4212" w:rsidRDefault="00EF42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</w:pPr>
          </w:p>
        </w:tc>
        <w:tc>
          <w:tcPr>
            <w:tcW w:w="40" w:type="dxa"/>
          </w:tcPr>
          <w:p w:rsidR="00EF4212" w:rsidRDefault="00EF4212">
            <w:pPr>
              <w:snapToGrid w:val="0"/>
            </w:pPr>
          </w:p>
        </w:tc>
      </w:tr>
    </w:tbl>
    <w:p w:rsidR="00EF4212" w:rsidRDefault="00EF4212"/>
    <w:p w:rsidR="00EF4212" w:rsidRDefault="00EF4212">
      <w:pPr>
        <w:pStyle w:val="aa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center"/>
      </w:pPr>
    </w:p>
    <w:p w:rsidR="00EF4212" w:rsidRDefault="00EF4212">
      <w:pPr>
        <w:autoSpaceDE w:val="0"/>
        <w:jc w:val="right"/>
      </w:pPr>
      <w:r>
        <w:lastRenderedPageBreak/>
        <w:t>Приложение 3</w:t>
      </w:r>
    </w:p>
    <w:p w:rsidR="00EF4212" w:rsidRDefault="00EF4212">
      <w:pPr>
        <w:autoSpaceDE w:val="0"/>
        <w:ind w:firstLine="540"/>
        <w:jc w:val="right"/>
      </w:pPr>
      <w:r>
        <w:t>к Докладу о результатах</w:t>
      </w:r>
    </w:p>
    <w:p w:rsidR="00EF4212" w:rsidRDefault="00EF4212">
      <w:pPr>
        <w:autoSpaceDE w:val="0"/>
        <w:ind w:firstLine="540"/>
        <w:jc w:val="right"/>
      </w:pPr>
      <w:r>
        <w:t>и основных направлениях деятельности</w:t>
      </w:r>
    </w:p>
    <w:p w:rsidR="00EF4212" w:rsidRDefault="00EF4212">
      <w:pPr>
        <w:autoSpaceDE w:val="0"/>
        <w:jc w:val="right"/>
      </w:pPr>
      <w:r>
        <w:t>финансового управления</w:t>
      </w:r>
    </w:p>
    <w:p w:rsidR="00EF4212" w:rsidRDefault="00EF4212">
      <w:pPr>
        <w:autoSpaceDE w:val="0"/>
        <w:jc w:val="center"/>
      </w:pPr>
      <w:r>
        <w:t>Оценка</w:t>
      </w:r>
    </w:p>
    <w:p w:rsidR="00EF4212" w:rsidRDefault="00EF4212">
      <w:pPr>
        <w:autoSpaceDE w:val="0"/>
        <w:jc w:val="center"/>
      </w:pPr>
      <w:r>
        <w:t xml:space="preserve">объема и структуры действующих </w:t>
      </w:r>
    </w:p>
    <w:p w:rsidR="00EF4212" w:rsidRDefault="00EF4212">
      <w:pPr>
        <w:autoSpaceDE w:val="0"/>
        <w:jc w:val="center"/>
      </w:pPr>
      <w:r>
        <w:t>расходных обязательств субъекта бюджетного планирования</w:t>
      </w:r>
    </w:p>
    <w:p w:rsidR="00EF4212" w:rsidRDefault="00EF4212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180"/>
        <w:gridCol w:w="180"/>
        <w:gridCol w:w="3420"/>
        <w:gridCol w:w="5760"/>
        <w:gridCol w:w="1676"/>
      </w:tblGrid>
      <w:tr w:rsidR="00EF4212">
        <w:trPr>
          <w:cantSplit/>
          <w:trHeight w:val="44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(статья, пункт, подпункт,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абзац)  решение  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тыс. руб.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способа</w:t>
            </w:r>
          </w:p>
        </w:tc>
      </w:tr>
      <w:tr w:rsidR="00EF4212">
        <w:tblPrEx>
          <w:tblCellMar>
            <w:left w:w="0" w:type="dxa"/>
            <w:right w:w="0" w:type="dxa"/>
          </w:tblCellMar>
        </w:tblPrEx>
        <w:trPr>
          <w:gridAfter w:val="3"/>
          <w:wAfter w:w="10856" w:type="dxa"/>
        </w:trPr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60" w:type="dxa"/>
            <w:gridSpan w:val="2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статья 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 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 </w:t>
            </w:r>
          </w:p>
        </w:tc>
        <w:tc>
          <w:tcPr>
            <w:tcW w:w="360" w:type="dxa"/>
            <w:gridSpan w:val="2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(методики)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оценки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</w:t>
            </w:r>
          </w:p>
        </w:tc>
      </w:tr>
    </w:tbl>
    <w:p w:rsidR="00EF4212" w:rsidRDefault="00EF421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формирование, утвержден</w:t>
            </w:r>
            <w:r>
              <w:rPr>
                <w:rFonts w:ascii="Times New Roman" w:hAnsi="Times New Roman" w:cs="Times New Roman"/>
              </w:rPr>
              <w:lastRenderedPageBreak/>
              <w:t>ие, исполнение бюджета муниципального района, контроль за исполнением данного бюджета</w:t>
            </w:r>
          </w:p>
          <w:p w:rsidR="00EF4212" w:rsidRDefault="00EF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lastRenderedPageBreak/>
              <w:t>06.10.2003 №131-ФЗ     Об общих принципах организации местного самоуправления в Российской 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ст. 15 п. 1 п.п. 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от 29.05.2003 №5</w:t>
            </w:r>
            <w:r>
              <w:rPr>
                <w:rFonts w:ascii="Times New Roman" w:hAnsi="Times New Roman" w:cs="Times New Roman"/>
              </w:rPr>
              <w:lastRenderedPageBreak/>
              <w:t>1           «Об утверждении Положения «О финансовом управлении Карталинского муниципального района»,п. 3 п.п. 3.3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от 13.01.2010 №03         О </w:t>
            </w:r>
            <w:r>
              <w:rPr>
                <w:rFonts w:ascii="Times New Roman" w:hAnsi="Times New Roman" w:cs="Times New Roman"/>
              </w:rPr>
              <w:lastRenderedPageBreak/>
              <w:t>нормативах расходов на оплату труда выборных должностных лиц и муниципальных служащих на 2010г.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002 0460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13626,1</w:t>
            </w:r>
          </w:p>
          <w:p w:rsidR="00EF4212" w:rsidRDefault="00EF42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13887,5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11304,3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12" w:rsidRDefault="00EF421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уровня бюджетной обеспеченнос</w:t>
            </w:r>
            <w:r>
              <w:rPr>
                <w:rFonts w:ascii="Times New Roman" w:hAnsi="Times New Roman" w:cs="Times New Roman"/>
              </w:rPr>
              <w:lastRenderedPageBreak/>
              <w:t>ти поселений, входящих в состав муниципального района, за счет средств бюджета муниципального района</w:t>
            </w:r>
          </w:p>
          <w:p w:rsidR="00EF4212" w:rsidRDefault="00EF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>
              <w:rPr>
                <w:sz w:val="20"/>
                <w:szCs w:val="20"/>
              </w:rPr>
              <w:lastRenderedPageBreak/>
              <w:t xml:space="preserve">«Об общих принципах организации местного самоуправления в Российской федерации, </w:t>
            </w:r>
          </w:p>
          <w:p w:rsidR="00EF4212" w:rsidRDefault="00EF4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15 п. 1 п.п. 20</w:t>
            </w:r>
          </w:p>
          <w:p w:rsidR="00EF4212" w:rsidRDefault="00EF4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 от 22.12.2005 №112        О Положении </w:t>
            </w:r>
            <w:r>
              <w:rPr>
                <w:sz w:val="20"/>
                <w:szCs w:val="20"/>
              </w:rPr>
              <w:lastRenderedPageBreak/>
              <w:t>о порядке предоставления межбюджетных трансфертов Карталинского муниципального района, п. 3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от 30.10.2008 №135        О Положении «О межбюджет</w:t>
            </w:r>
            <w:r>
              <w:rPr>
                <w:rFonts w:ascii="Times New Roman" w:hAnsi="Times New Roman" w:cs="Times New Roman"/>
              </w:rPr>
              <w:lastRenderedPageBreak/>
              <w:t>ных отношениях в Карталинском муниципальном районе,п.5»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EF4212" w:rsidRDefault="00EF4212">
            <w:pPr>
              <w:rPr>
                <w:sz w:val="20"/>
                <w:szCs w:val="20"/>
              </w:rPr>
            </w:pPr>
          </w:p>
          <w:p w:rsidR="00EF4212" w:rsidRDefault="00EF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516 0130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26397,0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30153,0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25199,0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23954,0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23954,0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12" w:rsidRDefault="00EF421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обязательства, возникшие в результате принятия нормативных правовых актов органо</w:t>
            </w:r>
            <w:r>
              <w:rPr>
                <w:rFonts w:ascii="Times New Roman" w:hAnsi="Times New Roman" w:cs="Times New Roman"/>
              </w:rPr>
              <w:lastRenderedPageBreak/>
              <w:t>в местного самоуправления, предусматривающих предоставление межбюджетных трансфертов бюджетам других уровней, кроме дотаций</w:t>
            </w:r>
          </w:p>
          <w:p w:rsidR="00EF4212" w:rsidRDefault="00EF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от 06.10.2003 №131-ФЗ     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lastRenderedPageBreak/>
              <w:t>равления в Российской федерации, ст. 15 п. 1 п.п. 5,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от 12.12.2008 №121        Между Карталинским муниципальным районом и Варшавским сельским пос</w:t>
            </w:r>
            <w:r>
              <w:rPr>
                <w:rFonts w:ascii="Times New Roman" w:hAnsi="Times New Roman" w:cs="Times New Roman"/>
              </w:rPr>
              <w:lastRenderedPageBreak/>
              <w:t>елением о передачи полномочий,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п. 1 п.п. 1.2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от 12.12.2008 №115        Мужду Карталинским муниципальным районом и Анненским сельским поселением о </w:t>
            </w:r>
            <w:r>
              <w:rPr>
                <w:rFonts w:ascii="Times New Roman" w:hAnsi="Times New Roman" w:cs="Times New Roman"/>
              </w:rPr>
              <w:lastRenderedPageBreak/>
              <w:t>передачи полномочий, п. 1 п.п. 1.2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69455,9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16455,1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12" w:rsidRDefault="00EF421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обязательства, возникшие в результате реализации органами местного самоуправления муниципальных рай</w:t>
            </w:r>
            <w:r>
              <w:rPr>
                <w:rFonts w:ascii="Times New Roman" w:hAnsi="Times New Roman" w:cs="Times New Roman"/>
              </w:rPr>
              <w:lastRenderedPageBreak/>
              <w:t>онов делегированных полномочий за счет субвенций, переданных с другого уровня бюджетной системы</w:t>
            </w:r>
          </w:p>
          <w:p w:rsidR="00EF4212" w:rsidRDefault="00EF4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от 06.10.2003 №131-ФЗ     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ст. 19 п. 1,2,3, ст.25 п.3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20.03.2009 г. № 411 «Об исполнении переданных государственных полномочий по расчету и предос</w:t>
            </w:r>
            <w:r>
              <w:rPr>
                <w:rFonts w:ascii="Times New Roman" w:hAnsi="Times New Roman" w:cs="Times New Roman"/>
              </w:rPr>
              <w:lastRenderedPageBreak/>
              <w:t>тавлению дотаций бюджетам поселений за счет средств областного бюджета»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20.03.2009 г. № 412 «Об исполнении переданных отд</w:t>
            </w:r>
            <w:r>
              <w:rPr>
                <w:rFonts w:ascii="Times New Roman" w:hAnsi="Times New Roman" w:cs="Times New Roman"/>
              </w:rPr>
              <w:lastRenderedPageBreak/>
              <w:t>ельных государственных полномочий на государственную регистрацию актов гражданского состояния в  части расчета и предоставления субвенций из бюджет</w:t>
            </w:r>
            <w:r>
              <w:rPr>
                <w:rFonts w:ascii="Times New Roman" w:hAnsi="Times New Roman" w:cs="Times New Roman"/>
              </w:rPr>
              <w:lastRenderedPageBreak/>
              <w:t>а района бюджетам поселений»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F4212" w:rsidRDefault="00EF421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67922,4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11928,7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1610,5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1646,7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1646,7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12" w:rsidRDefault="00EF421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субъекта бюджетного планирования       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177401,4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72424,3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38757,1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37757,4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37757,4</w:t>
            </w:r>
          </w:p>
        </w:tc>
        <w:tc>
          <w:tcPr>
            <w:tcW w:w="360" w:type="dxa"/>
          </w:tcPr>
          <w:p w:rsidR="00EF4212" w:rsidRDefault="00EF42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12" w:rsidRDefault="00EF4212">
      <w:pPr>
        <w:rPr>
          <w:rFonts w:ascii="Arial" w:eastAsia="Arial" w:hAnsi="Arial" w:cs="Arial"/>
          <w:sz w:val="20"/>
          <w:szCs w:val="20"/>
        </w:rPr>
      </w:pPr>
    </w:p>
    <w:p w:rsidR="00EF4212" w:rsidRDefault="00EF4212">
      <w:pPr>
        <w:pStyle w:val="aa"/>
        <w:jc w:val="right"/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</w:p>
    <w:p w:rsidR="00EF4212" w:rsidRDefault="00EF4212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F4212" w:rsidRDefault="00EF4212">
      <w:pPr>
        <w:autoSpaceDE w:val="0"/>
        <w:ind w:firstLine="540"/>
        <w:jc w:val="right"/>
      </w:pPr>
      <w:r>
        <w:t>к Докладу о результатах</w:t>
      </w:r>
    </w:p>
    <w:p w:rsidR="00EF4212" w:rsidRDefault="00EF4212">
      <w:pPr>
        <w:autoSpaceDE w:val="0"/>
        <w:ind w:firstLine="540"/>
        <w:jc w:val="right"/>
      </w:pPr>
      <w:r>
        <w:t>и основных направлениях деятельности</w:t>
      </w:r>
    </w:p>
    <w:p w:rsidR="00EF4212" w:rsidRDefault="00EF4212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</w:p>
    <w:p w:rsidR="00EF4212" w:rsidRDefault="00EF4212">
      <w:pPr>
        <w:autoSpaceDE w:val="0"/>
        <w:ind w:firstLine="540"/>
        <w:jc w:val="both"/>
      </w:pPr>
    </w:p>
    <w:p w:rsidR="00EF4212" w:rsidRDefault="00EF42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действующей</w:t>
      </w:r>
    </w:p>
    <w:p w:rsidR="00EF4212" w:rsidRDefault="00EF42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EF4212" w:rsidRDefault="00EF4212">
      <w:pPr>
        <w:jc w:val="center"/>
      </w:pPr>
      <w:r>
        <w:t>«Совершенствование управления муниципальными финансами</w:t>
      </w:r>
    </w:p>
    <w:p w:rsidR="00EF4212" w:rsidRDefault="00EF4212">
      <w:pPr>
        <w:jc w:val="center"/>
      </w:pPr>
      <w:r>
        <w:t>Карталинского муниципального района на 2012 год»</w:t>
      </w:r>
    </w:p>
    <w:p w:rsidR="00EF4212" w:rsidRDefault="00EF4212">
      <w:pPr>
        <w:jc w:val="center"/>
      </w:pP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программы - ведомственная целевая программа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финансового управления, решение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будет обеспечено реализацией ведомственной целевой программы: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бюджетного планирования и эффективности бюджетной политики;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системы управления муниципальным долгом Карталинского муниципального района;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прозрачности бюджетной системы Карталинского муниципального района 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ведомственной целевой программы- 2012 год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ведомственной целевой программы: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прозрачности управления муниципальными финансами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программы: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направлены на реализацию поставленных в ней задач и будут осуществляться в рамках полномочий Финансового управления Карталинского муниципального района, определенных муниципальными правовыми актами.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реализации ведомственной целевой Программы: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расходных обязательств Карталинского муниципального района средствами бюджета в полном объеме;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исполнение бюджета  муниципального района в рамках действующего бюджетного законодательства;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 деятельности Финансового управления Карталинского муниципального района по осуществлению бюджетного процесса на всех его стадиях </w:t>
      </w:r>
    </w:p>
    <w:p w:rsidR="00EF4212" w:rsidRDefault="00EF42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798"/>
        <w:gridCol w:w="3810"/>
        <w:gridCol w:w="1319"/>
        <w:gridCol w:w="1436"/>
        <w:gridCol w:w="1258"/>
        <w:gridCol w:w="1513"/>
        <w:gridCol w:w="1545"/>
        <w:gridCol w:w="1569"/>
        <w:gridCol w:w="1638"/>
      </w:tblGrid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+1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+2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EF4212">
        <w:trPr>
          <w:trHeight w:val="31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эффективности и прозрачности управления муниципальными финансами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программы: повышение качества бюджетного планирования и эффективности бюджетной политики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индикатор: объем расходных обязательств, учтенных в реестре расходных обязательств, в процентах к общему объему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полученных областных средств к первоначально запланированному объему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F4212">
        <w:trPr>
          <w:trHeight w:val="3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программы: оптимизация системы управления муниципальным долгом Карталинского муниципального района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индикатор: уровень исполнения долговых обязательств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и погашение муниципального долга в расходах  бюджета муниципального района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3: организация исполнения  бюджета муниципального района  в рамках действующего бюджетного законодательства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индикатор: отношение количества лицевых счетов, обслуживаемых с применением электронной цифровой подписи к общему количеству лицевых счетов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 получения получателями средств бюджета выписки из лицевых счетов открытых в финансовом управлении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4: автоматизация бюджетного процесса и развитие информационных систем Финансового управления 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индикатор: степень автоматизации функций Финансового управления Карталинского муниципального района по осуществлению бюджетного процесса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21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11304,3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12" w:rsidRDefault="00EF4212">
      <w:pPr>
        <w:autoSpaceDE w:val="0"/>
        <w:jc w:val="right"/>
      </w:pPr>
    </w:p>
    <w:p w:rsidR="00EF4212" w:rsidRDefault="00EF4212">
      <w:pPr>
        <w:autoSpaceDE w:val="0"/>
        <w:jc w:val="right"/>
      </w:pPr>
    </w:p>
    <w:p w:rsidR="00EF4212" w:rsidRDefault="00EF4212">
      <w:pPr>
        <w:autoSpaceDE w:val="0"/>
        <w:jc w:val="right"/>
      </w:pPr>
    </w:p>
    <w:p w:rsidR="00EF4212" w:rsidRDefault="00EF4212">
      <w:pPr>
        <w:autoSpaceDE w:val="0"/>
        <w:jc w:val="right"/>
      </w:pPr>
    </w:p>
    <w:p w:rsidR="00EF4212" w:rsidRDefault="00EF4212">
      <w:pPr>
        <w:autoSpaceDE w:val="0"/>
        <w:jc w:val="right"/>
      </w:pPr>
    </w:p>
    <w:p w:rsidR="00EF4212" w:rsidRDefault="00EF4212">
      <w:pPr>
        <w:autoSpaceDE w:val="0"/>
        <w:jc w:val="right"/>
      </w:pPr>
      <w:r>
        <w:t>Приложение 5</w:t>
      </w:r>
    </w:p>
    <w:p w:rsidR="00EF4212" w:rsidRDefault="00EF4212">
      <w:pPr>
        <w:autoSpaceDE w:val="0"/>
        <w:jc w:val="right"/>
      </w:pPr>
      <w:r>
        <w:t>к докладу о результатах</w:t>
      </w:r>
    </w:p>
    <w:p w:rsidR="00EF4212" w:rsidRDefault="00EF4212">
      <w:pPr>
        <w:autoSpaceDE w:val="0"/>
        <w:jc w:val="right"/>
      </w:pPr>
      <w:r>
        <w:t>и основных направлениях деятельности</w:t>
      </w:r>
    </w:p>
    <w:p w:rsidR="00EF4212" w:rsidRDefault="00EF4212">
      <w:pPr>
        <w:autoSpaceDE w:val="0"/>
        <w:jc w:val="right"/>
      </w:pPr>
      <w:r>
        <w:t>финансового управления</w:t>
      </w:r>
    </w:p>
    <w:p w:rsidR="00EF4212" w:rsidRDefault="00EF4212">
      <w:pPr>
        <w:autoSpaceDE w:val="0"/>
        <w:jc w:val="center"/>
      </w:pPr>
      <w:r>
        <w:lastRenderedPageBreak/>
        <w:t>Сведения</w:t>
      </w:r>
    </w:p>
    <w:p w:rsidR="00EF4212" w:rsidRDefault="00EF4212">
      <w:pPr>
        <w:autoSpaceDE w:val="0"/>
        <w:jc w:val="center"/>
      </w:pPr>
      <w:r>
        <w:t>о ведомственных целевых программах</w:t>
      </w:r>
    </w:p>
    <w:p w:rsidR="00EF4212" w:rsidRDefault="00EF4212">
      <w:pPr>
        <w:autoSpaceDE w:val="0"/>
        <w:jc w:val="center"/>
      </w:pPr>
      <w:r>
        <w:t>финансового управления  (бюджетная заявка на финансирование</w:t>
      </w:r>
    </w:p>
    <w:p w:rsidR="00EF4212" w:rsidRDefault="00EF4212">
      <w:pPr>
        <w:autoSpaceDE w:val="0"/>
        <w:jc w:val="center"/>
      </w:pPr>
      <w:r>
        <w:t>расходов из бюджета Карталинского муниципального района</w:t>
      </w:r>
    </w:p>
    <w:p w:rsidR="00EF4212" w:rsidRDefault="00EF4212">
      <w:pPr>
        <w:autoSpaceDE w:val="0"/>
        <w:jc w:val="center"/>
      </w:pPr>
      <w:r>
        <w:t>на очередной финансовый год и плановый период)</w:t>
      </w:r>
    </w:p>
    <w:p w:rsidR="00EF4212" w:rsidRDefault="00EF4212">
      <w:pPr>
        <w:autoSpaceDE w:val="0"/>
        <w:jc w:val="center"/>
      </w:pPr>
    </w:p>
    <w:tbl>
      <w:tblPr>
        <w:tblW w:w="0" w:type="auto"/>
        <w:tblInd w:w="-50" w:type="dxa"/>
        <w:tblLayout w:type="fixed"/>
        <w:tblLook w:val="0000"/>
      </w:tblPr>
      <w:tblGrid>
        <w:gridCol w:w="604"/>
        <w:gridCol w:w="3644"/>
        <w:gridCol w:w="759"/>
        <w:gridCol w:w="1367"/>
        <w:gridCol w:w="1278"/>
        <w:gridCol w:w="1322"/>
        <w:gridCol w:w="1245"/>
        <w:gridCol w:w="1148"/>
        <w:gridCol w:w="1343"/>
        <w:gridCol w:w="1343"/>
        <w:gridCol w:w="1443"/>
      </w:tblGrid>
      <w:tr w:rsidR="00EF4212"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Наименование программы или внепрограммной деятельности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Объем расходных обязательств, тыс.руб.</w:t>
            </w:r>
          </w:p>
        </w:tc>
      </w:tr>
      <w:tr w:rsidR="00EF4212"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раздел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подраздел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вид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Отчетный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Текущий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Очередной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Очередной год+1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Очередной год+2</w:t>
            </w:r>
          </w:p>
        </w:tc>
      </w:tr>
      <w:tr w:rsidR="00EF4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11</w:t>
            </w:r>
          </w:p>
        </w:tc>
      </w:tr>
      <w:tr w:rsidR="00EF4212">
        <w:tc>
          <w:tcPr>
            <w:tcW w:w="15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Ведомственные целевые программы</w:t>
            </w:r>
          </w:p>
        </w:tc>
      </w:tr>
      <w:tr w:rsidR="00EF4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both"/>
            </w:pPr>
            <w:r>
              <w:t xml:space="preserve">Программа: Совершенствование управления муниципальными финансами Карталинского муниципального района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01</w:t>
            </w:r>
          </w:p>
          <w:p w:rsidR="00EF4212" w:rsidRDefault="00EF4212">
            <w:pPr>
              <w:autoSpaceDE w:val="0"/>
              <w:jc w:val="center"/>
            </w:pPr>
            <w:r>
              <w:t>13</w:t>
            </w:r>
          </w:p>
          <w:p w:rsidR="00EF4212" w:rsidRDefault="00EF4212">
            <w:pPr>
              <w:autoSpaceDE w:val="0"/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06</w:t>
            </w:r>
          </w:p>
          <w:p w:rsidR="00EF4212" w:rsidRDefault="00EF4212">
            <w:pPr>
              <w:autoSpaceDE w:val="0"/>
              <w:jc w:val="center"/>
            </w:pPr>
            <w:r>
              <w:t>01</w:t>
            </w:r>
          </w:p>
          <w:p w:rsidR="00EF4212" w:rsidRDefault="00EF4212">
            <w:pPr>
              <w:autoSpaceDE w:val="0"/>
              <w:jc w:val="center"/>
            </w:pPr>
            <w:r>
              <w:t>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0020460</w:t>
            </w:r>
          </w:p>
          <w:p w:rsidR="00EF4212" w:rsidRDefault="00EF4212">
            <w:pPr>
              <w:autoSpaceDE w:val="0"/>
              <w:jc w:val="center"/>
            </w:pPr>
            <w:r>
              <w:t>0650300</w:t>
            </w:r>
          </w:p>
          <w:p w:rsidR="00EF4212" w:rsidRDefault="00EF4212">
            <w:pPr>
              <w:autoSpaceDE w:val="0"/>
              <w:jc w:val="center"/>
            </w:pPr>
            <w:r>
              <w:t>0013800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500</w:t>
            </w:r>
          </w:p>
          <w:p w:rsidR="00EF4212" w:rsidRDefault="00EF4212">
            <w:pPr>
              <w:autoSpaceDE w:val="0"/>
              <w:jc w:val="center"/>
            </w:pPr>
            <w:r>
              <w:t>013</w:t>
            </w:r>
          </w:p>
          <w:p w:rsidR="00EF4212" w:rsidRDefault="00EF4212">
            <w:pPr>
              <w:autoSpaceDE w:val="0"/>
              <w:jc w:val="center"/>
            </w:pPr>
            <w: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13656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13919,3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11336,1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11534,2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11534,2</w:t>
            </w:r>
          </w:p>
        </w:tc>
      </w:tr>
      <w:tr w:rsidR="00EF4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both"/>
            </w:pPr>
            <w:r>
              <w:t>Программа: Выравнивание бюджетной обеспеченности поселений Карталинского муниципального района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11</w:t>
            </w:r>
          </w:p>
          <w:p w:rsidR="00EF4212" w:rsidRDefault="00EF4212">
            <w:pPr>
              <w:autoSpaceDE w:val="0"/>
              <w:jc w:val="center"/>
            </w:pPr>
            <w:r>
              <w:t>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01</w:t>
            </w:r>
          </w:p>
          <w:p w:rsidR="00EF4212" w:rsidRDefault="00EF4212">
            <w:pPr>
              <w:autoSpaceDE w:val="0"/>
              <w:jc w:val="center"/>
            </w:pPr>
            <w:r>
              <w:t>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516 0130</w:t>
            </w:r>
          </w:p>
          <w:p w:rsidR="00EF4212" w:rsidRDefault="00EF4212">
            <w:pPr>
              <w:autoSpaceDE w:val="0"/>
              <w:jc w:val="center"/>
            </w:pPr>
            <w:r>
              <w:t>516 0130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008</w:t>
            </w:r>
          </w:p>
          <w:p w:rsidR="00EF4212" w:rsidRDefault="00EF4212">
            <w:pPr>
              <w:autoSpaceDE w:val="0"/>
              <w:jc w:val="center"/>
            </w:pPr>
            <w:r>
              <w:t>008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26397,0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30153,0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25199,0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23954,0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23954,0</w:t>
            </w:r>
          </w:p>
        </w:tc>
      </w:tr>
      <w:tr w:rsidR="00EF4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both"/>
            </w:pPr>
            <w:r>
              <w:t>Программа: Поддержка усилий органов местного самоуправления по обеспечению сбалансированности бюджетов поселений Карталинского муниципального района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11</w:t>
            </w:r>
          </w:p>
          <w:p w:rsidR="00EF4212" w:rsidRDefault="00EF4212">
            <w:pPr>
              <w:autoSpaceDE w:val="0"/>
              <w:jc w:val="center"/>
            </w:pPr>
            <w:r>
              <w:t>14</w:t>
            </w:r>
          </w:p>
          <w:p w:rsidR="00EF4212" w:rsidRDefault="00EF4212">
            <w:pPr>
              <w:autoSpaceDE w:val="0"/>
              <w:snapToGrid w:val="0"/>
              <w:jc w:val="center"/>
            </w:pPr>
            <w:r>
              <w:t>01</w:t>
            </w:r>
          </w:p>
          <w:p w:rsidR="00EF4212" w:rsidRDefault="00EF4212">
            <w:pPr>
              <w:autoSpaceDE w:val="0"/>
              <w:jc w:val="center"/>
            </w:pPr>
            <w:r>
              <w:t>02</w:t>
            </w:r>
          </w:p>
          <w:p w:rsidR="00EF4212" w:rsidRDefault="00EF4212">
            <w:pPr>
              <w:autoSpaceDE w:val="0"/>
              <w:jc w:val="center"/>
            </w:pPr>
            <w:r>
              <w:t>03</w:t>
            </w:r>
          </w:p>
          <w:p w:rsidR="00EF4212" w:rsidRDefault="00EF4212">
            <w:pPr>
              <w:autoSpaceDE w:val="0"/>
              <w:jc w:val="center"/>
            </w:pPr>
            <w:r>
              <w:t>04</w:t>
            </w:r>
          </w:p>
          <w:p w:rsidR="00EF4212" w:rsidRDefault="00EF4212">
            <w:pPr>
              <w:autoSpaceDE w:val="0"/>
              <w:jc w:val="center"/>
            </w:pPr>
            <w:r>
              <w:t>05</w:t>
            </w:r>
          </w:p>
          <w:p w:rsidR="00EF4212" w:rsidRDefault="00EF4212">
            <w:pPr>
              <w:autoSpaceDE w:val="0"/>
              <w:jc w:val="center"/>
            </w:pPr>
            <w:r>
              <w:t>05</w:t>
            </w:r>
          </w:p>
          <w:p w:rsidR="00EF4212" w:rsidRDefault="00EF4212">
            <w:pPr>
              <w:autoSpaceDE w:val="0"/>
              <w:jc w:val="center"/>
            </w:pPr>
            <w:r>
              <w:t>05</w:t>
            </w:r>
          </w:p>
          <w:p w:rsidR="00EF4212" w:rsidRDefault="00EF4212">
            <w:pPr>
              <w:autoSpaceDE w:val="0"/>
              <w:jc w:val="center"/>
            </w:pPr>
            <w: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01</w:t>
            </w:r>
          </w:p>
          <w:p w:rsidR="00EF4212" w:rsidRDefault="00EF4212">
            <w:pPr>
              <w:autoSpaceDE w:val="0"/>
              <w:jc w:val="center"/>
            </w:pPr>
            <w:r>
              <w:t>02</w:t>
            </w:r>
          </w:p>
          <w:p w:rsidR="00EF4212" w:rsidRDefault="00EF4212">
            <w:pPr>
              <w:autoSpaceDE w:val="0"/>
              <w:snapToGrid w:val="0"/>
              <w:jc w:val="center"/>
            </w:pPr>
            <w:r>
              <w:t>13</w:t>
            </w:r>
          </w:p>
          <w:p w:rsidR="00EF4212" w:rsidRDefault="00EF4212">
            <w:pPr>
              <w:autoSpaceDE w:val="0"/>
              <w:jc w:val="center"/>
            </w:pPr>
            <w:r>
              <w:t>03</w:t>
            </w:r>
          </w:p>
          <w:p w:rsidR="00EF4212" w:rsidRDefault="00EF4212">
            <w:pPr>
              <w:autoSpaceDE w:val="0"/>
              <w:jc w:val="center"/>
            </w:pPr>
            <w:r>
              <w:t>04</w:t>
            </w:r>
          </w:p>
          <w:p w:rsidR="00EF4212" w:rsidRDefault="00EF4212">
            <w:pPr>
              <w:autoSpaceDE w:val="0"/>
              <w:jc w:val="center"/>
            </w:pPr>
            <w:r>
              <w:t>09</w:t>
            </w:r>
          </w:p>
          <w:p w:rsidR="00EF4212" w:rsidRDefault="00EF4212">
            <w:pPr>
              <w:autoSpaceDE w:val="0"/>
              <w:jc w:val="center"/>
            </w:pPr>
            <w:r>
              <w:t>01</w:t>
            </w:r>
          </w:p>
          <w:p w:rsidR="00EF4212" w:rsidRDefault="00EF4212">
            <w:pPr>
              <w:autoSpaceDE w:val="0"/>
              <w:jc w:val="center"/>
            </w:pPr>
            <w:r>
              <w:t>02</w:t>
            </w:r>
          </w:p>
          <w:p w:rsidR="00EF4212" w:rsidRDefault="00EF4212">
            <w:pPr>
              <w:autoSpaceDE w:val="0"/>
              <w:jc w:val="center"/>
            </w:pPr>
            <w:r>
              <w:t>03</w:t>
            </w:r>
          </w:p>
          <w:p w:rsidR="00EF4212" w:rsidRDefault="00EF4212">
            <w:pPr>
              <w:autoSpaceDE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517 0200</w:t>
            </w:r>
          </w:p>
          <w:p w:rsidR="00EF4212" w:rsidRDefault="00EF4212">
            <w:pPr>
              <w:autoSpaceDE w:val="0"/>
              <w:jc w:val="center"/>
            </w:pPr>
            <w:r>
              <w:t>517 0200</w:t>
            </w:r>
          </w:p>
          <w:p w:rsidR="00EF4212" w:rsidRDefault="00EF4212">
            <w:pPr>
              <w:autoSpaceDE w:val="0"/>
              <w:snapToGrid w:val="0"/>
              <w:jc w:val="center"/>
            </w:pPr>
            <w:r>
              <w:t>0020401</w:t>
            </w:r>
          </w:p>
          <w:p w:rsidR="00EF4212" w:rsidRDefault="00EF4212">
            <w:pPr>
              <w:autoSpaceDE w:val="0"/>
              <w:jc w:val="center"/>
            </w:pPr>
            <w:r>
              <w:t>0013600</w:t>
            </w:r>
          </w:p>
          <w:p w:rsidR="00EF4212" w:rsidRDefault="00EF4212">
            <w:pPr>
              <w:autoSpaceDE w:val="0"/>
              <w:jc w:val="center"/>
            </w:pPr>
            <w:r>
              <w:t>0013800</w:t>
            </w:r>
          </w:p>
          <w:p w:rsidR="00EF4212" w:rsidRDefault="00EF4212">
            <w:pPr>
              <w:autoSpaceDE w:val="0"/>
              <w:jc w:val="center"/>
            </w:pPr>
            <w:r>
              <w:t>3150600</w:t>
            </w:r>
          </w:p>
          <w:p w:rsidR="00EF4212" w:rsidRDefault="00EF4212">
            <w:pPr>
              <w:autoSpaceDE w:val="0"/>
              <w:jc w:val="center"/>
            </w:pPr>
            <w:r>
              <w:t>0980102</w:t>
            </w:r>
          </w:p>
          <w:p w:rsidR="00EF4212" w:rsidRDefault="00EF4212">
            <w:pPr>
              <w:autoSpaceDE w:val="0"/>
              <w:jc w:val="center"/>
            </w:pPr>
            <w:r>
              <w:t>7950002</w:t>
            </w:r>
          </w:p>
          <w:p w:rsidR="00EF4212" w:rsidRDefault="00EF4212">
            <w:pPr>
              <w:autoSpaceDE w:val="0"/>
              <w:jc w:val="center"/>
            </w:pPr>
            <w:r>
              <w:t>5210600</w:t>
            </w:r>
          </w:p>
          <w:p w:rsidR="00EF4212" w:rsidRDefault="00EF4212">
            <w:pPr>
              <w:autoSpaceDE w:val="0"/>
              <w:jc w:val="center"/>
            </w:pPr>
            <w:r>
              <w:t>0700500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007</w:t>
            </w:r>
          </w:p>
          <w:p w:rsidR="00EF4212" w:rsidRDefault="00EF4212">
            <w:pPr>
              <w:autoSpaceDE w:val="0"/>
              <w:jc w:val="center"/>
            </w:pPr>
            <w:r>
              <w:t>007</w:t>
            </w:r>
          </w:p>
          <w:p w:rsidR="00EF4212" w:rsidRDefault="00EF4212">
            <w:pPr>
              <w:autoSpaceDE w:val="0"/>
              <w:snapToGrid w:val="0"/>
              <w:jc w:val="center"/>
            </w:pPr>
            <w:r>
              <w:t>500</w:t>
            </w:r>
          </w:p>
          <w:p w:rsidR="00EF4212" w:rsidRDefault="00EF4212">
            <w:pPr>
              <w:autoSpaceDE w:val="0"/>
              <w:jc w:val="center"/>
            </w:pPr>
            <w:r>
              <w:t>009</w:t>
            </w:r>
          </w:p>
          <w:p w:rsidR="00EF4212" w:rsidRDefault="00EF4212">
            <w:pPr>
              <w:autoSpaceDE w:val="0"/>
              <w:jc w:val="center"/>
            </w:pPr>
            <w:r>
              <w:t>009</w:t>
            </w:r>
          </w:p>
          <w:p w:rsidR="00EF4212" w:rsidRDefault="00EF4212">
            <w:pPr>
              <w:autoSpaceDE w:val="0"/>
              <w:jc w:val="center"/>
            </w:pPr>
            <w:r>
              <w:t>010</w:t>
            </w:r>
          </w:p>
          <w:p w:rsidR="00EF4212" w:rsidRDefault="00EF4212">
            <w:pPr>
              <w:autoSpaceDE w:val="0"/>
              <w:jc w:val="center"/>
            </w:pPr>
            <w:r>
              <w:t>020</w:t>
            </w:r>
          </w:p>
          <w:p w:rsidR="00EF4212" w:rsidRDefault="00EF4212">
            <w:pPr>
              <w:autoSpaceDE w:val="0"/>
              <w:jc w:val="center"/>
            </w:pPr>
            <w:r>
              <w:t>500</w:t>
            </w:r>
          </w:p>
          <w:p w:rsidR="00EF4212" w:rsidRDefault="00EF4212">
            <w:pPr>
              <w:autoSpaceDE w:val="0"/>
              <w:jc w:val="center"/>
            </w:pPr>
            <w:r>
              <w:t>017</w:t>
            </w:r>
          </w:p>
          <w:p w:rsidR="00EF4212" w:rsidRDefault="00EF4212">
            <w:pPr>
              <w:autoSpaceDE w:val="0"/>
              <w:jc w:val="center"/>
            </w:pPr>
            <w:r>
              <w:t>007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137348,4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28352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2222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2269,2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2269,2</w:t>
            </w:r>
          </w:p>
          <w:p w:rsidR="00EF4212" w:rsidRDefault="00EF4212">
            <w:pPr>
              <w:autoSpaceDE w:val="0"/>
              <w:snapToGrid w:val="0"/>
              <w:jc w:val="center"/>
            </w:pPr>
          </w:p>
        </w:tc>
      </w:tr>
      <w:tr w:rsidR="00EF4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Итого по ведомственным целевым программам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177401,4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72424,3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38757,1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37757,4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12" w:rsidRDefault="00EF4212">
            <w:pPr>
              <w:autoSpaceDE w:val="0"/>
              <w:snapToGrid w:val="0"/>
              <w:jc w:val="center"/>
            </w:pPr>
            <w:r>
              <w:t>37757,4</w:t>
            </w:r>
          </w:p>
        </w:tc>
      </w:tr>
    </w:tbl>
    <w:p w:rsidR="00EF4212" w:rsidRDefault="00EF4212"/>
    <w:sectPr w:rsidR="00EF42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7" w:h="11905" w:orient="landscape"/>
      <w:pgMar w:top="636" w:right="567" w:bottom="430" w:left="1134" w:header="360" w:footer="1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92" w:rsidRDefault="00186092">
      <w:r>
        <w:separator/>
      </w:r>
    </w:p>
  </w:endnote>
  <w:endnote w:type="continuationSeparator" w:id="0">
    <w:p w:rsidR="00186092" w:rsidRDefault="0018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92" w:rsidRDefault="00186092">
      <w:r>
        <w:separator/>
      </w:r>
    </w:p>
  </w:footnote>
  <w:footnote w:type="continuationSeparator" w:id="0">
    <w:p w:rsidR="00186092" w:rsidRDefault="0018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12" w:rsidRDefault="00EF42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D92"/>
    <w:rsid w:val="00115492"/>
    <w:rsid w:val="00186092"/>
    <w:rsid w:val="00DB3A0A"/>
    <w:rsid w:val="00EF4212"/>
    <w:rsid w:val="00F7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firstLine="7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firstLine="7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firstLine="709"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strike w:val="0"/>
      <w:dstrike w:val="0"/>
      <w:color w:val="000000"/>
      <w:u w:val="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ind w:firstLine="709"/>
      <w:jc w:val="center"/>
    </w:pPr>
    <w:rPr>
      <w:b/>
      <w:bCs/>
      <w:sz w:val="36"/>
      <w:szCs w:val="36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720"/>
      <w:jc w:val="both"/>
    </w:pPr>
    <w:rPr>
      <w:sz w:val="26"/>
      <w:szCs w:val="26"/>
    </w:rPr>
  </w:style>
  <w:style w:type="paragraph" w:styleId="13">
    <w:name w:val="toc 1"/>
    <w:basedOn w:val="a"/>
    <w:next w:val="a"/>
    <w:pPr>
      <w:tabs>
        <w:tab w:val="left" w:pos="6931"/>
      </w:tabs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6"/>
      <w:szCs w:val="26"/>
    </w:rPr>
  </w:style>
  <w:style w:type="paragraph" w:customStyle="1" w:styleId="211">
    <w:name w:val="Основной текст 21"/>
    <w:basedOn w:val="a"/>
    <w:pPr>
      <w:tabs>
        <w:tab w:val="left" w:pos="720"/>
      </w:tabs>
      <w:jc w:val="both"/>
    </w:pPr>
    <w:rPr>
      <w:sz w:val="28"/>
      <w:szCs w:val="2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e">
    <w:name w:val="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34"/>
      <w:szCs w:val="34"/>
      <w:lang w:eastAsia="ar-SA"/>
    </w:rPr>
  </w:style>
  <w:style w:type="paragraph" w:customStyle="1" w:styleId="af">
    <w:name w:val="Список простой"/>
    <w:basedOn w:val="a"/>
    <w:pPr>
      <w:tabs>
        <w:tab w:val="left" w:pos="720"/>
        <w:tab w:val="left" w:pos="1080"/>
      </w:tabs>
      <w:ind w:left="720" w:hanging="360"/>
      <w:jc w:val="both"/>
    </w:pPr>
    <w:rPr>
      <w:sz w:val="28"/>
      <w:szCs w:val="20"/>
    </w:rPr>
  </w:style>
  <w:style w:type="paragraph" w:customStyle="1" w:styleId="af0">
    <w:name w:val="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pPr>
      <w:ind w:firstLine="720"/>
      <w:jc w:val="both"/>
    </w:pPr>
    <w:rPr>
      <w:rFonts w:ascii="Courier New" w:hAnsi="Courier New"/>
      <w:sz w:val="20"/>
      <w:szCs w:val="20"/>
    </w:r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harChar">
    <w:name w:val="Знак Char Char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Normal (Web)"/>
    <w:basedOn w:val="a"/>
    <w:pPr>
      <w:spacing w:line="408" w:lineRule="atLeast"/>
    </w:pPr>
  </w:style>
  <w:style w:type="paragraph" w:customStyle="1" w:styleId="af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7301</Words>
  <Characters>41620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</vt:lpstr>
    </vt:vector>
  </TitlesOfParts>
  <Company>Microsoft</Company>
  <LinksUpToDate>false</LinksUpToDate>
  <CharactersWithSpaces>48824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</dc:title>
  <dc:subject/>
  <dc:creator>fu28</dc:creator>
  <cp:keywords/>
  <dc:description/>
  <cp:lastModifiedBy>Экономика</cp:lastModifiedBy>
  <cp:revision>1</cp:revision>
  <cp:lastPrinted>2012-09-13T05:10:00Z</cp:lastPrinted>
  <dcterms:created xsi:type="dcterms:W3CDTF">2012-11-09T10:39:00Z</dcterms:created>
  <dcterms:modified xsi:type="dcterms:W3CDTF">2012-11-09T10:43:00Z</dcterms:modified>
</cp:coreProperties>
</file>