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Челябинская область присоединилась к Неделе отказа от алкоголя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Какими бы не были причины употребления алкоголя: отдохнуть после рабочего дня, снять напряжение, отвлечься от неприятных мыслей, со временем вы обнаружите, что ни одна из проблем не решена. А попытка понизить с помощью алкоголя уровень тревоги или заглушит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ь чувство одиночества оборачивается тяжелой депрессией и формированием устойчивой зависимости.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Ольга Агеева, главный врач ЧОЦОЗ МП: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 потреблением алкоголя связаны 69% смертей от цирроза печени, 61% от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кардиомиопатии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миокардита, 47% от панкреатита. Боле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200 заболеваний и нарушений функций органов и тканей человеческого организма вызвано влиянием этанола. Важно помнить, что безопасных доз алкоголя не существует. Потребление алкоголя — это всегда риск развития серьезных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</w:t>
      </w: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.А</w:t>
      </w:r>
      <w:proofErr w:type="spellEnd"/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кроме того практическ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и вся смертность от внешних причин напрямую или косвенно связана с употреблением алкоголя: это и травмы, и ДТП, и суициды.»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от алкоголя даже на короткий срок приносит пользу организму: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 Улучшается качество сна.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 Восстанавливается работа печени и по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чек.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 Нормализуется артериальное давление.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 Появляется больше энергии и сил.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Откажитесь от алкоголя, почувствуйте вкус жизни!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действует алкоголь на внутренние органы?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Печень: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Печень играет ключевую роль в метаболизме алкоголя. Чрезмерное употребл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алкоголя может привести к воспалению печени (гепатиту), циррозу и раку печени.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Нервная система: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Алкоголь замедляет работу мозга и нервной системы, вызывая расслабление, снижение концентрации внимания и ухудшение координации движений. 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дистая</w:t>
      </w:r>
      <w:proofErr w:type="spellEnd"/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алкоголя увеличивает риск развития гипертонии, аритмии и сердечной недостаточности.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lastRenderedPageBreak/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Желудочно-кишечный тракт: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Алкоголь раздражает слизистую оболочку желудка, что может вызвать гастрит и язву. Он также нарушает процесс пищеваре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ния и усвоение питательных веществ.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Иммунная система: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Регулярное употребление алкоголя ослабляет иммунную систему, делая организм более уязвимым перед инфекциями и заболеваниями.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Репродуктивная система: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У мужчин длительное употребление алкоголя может пр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ивести к снижению уровня тестостерона, ухудшению качества спермы и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эректильной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дисфункции. У женщин оно связано с нарушением менструального цикла и снижением фертильности.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color w:val="000000"/>
          <w:sz w:val="28"/>
          <w:szCs w:val="28"/>
        </w:rPr>
        <w:t>✅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Психическое здоровье: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алкоголя часто ассоциируется с развитием депрессии, тревожности и других психических расстройств. Оно также повышает риск суицидальных мыслей и действий.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на выявление рисков для здоровья, связанных с употреблением алкоголя можно пройти во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здесь </w:t>
      </w:r>
      <w:hyperlink r:id="rId6" w:tooltip="https://www.takzdorovo.ru/zavisimosti/alkogol/" w:history="1">
        <w:r w:rsidRPr="001F1A15">
          <w:rPr>
            <w:rStyle w:val="aa"/>
            <w:rFonts w:ascii="Times New Roman" w:eastAsia="Times New Roman" w:hAnsi="Times New Roman" w:cs="Times New Roman"/>
            <w:color w:val="0563C1"/>
            <w:sz w:val="28"/>
            <w:szCs w:val="28"/>
          </w:rPr>
          <w:t>https://www.takzdorovo.ru/zavisimosti/alkogol/</w:t>
        </w:r>
      </w:hyperlink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Вечеринка в стиле ЗОЖ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Безалкогольные коктейли,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смузи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, морсы, фруктовые салаты, низкока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лорийные десерты, и конечно, шутки, игры, танцы до упаду.</w:t>
      </w:r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Такие вечеринки в стиле ЗОЖ </w:t>
      </w: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становятся все более популярны</w:t>
      </w:r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среди тех, кто хочет хорошо выглядеть и оставаться бодрым и энергичным в любом возрасте. 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мы вместе </w:t>
      </w: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Всероссийским порталом «Так здорово!» подготовили для вас варианты альтернативы алкогольным напиткам: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Безалкогольные коктейли (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моктейли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моктейли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безалкогольные версии популярных напитков — становятся все более популярными.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Моктейл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фруктов, ягод, трав и специй прекрасно освежают и создают атмосферу праздника.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Чайные церемонии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Настоящие чаи, такие как матча,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пуэр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, травяные настои или фруктовые чаи, могут стать отличной альтернативой алкогольным напиткам. Выбирайте интересн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ые сорта и превращайте обычное чаепитие в церемонию — это поможет разнообразить досуг и станет новым поводом для общения.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Свежевыжатые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соки и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смузи</w:t>
      </w:r>
      <w:proofErr w:type="spellEnd"/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Богатые витаминами и питательными веществами, соки и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смузи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только вкусные, но и полезные. Экспериментируй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 с сочетанием фруктов и овощей, добавляйте зелень, семена и специи. 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Газированная вода с добавками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Обычную газированную воду можно легко превратить в праздничный напиток, добавив свежие фрукты, ягоды, огурцы или мяту. Это прекрасный способ освежиться, пр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и этом избежать лишних калорий и сахара.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Компоты и морсы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Традиционные для нашей страны напитки, такие как компоты и морсы из свежих ягод и фруктов, — это вкусная и полезная альтернатива алкоголю. Используем летнее изобилие с пользой для здоровья!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 рец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ептов безалкогольных напитков смотрите на портале</w:t>
      </w: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ак здорово!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«Авария» в мозгу или почему </w:t>
      </w: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важно помнить все?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Алкогольная амнезия, при которой часть вашего дня будто бы стерта из памяти, называется «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блэкаут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». Иногда такая «забывчивость» может стать забавным фактом из жизни. Но чаще бывают более печальные последствия.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Как это происходит?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Под дейс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твием алкоголя разные участки мозга перестают нормально функционировать. Из-за этого может наступить фрагментарная потеря памяти. В таком случае воспоминания обрывочны, и при определенных усилиях получается хотя бы частично восстановить картину.</w:t>
      </w:r>
      <w:r w:rsidRPr="001F1A15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если на 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этом этапе не остановить пагубное воздействие алкоголя на организм, то среди неврологических последствий будут уже эпилепсия, острые поражения отделов головного мозга и ранняя деменция. Таким образом, алкогольная амнезия из разового случая может перерасти 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в инвалидность или смерть.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С кем может случиться</w:t>
      </w:r>
      <w:r w:rsidRPr="001F1A15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блэкаут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Алкогольная амнезия может произойти с любым человеком. Однако чаще страдают подростки, девушки и люди с низким весом, так как концентрация алкоголя в их крови нарастает быстрее. «Поймать»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блэкаут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гут и те, кто во время употребления алкоголя курит, принимает какие-либо лекарства или психотропные вещества. В таком случае воздействие на центральную нервную систему в разы увеличивается, как и на весь организм в целом.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Что же делать?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Важно помнить, что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блэкауты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повторятся, если заново начать употреблять алкоголь. Сохранить память и поддерживать здоровье мозга можно только в случае полного отказа от употребления алкоголя.</w:t>
      </w:r>
    </w:p>
    <w:p w:rsidR="00B6685D" w:rsidRPr="001F1A15" w:rsidRDefault="001C729D" w:rsidP="00983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 информации на информационном портале Так здорово!</w:t>
      </w:r>
      <w:r w:rsidRPr="001F1A15"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 будет, если отказ</w:t>
      </w:r>
      <w:r w:rsidRPr="001F1A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аться от алкоголя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Алкоголь — это </w:t>
      </w:r>
      <w:proofErr w:type="spell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нейротоксин</w:t>
      </w:r>
      <w:proofErr w:type="spell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влияет практически на все органы: от печени до мозга. Но хорошая новость в том, что даже короткий отказ от алкоголя запускает процесс восстановления.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Итак, при отказе от алкоголя у вас: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-появится хороше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е самочувствие по утрам,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-снизится усталость в течение дня,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-появится энергия, вы будете успевать намного больше,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-жизнь покажется намного интересней,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-улучшатся отношения с </w:t>
      </w:r>
      <w:proofErr w:type="gramStart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близкими</w:t>
      </w:r>
      <w:proofErr w:type="gramEnd"/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меньше ссор, больше времени с удовольствием,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-увеличится внимание к приятным мелочам,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-улучшится работоспособность,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-появится ощущение управления своей жизнью и достижения целей,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-появится уважение окружающих, они будут полагаться на вас,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-снизится количество неприятностей, вы будете совершать меньше</w:t>
      </w: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необдуманных поступков,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-появятся новые хобби и контакты с интересными людьми.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Почувствуйте вкус жизни!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1C72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sz w:val="28"/>
          <w:szCs w:val="28"/>
        </w:rPr>
      </w:pPr>
      <w:r w:rsidRPr="001F1A1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6685D" w:rsidRPr="001F1A15" w:rsidRDefault="00B6685D">
      <w:pPr>
        <w:rPr>
          <w:sz w:val="28"/>
          <w:szCs w:val="28"/>
        </w:rPr>
      </w:pPr>
    </w:p>
    <w:sectPr w:rsidR="00B6685D" w:rsidRPr="001F1A15" w:rsidSect="00B668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9D" w:rsidRDefault="001C729D">
      <w:pPr>
        <w:spacing w:after="0" w:line="240" w:lineRule="auto"/>
      </w:pPr>
      <w:r>
        <w:separator/>
      </w:r>
    </w:p>
  </w:endnote>
  <w:endnote w:type="continuationSeparator" w:id="0">
    <w:p w:rsidR="001C729D" w:rsidRDefault="001C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9D" w:rsidRDefault="001C729D">
      <w:pPr>
        <w:spacing w:after="0" w:line="240" w:lineRule="auto"/>
      </w:pPr>
      <w:r>
        <w:separator/>
      </w:r>
    </w:p>
  </w:footnote>
  <w:footnote w:type="continuationSeparator" w:id="0">
    <w:p w:rsidR="001C729D" w:rsidRDefault="001C72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85D"/>
    <w:rsid w:val="001C729D"/>
    <w:rsid w:val="001F1A15"/>
    <w:rsid w:val="0098330C"/>
    <w:rsid w:val="00B66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5D"/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6685D"/>
    <w:pPr>
      <w:keepNext/>
      <w:keepLines/>
      <w:spacing w:before="480"/>
      <w:outlineLvl w:val="0"/>
    </w:pPr>
    <w:rPr>
      <w:sz w:val="40"/>
      <w:szCs w:val="40"/>
    </w:rPr>
  </w:style>
  <w:style w:type="character" w:customStyle="1" w:styleId="Heading1Char">
    <w:name w:val="Heading 1 Char"/>
    <w:link w:val="Heading1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2">
    <w:name w:val="Heading 2"/>
    <w:basedOn w:val="Heading1"/>
    <w:next w:val="a"/>
    <w:link w:val="Heading2Char"/>
    <w:uiPriority w:val="9"/>
    <w:unhideWhenUsed/>
    <w:qFormat/>
    <w:rsid w:val="00B6685D"/>
  </w:style>
  <w:style w:type="character" w:customStyle="1" w:styleId="Heading2Char">
    <w:name w:val="Heading 2 Char"/>
    <w:link w:val="Heading2"/>
    <w:uiPriority w:val="9"/>
    <w:rsid w:val="00B6685D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6685D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B6685D"/>
    <w:rPr>
      <w:rFonts w:ascii="Liberation Sans" w:hAnsi="Liberation Sans" w:cs="Liberation Sans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6685D"/>
    <w:pPr>
      <w:keepNext/>
      <w:keepLines/>
      <w:spacing w:before="320"/>
      <w:outlineLvl w:val="3"/>
    </w:pPr>
    <w:rPr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6685D"/>
    <w:pPr>
      <w:keepNext/>
      <w:keepLines/>
      <w:spacing w:before="320"/>
      <w:outlineLvl w:val="4"/>
    </w:pPr>
    <w:rPr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6685D"/>
    <w:pPr>
      <w:keepNext/>
      <w:keepLines/>
      <w:spacing w:before="320"/>
      <w:outlineLvl w:val="5"/>
    </w:pPr>
    <w:rPr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6685D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6685D"/>
    <w:pPr>
      <w:keepNext/>
      <w:keepLines/>
      <w:spacing w:before="320"/>
      <w:outlineLvl w:val="7"/>
    </w:pPr>
    <w:rPr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B6685D"/>
    <w:rPr>
      <w:rFonts w:ascii="Liberation Sans" w:eastAsia="Liberation Sans" w:hAnsi="Liberation Sans" w:cs="Liberation Sans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6685D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B6685D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B6685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B6685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6685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B6685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6685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6685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B668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B6685D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6685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B6685D"/>
  </w:style>
  <w:style w:type="paragraph" w:customStyle="1" w:styleId="Footer">
    <w:name w:val="Footer"/>
    <w:basedOn w:val="a"/>
    <w:link w:val="CaptionChar"/>
    <w:uiPriority w:val="99"/>
    <w:unhideWhenUsed/>
    <w:rsid w:val="00B6685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B6685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6685D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6685D"/>
  </w:style>
  <w:style w:type="table" w:styleId="a9">
    <w:name w:val="Table Grid"/>
    <w:basedOn w:val="a1"/>
    <w:uiPriority w:val="59"/>
    <w:rsid w:val="00B6685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6685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6685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668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6685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668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B6685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B6685D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B6685D"/>
    <w:rPr>
      <w:sz w:val="18"/>
    </w:rPr>
  </w:style>
  <w:style w:type="character" w:styleId="ad">
    <w:name w:val="footnote reference"/>
    <w:uiPriority w:val="99"/>
    <w:unhideWhenUsed/>
    <w:rsid w:val="00B6685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6685D"/>
    <w:pPr>
      <w:spacing w:after="0" w:line="240" w:lineRule="auto"/>
    </w:pPr>
  </w:style>
  <w:style w:type="character" w:customStyle="1" w:styleId="af">
    <w:name w:val="Текст концевой сноски Знак"/>
    <w:link w:val="ae"/>
    <w:uiPriority w:val="99"/>
    <w:rsid w:val="00B6685D"/>
    <w:rPr>
      <w:sz w:val="20"/>
    </w:rPr>
  </w:style>
  <w:style w:type="character" w:styleId="af0">
    <w:name w:val="endnote reference"/>
    <w:uiPriority w:val="99"/>
    <w:semiHidden/>
    <w:unhideWhenUsed/>
    <w:rsid w:val="00B6685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6685D"/>
    <w:pPr>
      <w:spacing w:after="57"/>
    </w:pPr>
  </w:style>
  <w:style w:type="paragraph" w:styleId="21">
    <w:name w:val="toc 2"/>
    <w:basedOn w:val="a"/>
    <w:next w:val="a"/>
    <w:uiPriority w:val="39"/>
    <w:unhideWhenUsed/>
    <w:rsid w:val="00B6685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6685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6685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6685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6685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6685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6685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6685D"/>
    <w:pPr>
      <w:spacing w:after="57"/>
      <w:ind w:left="2268"/>
    </w:pPr>
  </w:style>
  <w:style w:type="paragraph" w:styleId="af1">
    <w:name w:val="TOC Heading"/>
    <w:uiPriority w:val="39"/>
    <w:unhideWhenUsed/>
    <w:rsid w:val="00B6685D"/>
  </w:style>
  <w:style w:type="paragraph" w:styleId="af2">
    <w:name w:val="table of figures"/>
    <w:basedOn w:val="a"/>
    <w:next w:val="a"/>
    <w:uiPriority w:val="99"/>
    <w:unhideWhenUsed/>
    <w:rsid w:val="00B6685D"/>
    <w:pPr>
      <w:spacing w:after="0"/>
    </w:pPr>
  </w:style>
  <w:style w:type="paragraph" w:styleId="af3">
    <w:name w:val="No Spacing"/>
    <w:basedOn w:val="a"/>
    <w:uiPriority w:val="1"/>
    <w:qFormat/>
    <w:rsid w:val="00B6685D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B66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akzdorovo.ru/zavisimosti/alkogo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c400</cp:lastModifiedBy>
  <cp:revision>5</cp:revision>
  <dcterms:created xsi:type="dcterms:W3CDTF">2025-08-19T03:00:00Z</dcterms:created>
  <dcterms:modified xsi:type="dcterms:W3CDTF">2025-08-19T03:02:00Z</dcterms:modified>
</cp:coreProperties>
</file>