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76" w:rsidRPr="00190676" w:rsidRDefault="00190676" w:rsidP="00190676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190676">
        <w:rPr>
          <w:rFonts w:eastAsia="Calibri"/>
          <w:sz w:val="28"/>
          <w:szCs w:val="28"/>
          <w:lang w:eastAsia="en-US"/>
        </w:rPr>
        <w:t xml:space="preserve">РАСПОРЯЖЕНИЕ </w:t>
      </w:r>
    </w:p>
    <w:p w:rsidR="00190676" w:rsidRPr="00190676" w:rsidRDefault="00190676" w:rsidP="00190676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190676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190676" w:rsidRPr="00190676" w:rsidRDefault="00190676" w:rsidP="00190676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190676" w:rsidRPr="00190676" w:rsidRDefault="00190676" w:rsidP="00190676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190676" w:rsidRPr="00190676" w:rsidRDefault="00190676" w:rsidP="00190676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190676">
        <w:rPr>
          <w:bCs/>
          <w:sz w:val="28"/>
          <w:szCs w:val="28"/>
        </w:rPr>
        <w:t>18.12.2019 года № 80</w:t>
      </w:r>
      <w:r>
        <w:rPr>
          <w:bCs/>
          <w:sz w:val="28"/>
          <w:szCs w:val="28"/>
        </w:rPr>
        <w:t>1</w:t>
      </w:r>
      <w:r w:rsidRPr="00190676">
        <w:rPr>
          <w:bCs/>
          <w:sz w:val="28"/>
          <w:szCs w:val="28"/>
        </w:rPr>
        <w:t>-р</w:t>
      </w:r>
    </w:p>
    <w:p w:rsidR="00190676" w:rsidRPr="00190676" w:rsidRDefault="00190676" w:rsidP="00190676">
      <w:pPr>
        <w:jc w:val="both"/>
        <w:rPr>
          <w:rFonts w:eastAsia="Calibri"/>
          <w:sz w:val="28"/>
          <w:szCs w:val="28"/>
          <w:lang w:eastAsia="en-US"/>
        </w:rPr>
      </w:pPr>
    </w:p>
    <w:p w:rsidR="009C127A" w:rsidRDefault="009C127A" w:rsidP="00C43993">
      <w:pPr>
        <w:jc w:val="both"/>
        <w:rPr>
          <w:sz w:val="28"/>
          <w:szCs w:val="28"/>
        </w:rPr>
      </w:pPr>
    </w:p>
    <w:p w:rsidR="009C127A" w:rsidRDefault="00C43993" w:rsidP="00C43993">
      <w:pPr>
        <w:jc w:val="both"/>
        <w:rPr>
          <w:sz w:val="28"/>
          <w:szCs w:val="28"/>
        </w:rPr>
      </w:pPr>
      <w:r w:rsidRPr="00C43993">
        <w:rPr>
          <w:sz w:val="28"/>
          <w:szCs w:val="28"/>
        </w:rPr>
        <w:t xml:space="preserve">Об утверждении Порядка </w:t>
      </w:r>
    </w:p>
    <w:p w:rsidR="009C127A" w:rsidRDefault="00C43993" w:rsidP="00C43993">
      <w:pPr>
        <w:jc w:val="both"/>
        <w:rPr>
          <w:sz w:val="28"/>
          <w:szCs w:val="28"/>
        </w:rPr>
      </w:pPr>
      <w:r w:rsidRPr="00C43993">
        <w:rPr>
          <w:sz w:val="28"/>
          <w:szCs w:val="28"/>
        </w:rPr>
        <w:t xml:space="preserve">взаимодействия ведущего </w:t>
      </w:r>
    </w:p>
    <w:p w:rsidR="009C127A" w:rsidRDefault="00C43993" w:rsidP="00C43993">
      <w:pPr>
        <w:jc w:val="both"/>
        <w:rPr>
          <w:sz w:val="28"/>
          <w:szCs w:val="28"/>
        </w:rPr>
      </w:pPr>
      <w:r w:rsidRPr="00C43993">
        <w:rPr>
          <w:sz w:val="28"/>
          <w:szCs w:val="28"/>
        </w:rPr>
        <w:t xml:space="preserve">специалиста </w:t>
      </w:r>
      <w:r>
        <w:rPr>
          <w:sz w:val="28"/>
          <w:szCs w:val="28"/>
        </w:rPr>
        <w:t>–</w:t>
      </w:r>
      <w:r w:rsidR="009C127A">
        <w:rPr>
          <w:sz w:val="28"/>
          <w:szCs w:val="28"/>
        </w:rPr>
        <w:t xml:space="preserve"> </w:t>
      </w:r>
      <w:r w:rsidRPr="00C43993">
        <w:rPr>
          <w:sz w:val="28"/>
          <w:szCs w:val="28"/>
        </w:rPr>
        <w:t xml:space="preserve">контрактного </w:t>
      </w:r>
    </w:p>
    <w:p w:rsidR="009C127A" w:rsidRDefault="00C43993" w:rsidP="00C43993">
      <w:pPr>
        <w:jc w:val="both"/>
        <w:rPr>
          <w:sz w:val="28"/>
          <w:szCs w:val="28"/>
        </w:rPr>
      </w:pPr>
      <w:r w:rsidRPr="00C43993">
        <w:rPr>
          <w:sz w:val="28"/>
          <w:szCs w:val="28"/>
        </w:rPr>
        <w:t xml:space="preserve">управляющего со структурными </w:t>
      </w:r>
    </w:p>
    <w:p w:rsidR="009C127A" w:rsidRDefault="00C43993" w:rsidP="00C43993">
      <w:pPr>
        <w:jc w:val="both"/>
        <w:rPr>
          <w:sz w:val="28"/>
          <w:szCs w:val="28"/>
        </w:rPr>
      </w:pPr>
      <w:r w:rsidRPr="00C43993">
        <w:rPr>
          <w:sz w:val="28"/>
          <w:szCs w:val="28"/>
        </w:rPr>
        <w:t xml:space="preserve">подразделениями администрации </w:t>
      </w:r>
    </w:p>
    <w:p w:rsidR="009C127A" w:rsidRDefault="00C43993" w:rsidP="00C43993">
      <w:pPr>
        <w:jc w:val="both"/>
        <w:rPr>
          <w:sz w:val="28"/>
          <w:szCs w:val="28"/>
        </w:rPr>
      </w:pPr>
      <w:r w:rsidRPr="00C43993">
        <w:rPr>
          <w:sz w:val="28"/>
          <w:szCs w:val="28"/>
        </w:rPr>
        <w:t xml:space="preserve">Карталинского муниципального </w:t>
      </w:r>
    </w:p>
    <w:p w:rsidR="00C43993" w:rsidRPr="00C43993" w:rsidRDefault="00C43993" w:rsidP="00C43993">
      <w:pPr>
        <w:jc w:val="both"/>
        <w:rPr>
          <w:sz w:val="28"/>
          <w:szCs w:val="28"/>
        </w:rPr>
      </w:pPr>
      <w:r w:rsidRPr="00C43993">
        <w:rPr>
          <w:sz w:val="28"/>
          <w:szCs w:val="28"/>
        </w:rPr>
        <w:t>района при осуществлении закупок</w:t>
      </w:r>
    </w:p>
    <w:p w:rsidR="009C127A" w:rsidRDefault="009C127A" w:rsidP="00C43993">
      <w:pPr>
        <w:jc w:val="both"/>
        <w:rPr>
          <w:sz w:val="28"/>
          <w:szCs w:val="28"/>
        </w:rPr>
      </w:pPr>
    </w:p>
    <w:p w:rsidR="00DA7F28" w:rsidRDefault="00DA7F28" w:rsidP="00C43993">
      <w:pPr>
        <w:jc w:val="both"/>
        <w:rPr>
          <w:sz w:val="28"/>
          <w:szCs w:val="28"/>
        </w:rPr>
      </w:pPr>
    </w:p>
    <w:p w:rsidR="00DA7F28" w:rsidRPr="00C43993" w:rsidRDefault="00DA7F28" w:rsidP="00C43993">
      <w:pPr>
        <w:jc w:val="both"/>
        <w:rPr>
          <w:sz w:val="28"/>
          <w:szCs w:val="28"/>
        </w:rPr>
      </w:pPr>
    </w:p>
    <w:p w:rsidR="00C43993" w:rsidRPr="00C43993" w:rsidRDefault="00C43993" w:rsidP="009C127A">
      <w:pPr>
        <w:ind w:firstLine="709"/>
        <w:jc w:val="both"/>
        <w:rPr>
          <w:sz w:val="28"/>
          <w:szCs w:val="28"/>
        </w:rPr>
      </w:pPr>
      <w:r w:rsidRPr="00C43993">
        <w:rPr>
          <w:sz w:val="28"/>
          <w:szCs w:val="28"/>
        </w:rPr>
        <w:t xml:space="preserve">Во исполнение Федерального закона от 05.04.2013 </w:t>
      </w:r>
      <w:r w:rsidR="009C127A">
        <w:rPr>
          <w:sz w:val="28"/>
          <w:szCs w:val="28"/>
        </w:rPr>
        <w:t xml:space="preserve">годы </w:t>
      </w:r>
      <w:r w:rsidRPr="00C43993">
        <w:rPr>
          <w:sz w:val="28"/>
          <w:szCs w:val="28"/>
        </w:rPr>
        <w:t>№ 44-ФЗ</w:t>
      </w:r>
      <w:r w:rsidR="009C127A">
        <w:rPr>
          <w:sz w:val="28"/>
          <w:szCs w:val="28"/>
        </w:rPr>
        <w:t xml:space="preserve">                   </w:t>
      </w:r>
      <w:r w:rsidRPr="00C43993">
        <w:rPr>
          <w:sz w:val="28"/>
          <w:szCs w:val="28"/>
        </w:rPr>
        <w:t xml:space="preserve"> «О контрактной системе в сфере закупок товаров, работ, оказание услуг для государ</w:t>
      </w:r>
      <w:r w:rsidR="009C127A">
        <w:rPr>
          <w:sz w:val="28"/>
          <w:szCs w:val="28"/>
        </w:rPr>
        <w:t>ственных и муниципальных нужд»,</w:t>
      </w:r>
      <w:r w:rsidRPr="00C43993">
        <w:rPr>
          <w:sz w:val="28"/>
          <w:szCs w:val="28"/>
        </w:rPr>
        <w:t xml:space="preserve"> для обеспечения муниципальных  нужд администрации Карталинского муниципального района, в целях повышения эффективности, результативности осуществлени</w:t>
      </w:r>
      <w:r w:rsidR="009C127A">
        <w:rPr>
          <w:sz w:val="28"/>
          <w:szCs w:val="28"/>
        </w:rPr>
        <w:t>я закупок товаров, работ, услуг,</w:t>
      </w:r>
    </w:p>
    <w:p w:rsidR="00C43993" w:rsidRPr="00C43993" w:rsidRDefault="00C43993" w:rsidP="009C127A">
      <w:pPr>
        <w:ind w:firstLine="709"/>
        <w:jc w:val="both"/>
        <w:rPr>
          <w:sz w:val="28"/>
          <w:szCs w:val="28"/>
        </w:rPr>
      </w:pPr>
      <w:r w:rsidRPr="00C43993">
        <w:rPr>
          <w:sz w:val="28"/>
          <w:szCs w:val="28"/>
        </w:rPr>
        <w:t>1. Утвердить прилагаемый Порядок взаимодействия ведущего</w:t>
      </w:r>
      <w:r w:rsidR="00086858">
        <w:rPr>
          <w:sz w:val="28"/>
          <w:szCs w:val="28"/>
        </w:rPr>
        <w:t xml:space="preserve"> </w:t>
      </w:r>
      <w:r w:rsidRPr="00C43993">
        <w:rPr>
          <w:sz w:val="28"/>
          <w:szCs w:val="28"/>
        </w:rPr>
        <w:t xml:space="preserve">специалиста </w:t>
      </w:r>
      <w:r w:rsidR="009C127A">
        <w:rPr>
          <w:sz w:val="28"/>
          <w:szCs w:val="28"/>
        </w:rPr>
        <w:t>–</w:t>
      </w:r>
      <w:r w:rsidRPr="00C43993">
        <w:rPr>
          <w:sz w:val="28"/>
          <w:szCs w:val="28"/>
        </w:rPr>
        <w:t xml:space="preserve"> контрактного управляющего со структурными подразделениями администрации Карталинского муниципального района при осуществлении закупок (далее </w:t>
      </w:r>
      <w:r w:rsidR="009C127A">
        <w:rPr>
          <w:sz w:val="28"/>
          <w:szCs w:val="28"/>
        </w:rPr>
        <w:t xml:space="preserve">именуется </w:t>
      </w:r>
      <w:r w:rsidRPr="00C43993">
        <w:rPr>
          <w:sz w:val="28"/>
          <w:szCs w:val="28"/>
        </w:rPr>
        <w:t>– Порядок).</w:t>
      </w:r>
    </w:p>
    <w:p w:rsidR="00C43993" w:rsidRPr="00C43993" w:rsidRDefault="00C43993" w:rsidP="009C127A">
      <w:pPr>
        <w:ind w:firstLine="709"/>
        <w:jc w:val="both"/>
        <w:rPr>
          <w:sz w:val="28"/>
          <w:szCs w:val="28"/>
        </w:rPr>
      </w:pPr>
      <w:r w:rsidRPr="00C43993">
        <w:rPr>
          <w:sz w:val="28"/>
          <w:szCs w:val="28"/>
        </w:rPr>
        <w:t>2. Отделу по экономике и муниципальным закупкам администрации Карталинского муниципального района (Коломиец М.П.) ознакомить всех начальников отделов администрации Карталинского муниципального района</w:t>
      </w:r>
      <w:r w:rsidR="009C127A">
        <w:rPr>
          <w:sz w:val="28"/>
          <w:szCs w:val="28"/>
        </w:rPr>
        <w:t xml:space="preserve"> и должностных лиц, осуществляющих государственные полномочия</w:t>
      </w:r>
      <w:r w:rsidR="007356FA">
        <w:rPr>
          <w:sz w:val="28"/>
          <w:szCs w:val="28"/>
        </w:rPr>
        <w:t xml:space="preserve">, </w:t>
      </w:r>
      <w:r w:rsidRPr="00C43993">
        <w:rPr>
          <w:sz w:val="28"/>
          <w:szCs w:val="28"/>
        </w:rPr>
        <w:t>инициаторов закупок с Порядком, утвержденным настоящим распоряжением.</w:t>
      </w:r>
    </w:p>
    <w:p w:rsidR="00870BA9" w:rsidRPr="00C43993" w:rsidRDefault="00C43993" w:rsidP="009C127A">
      <w:pPr>
        <w:ind w:firstLine="709"/>
        <w:jc w:val="both"/>
        <w:rPr>
          <w:sz w:val="28"/>
          <w:szCs w:val="28"/>
        </w:rPr>
      </w:pPr>
      <w:r w:rsidRPr="00C43993">
        <w:rPr>
          <w:sz w:val="28"/>
          <w:szCs w:val="28"/>
        </w:rPr>
        <w:t>3. Разместить настоящее распоряжение на официальном сайте администрации Карталинского муниципального района.</w:t>
      </w:r>
    </w:p>
    <w:p w:rsidR="006D4130" w:rsidRDefault="006D4130" w:rsidP="009C127A">
      <w:pPr>
        <w:ind w:firstLine="709"/>
        <w:jc w:val="both"/>
        <w:rPr>
          <w:sz w:val="28"/>
          <w:szCs w:val="28"/>
        </w:rPr>
      </w:pPr>
    </w:p>
    <w:p w:rsidR="00DA7F28" w:rsidRPr="00C43993" w:rsidRDefault="0071706F" w:rsidP="009C1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3993" w:rsidRPr="00C43993">
        <w:rPr>
          <w:sz w:val="28"/>
          <w:szCs w:val="28"/>
        </w:rPr>
        <w:t>. Контроль за исполнение</w:t>
      </w:r>
      <w:r w:rsidR="00AE1246">
        <w:rPr>
          <w:sz w:val="28"/>
          <w:szCs w:val="28"/>
        </w:rPr>
        <w:t>м</w:t>
      </w:r>
      <w:r w:rsidR="00C43993" w:rsidRPr="00C43993">
        <w:rPr>
          <w:sz w:val="28"/>
          <w:szCs w:val="28"/>
        </w:rPr>
        <w:t xml:space="preserve"> настоящего распоряжения возложить на руководителя аппарата администрации</w:t>
      </w:r>
      <w:r w:rsidR="00AE1246" w:rsidRPr="00AE1246">
        <w:rPr>
          <w:sz w:val="28"/>
          <w:szCs w:val="28"/>
        </w:rPr>
        <w:t xml:space="preserve"> </w:t>
      </w:r>
      <w:r w:rsidR="00AE1246" w:rsidRPr="00C43993">
        <w:rPr>
          <w:sz w:val="28"/>
          <w:szCs w:val="28"/>
        </w:rPr>
        <w:t>Карталинского муниципального района</w:t>
      </w:r>
      <w:r w:rsidR="00C43993" w:rsidRPr="00C43993">
        <w:rPr>
          <w:sz w:val="28"/>
          <w:szCs w:val="28"/>
        </w:rPr>
        <w:t xml:space="preserve"> Борисову Е.А.</w:t>
      </w:r>
    </w:p>
    <w:p w:rsidR="00C43993" w:rsidRDefault="0071706F" w:rsidP="00DA7F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43993" w:rsidRPr="00C43993">
        <w:rPr>
          <w:sz w:val="28"/>
          <w:szCs w:val="28"/>
        </w:rPr>
        <w:t>. Настоящее распоряжения вступает в силу с 01 января 2020 года.</w:t>
      </w:r>
    </w:p>
    <w:p w:rsidR="00DA7F28" w:rsidRDefault="00DA7F28" w:rsidP="009C127A">
      <w:pPr>
        <w:tabs>
          <w:tab w:val="left" w:pos="638"/>
        </w:tabs>
        <w:suppressAutoHyphens/>
        <w:autoSpaceDE w:val="0"/>
        <w:jc w:val="both"/>
        <w:rPr>
          <w:sz w:val="28"/>
          <w:szCs w:val="28"/>
          <w:lang w:eastAsia="ar-SA"/>
        </w:rPr>
      </w:pPr>
    </w:p>
    <w:p w:rsidR="00190676" w:rsidRPr="009C127A" w:rsidRDefault="00190676" w:rsidP="009C127A">
      <w:pPr>
        <w:tabs>
          <w:tab w:val="left" w:pos="638"/>
        </w:tabs>
        <w:suppressAutoHyphens/>
        <w:autoSpaceDE w:val="0"/>
        <w:jc w:val="both"/>
        <w:rPr>
          <w:sz w:val="28"/>
          <w:szCs w:val="28"/>
          <w:lang w:eastAsia="ar-SA"/>
        </w:rPr>
      </w:pPr>
    </w:p>
    <w:p w:rsidR="009C127A" w:rsidRPr="009C127A" w:rsidRDefault="009C127A" w:rsidP="009C127A">
      <w:pPr>
        <w:jc w:val="both"/>
        <w:rPr>
          <w:rFonts w:eastAsia="Calibri"/>
          <w:sz w:val="28"/>
          <w:szCs w:val="28"/>
        </w:rPr>
      </w:pPr>
      <w:r w:rsidRPr="009C127A">
        <w:rPr>
          <w:rFonts w:eastAsia="Calibri"/>
          <w:sz w:val="28"/>
          <w:szCs w:val="28"/>
        </w:rPr>
        <w:t xml:space="preserve">Временно исполняющий </w:t>
      </w:r>
    </w:p>
    <w:p w:rsidR="009C127A" w:rsidRPr="009C127A" w:rsidRDefault="009C127A" w:rsidP="009C127A">
      <w:pPr>
        <w:jc w:val="both"/>
        <w:rPr>
          <w:rFonts w:eastAsia="Calibri"/>
          <w:sz w:val="28"/>
          <w:szCs w:val="28"/>
        </w:rPr>
      </w:pPr>
      <w:r w:rsidRPr="009C127A">
        <w:rPr>
          <w:rFonts w:eastAsia="Calibri"/>
          <w:sz w:val="28"/>
          <w:szCs w:val="28"/>
        </w:rPr>
        <w:t xml:space="preserve">полномочия главы Карталинского </w:t>
      </w:r>
    </w:p>
    <w:p w:rsidR="009C127A" w:rsidRPr="009C127A" w:rsidRDefault="009C127A" w:rsidP="009C127A">
      <w:pPr>
        <w:jc w:val="both"/>
        <w:rPr>
          <w:rFonts w:eastAsia="Calibri"/>
          <w:sz w:val="28"/>
          <w:szCs w:val="28"/>
        </w:rPr>
      </w:pPr>
      <w:r w:rsidRPr="009C127A">
        <w:rPr>
          <w:rFonts w:eastAsia="Calibri"/>
          <w:sz w:val="28"/>
          <w:szCs w:val="28"/>
        </w:rPr>
        <w:t xml:space="preserve">муниципального района                       </w:t>
      </w:r>
      <w:r w:rsidRPr="009C127A">
        <w:rPr>
          <w:rFonts w:eastAsia="Calibri"/>
          <w:sz w:val="28"/>
          <w:szCs w:val="28"/>
        </w:rPr>
        <w:tab/>
        <w:t xml:space="preserve">        </w:t>
      </w:r>
      <w:r w:rsidRPr="009C127A">
        <w:rPr>
          <w:rFonts w:eastAsia="Calibri"/>
          <w:sz w:val="28"/>
          <w:szCs w:val="28"/>
        </w:rPr>
        <w:tab/>
      </w:r>
      <w:r w:rsidRPr="009C127A">
        <w:rPr>
          <w:rFonts w:eastAsia="Calibri"/>
          <w:sz w:val="28"/>
          <w:szCs w:val="28"/>
        </w:rPr>
        <w:tab/>
      </w:r>
      <w:r w:rsidRPr="009C127A">
        <w:rPr>
          <w:rFonts w:eastAsia="Calibri"/>
          <w:sz w:val="28"/>
          <w:szCs w:val="28"/>
        </w:rPr>
        <w:tab/>
        <w:t xml:space="preserve">        Г.Г. Синтяева</w:t>
      </w:r>
    </w:p>
    <w:p w:rsidR="008A110D" w:rsidRPr="008A110D" w:rsidRDefault="00A4697B" w:rsidP="008A110D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УТВЕРЖДЕН </w:t>
      </w:r>
    </w:p>
    <w:p w:rsidR="008A110D" w:rsidRPr="008A110D" w:rsidRDefault="008A110D" w:rsidP="008A110D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8A110D">
        <w:rPr>
          <w:bCs/>
          <w:sz w:val="28"/>
          <w:szCs w:val="28"/>
        </w:rPr>
        <w:t>распоряжени</w:t>
      </w:r>
      <w:r w:rsidR="00A4697B">
        <w:rPr>
          <w:bCs/>
          <w:sz w:val="28"/>
          <w:szCs w:val="28"/>
        </w:rPr>
        <w:t>ем</w:t>
      </w:r>
      <w:r w:rsidRPr="008A110D">
        <w:rPr>
          <w:bCs/>
          <w:sz w:val="28"/>
          <w:szCs w:val="28"/>
        </w:rPr>
        <w:t xml:space="preserve"> администрации</w:t>
      </w:r>
    </w:p>
    <w:p w:rsidR="008A110D" w:rsidRPr="008A110D" w:rsidRDefault="008A110D" w:rsidP="008A110D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8A110D">
        <w:rPr>
          <w:bCs/>
          <w:sz w:val="28"/>
          <w:szCs w:val="28"/>
        </w:rPr>
        <w:t>Карталинского муниципального района</w:t>
      </w:r>
    </w:p>
    <w:p w:rsidR="008A110D" w:rsidRPr="008A110D" w:rsidRDefault="008A110D" w:rsidP="008A110D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8A110D">
        <w:rPr>
          <w:bCs/>
          <w:sz w:val="28"/>
          <w:szCs w:val="28"/>
        </w:rPr>
        <w:t xml:space="preserve">от </w:t>
      </w:r>
      <w:r w:rsidR="00396D9E">
        <w:rPr>
          <w:bCs/>
          <w:sz w:val="28"/>
          <w:szCs w:val="28"/>
        </w:rPr>
        <w:t>18.12.</w:t>
      </w:r>
      <w:r w:rsidRPr="008A110D">
        <w:rPr>
          <w:bCs/>
          <w:sz w:val="28"/>
          <w:szCs w:val="28"/>
        </w:rPr>
        <w:t xml:space="preserve">2019 года № </w:t>
      </w:r>
      <w:r w:rsidR="00396D9E">
        <w:rPr>
          <w:bCs/>
          <w:sz w:val="28"/>
          <w:szCs w:val="28"/>
        </w:rPr>
        <w:t>801-р</w:t>
      </w:r>
    </w:p>
    <w:p w:rsidR="00315C65" w:rsidRDefault="00315C65" w:rsidP="009C127A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F3445A" w:rsidRDefault="00F3445A" w:rsidP="009C127A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F3445A" w:rsidRDefault="00086858" w:rsidP="00086858">
      <w:pPr>
        <w:jc w:val="center"/>
        <w:rPr>
          <w:sz w:val="28"/>
          <w:szCs w:val="28"/>
        </w:rPr>
      </w:pPr>
      <w:r w:rsidRPr="00C43993">
        <w:rPr>
          <w:sz w:val="28"/>
          <w:szCs w:val="28"/>
        </w:rPr>
        <w:t>Порядок взаимодействия ведущего</w:t>
      </w:r>
      <w:r>
        <w:rPr>
          <w:sz w:val="28"/>
          <w:szCs w:val="28"/>
        </w:rPr>
        <w:t xml:space="preserve"> </w:t>
      </w:r>
      <w:r w:rsidRPr="00C43993">
        <w:rPr>
          <w:sz w:val="28"/>
          <w:szCs w:val="28"/>
        </w:rPr>
        <w:t xml:space="preserve">специалиста </w:t>
      </w:r>
      <w:r>
        <w:rPr>
          <w:sz w:val="28"/>
          <w:szCs w:val="28"/>
        </w:rPr>
        <w:t>–</w:t>
      </w:r>
      <w:r w:rsidRPr="00C43993">
        <w:rPr>
          <w:sz w:val="28"/>
          <w:szCs w:val="28"/>
        </w:rPr>
        <w:t xml:space="preserve"> </w:t>
      </w:r>
    </w:p>
    <w:p w:rsidR="00F3445A" w:rsidRDefault="00086858" w:rsidP="00086858">
      <w:pPr>
        <w:jc w:val="center"/>
        <w:rPr>
          <w:sz w:val="28"/>
          <w:szCs w:val="28"/>
        </w:rPr>
      </w:pPr>
      <w:r w:rsidRPr="00C43993">
        <w:rPr>
          <w:sz w:val="28"/>
          <w:szCs w:val="28"/>
        </w:rPr>
        <w:t xml:space="preserve">контрактного управляющего со структурными </w:t>
      </w:r>
    </w:p>
    <w:p w:rsidR="00F3445A" w:rsidRDefault="00086858" w:rsidP="00086858">
      <w:pPr>
        <w:jc w:val="center"/>
        <w:rPr>
          <w:sz w:val="28"/>
          <w:szCs w:val="28"/>
        </w:rPr>
      </w:pPr>
      <w:r w:rsidRPr="00C43993">
        <w:rPr>
          <w:sz w:val="28"/>
          <w:szCs w:val="28"/>
        </w:rPr>
        <w:t xml:space="preserve">подразделениями администрации Карталинского </w:t>
      </w:r>
    </w:p>
    <w:p w:rsidR="008A110D" w:rsidRDefault="00086858" w:rsidP="00086858">
      <w:pPr>
        <w:jc w:val="center"/>
        <w:rPr>
          <w:sz w:val="28"/>
          <w:szCs w:val="28"/>
        </w:rPr>
      </w:pPr>
      <w:r w:rsidRPr="00C43993">
        <w:rPr>
          <w:sz w:val="28"/>
          <w:szCs w:val="28"/>
        </w:rPr>
        <w:t>муниципального района при осуществлении закупок</w:t>
      </w:r>
    </w:p>
    <w:p w:rsidR="00086858" w:rsidRDefault="00086858" w:rsidP="009C127A">
      <w:pPr>
        <w:jc w:val="both"/>
        <w:rPr>
          <w:sz w:val="28"/>
          <w:szCs w:val="28"/>
        </w:rPr>
      </w:pPr>
    </w:p>
    <w:p w:rsidR="00F3445A" w:rsidRDefault="00F3445A" w:rsidP="009C127A">
      <w:pPr>
        <w:jc w:val="both"/>
        <w:rPr>
          <w:sz w:val="28"/>
          <w:szCs w:val="28"/>
        </w:rPr>
      </w:pPr>
    </w:p>
    <w:p w:rsidR="00F3445A" w:rsidRDefault="00F3445A" w:rsidP="00F3445A">
      <w:pPr>
        <w:jc w:val="center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val="en-US" w:eastAsia="en-US"/>
        </w:rPr>
        <w:t>I</w:t>
      </w:r>
      <w:r w:rsidRPr="00F3445A">
        <w:rPr>
          <w:rFonts w:eastAsiaTheme="minorHAnsi" w:cstheme="minorBidi"/>
          <w:sz w:val="28"/>
          <w:szCs w:val="28"/>
          <w:lang w:eastAsia="en-US"/>
        </w:rPr>
        <w:t>. Общие положения</w:t>
      </w:r>
    </w:p>
    <w:p w:rsidR="00F3445A" w:rsidRPr="00F3445A" w:rsidRDefault="00F3445A" w:rsidP="00F3445A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F3445A" w:rsidRPr="00F3445A" w:rsidRDefault="00F3445A" w:rsidP="00F3445A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F3445A" w:rsidRPr="00F3445A" w:rsidRDefault="00F3445A" w:rsidP="00F3445A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F3445A">
        <w:rPr>
          <w:rFonts w:eastAsiaTheme="minorHAnsi" w:cstheme="minorBidi"/>
          <w:sz w:val="28"/>
          <w:szCs w:val="28"/>
          <w:lang w:eastAsia="en-US"/>
        </w:rPr>
        <w:t>1.</w:t>
      </w:r>
      <w:r w:rsidR="005D10C6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F3445A">
        <w:rPr>
          <w:rFonts w:eastAsiaTheme="minorHAnsi" w:cstheme="minorBidi"/>
          <w:sz w:val="28"/>
          <w:szCs w:val="28"/>
          <w:lang w:eastAsia="en-US"/>
        </w:rPr>
        <w:t>Настоящий Порядок взаимодействия ведущего специалиста – контрактного управляющего со структурными подразделениями администрации Карталинского муниципального района при осуществлении закупок</w:t>
      </w:r>
      <w:r>
        <w:rPr>
          <w:rFonts w:eastAsiaTheme="minorHAnsi" w:cstheme="minorBidi"/>
          <w:sz w:val="28"/>
          <w:szCs w:val="28"/>
          <w:lang w:eastAsia="en-US"/>
        </w:rPr>
        <w:t xml:space="preserve"> (далее именуется – Порядок) </w:t>
      </w:r>
      <w:r w:rsidRPr="00F3445A">
        <w:rPr>
          <w:rFonts w:eastAsiaTheme="minorHAnsi" w:cstheme="minorBidi"/>
          <w:sz w:val="28"/>
          <w:szCs w:val="28"/>
          <w:lang w:eastAsia="en-US"/>
        </w:rPr>
        <w:t>определяет правила взаимодействия ведущего специалиста контрактного управляющего со структурными подразделениями (отделами) администрации Карталинского муниципального района</w:t>
      </w:r>
      <w:r w:rsidR="005D10C6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F3445A">
        <w:rPr>
          <w:rFonts w:eastAsiaTheme="minorHAnsi" w:cstheme="minorBidi"/>
          <w:sz w:val="28"/>
          <w:szCs w:val="28"/>
          <w:lang w:eastAsia="en-US"/>
        </w:rPr>
        <w:t>при осуществлении закупок товаров, работ, услуг для муниципальных нужд. Настоящий Порядок не распространяется на структурные подразделения администрации  Карталинского муниципального района, обладающих правом юридического лица.</w:t>
      </w:r>
    </w:p>
    <w:p w:rsidR="00F3445A" w:rsidRPr="00F3445A" w:rsidRDefault="00F3445A" w:rsidP="00F3445A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F3445A">
        <w:rPr>
          <w:rFonts w:eastAsiaTheme="minorHAnsi" w:cstheme="minorBidi"/>
          <w:sz w:val="28"/>
          <w:szCs w:val="28"/>
          <w:lang w:eastAsia="en-US"/>
        </w:rPr>
        <w:t xml:space="preserve">2. Настоящий Порядок разработан в соответствии с Федеральным законом от 05.04.2013 </w:t>
      </w:r>
      <w:r w:rsidR="005D10C6">
        <w:rPr>
          <w:rFonts w:eastAsiaTheme="minorHAnsi" w:cstheme="minorBidi"/>
          <w:sz w:val="28"/>
          <w:szCs w:val="28"/>
          <w:lang w:eastAsia="en-US"/>
        </w:rPr>
        <w:t xml:space="preserve">года </w:t>
      </w:r>
      <w:r w:rsidRPr="00F3445A">
        <w:rPr>
          <w:rFonts w:eastAsiaTheme="minorHAnsi" w:cstheme="minorBidi"/>
          <w:sz w:val="28"/>
          <w:szCs w:val="28"/>
          <w:lang w:eastAsia="en-US"/>
        </w:rPr>
        <w:t>№ 44-ФЗ «О контрактной системе в сфере закупок товаров, работ и услуг для обеспечения государственных и муниципальных нужд» (</w:t>
      </w:r>
      <w:r w:rsidR="005D10C6">
        <w:rPr>
          <w:rFonts w:eastAsiaTheme="minorHAnsi" w:cstheme="minorBidi"/>
          <w:sz w:val="28"/>
          <w:szCs w:val="28"/>
          <w:lang w:eastAsia="en-US"/>
        </w:rPr>
        <w:t xml:space="preserve">далее именуется – </w:t>
      </w:r>
      <w:r w:rsidR="00212EEC">
        <w:rPr>
          <w:rFonts w:eastAsiaTheme="minorHAnsi" w:cstheme="minorBidi"/>
          <w:sz w:val="28"/>
          <w:szCs w:val="28"/>
          <w:lang w:eastAsia="en-US"/>
        </w:rPr>
        <w:t>Закон № 44-ФЗ)</w:t>
      </w:r>
      <w:r w:rsidRPr="00F3445A">
        <w:rPr>
          <w:rFonts w:eastAsiaTheme="minorHAnsi" w:cstheme="minorBidi"/>
          <w:sz w:val="28"/>
          <w:szCs w:val="28"/>
          <w:lang w:eastAsia="en-US"/>
        </w:rPr>
        <w:t xml:space="preserve"> в целях автоматизации основных операций планирования закупок товаров, работ, услуг, определения поставщиков (подрядчиков, исполнителей)</w:t>
      </w:r>
      <w:r w:rsidR="00212EEC">
        <w:rPr>
          <w:rFonts w:eastAsiaTheme="minorHAnsi" w:cstheme="minorBidi"/>
          <w:sz w:val="28"/>
          <w:szCs w:val="28"/>
          <w:lang w:eastAsia="en-US"/>
        </w:rPr>
        <w:t>,</w:t>
      </w:r>
      <w:r w:rsidRPr="00F3445A">
        <w:rPr>
          <w:rFonts w:eastAsiaTheme="minorHAnsi" w:cstheme="minorBidi"/>
          <w:sz w:val="28"/>
          <w:szCs w:val="28"/>
          <w:lang w:eastAsia="en-US"/>
        </w:rPr>
        <w:t xml:space="preserve"> заключения и исполнения контрактов, контроля за соблюдением законодательства Российской Федерации.</w:t>
      </w:r>
    </w:p>
    <w:p w:rsidR="00F3445A" w:rsidRPr="00F3445A" w:rsidRDefault="00F3445A" w:rsidP="00F3445A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F3445A">
        <w:rPr>
          <w:rFonts w:eastAsiaTheme="minorHAnsi" w:cstheme="minorBidi"/>
          <w:sz w:val="28"/>
          <w:szCs w:val="28"/>
          <w:lang w:eastAsia="en-US"/>
        </w:rPr>
        <w:t>3. Используемые термины:</w:t>
      </w:r>
    </w:p>
    <w:p w:rsidR="00F3445A" w:rsidRPr="00F3445A" w:rsidRDefault="00F3445A" w:rsidP="00F3445A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F3445A">
        <w:rPr>
          <w:rFonts w:eastAsiaTheme="minorHAnsi" w:cstheme="minorBidi"/>
          <w:sz w:val="28"/>
          <w:szCs w:val="28"/>
          <w:lang w:eastAsia="en-US"/>
        </w:rPr>
        <w:t>1)</w:t>
      </w:r>
      <w:r w:rsidR="00212EEC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212EEC" w:rsidRPr="00F3445A">
        <w:rPr>
          <w:rFonts w:eastAsiaTheme="minorHAnsi" w:cstheme="minorBidi"/>
          <w:sz w:val="28"/>
          <w:szCs w:val="28"/>
          <w:lang w:eastAsia="en-US"/>
        </w:rPr>
        <w:t xml:space="preserve">администрация </w:t>
      </w:r>
      <w:r w:rsidRPr="00F3445A">
        <w:rPr>
          <w:rFonts w:eastAsiaTheme="minorHAnsi" w:cstheme="minorBidi"/>
          <w:sz w:val="28"/>
          <w:szCs w:val="28"/>
          <w:lang w:eastAsia="en-US"/>
        </w:rPr>
        <w:t>Карталинского муниципального района (</w:t>
      </w:r>
      <w:r w:rsidR="005D10C6">
        <w:rPr>
          <w:rFonts w:eastAsiaTheme="minorHAnsi" w:cstheme="minorBidi"/>
          <w:sz w:val="28"/>
          <w:szCs w:val="28"/>
          <w:lang w:eastAsia="en-US"/>
        </w:rPr>
        <w:t xml:space="preserve">далее именуется – </w:t>
      </w:r>
      <w:r w:rsidRPr="00F3445A">
        <w:rPr>
          <w:rFonts w:eastAsiaTheme="minorHAnsi" w:cstheme="minorBidi"/>
          <w:sz w:val="28"/>
          <w:szCs w:val="28"/>
          <w:lang w:eastAsia="en-US"/>
        </w:rPr>
        <w:t>администрация)</w:t>
      </w:r>
      <w:r w:rsidR="005D10C6">
        <w:rPr>
          <w:rFonts w:eastAsiaTheme="minorHAnsi" w:cstheme="minorBidi"/>
          <w:sz w:val="28"/>
          <w:szCs w:val="28"/>
          <w:lang w:eastAsia="en-US"/>
        </w:rPr>
        <w:t xml:space="preserve"> –</w:t>
      </w:r>
      <w:r w:rsidRPr="00F3445A">
        <w:rPr>
          <w:rFonts w:eastAsiaTheme="minorHAnsi" w:cstheme="minorBidi"/>
          <w:sz w:val="28"/>
          <w:szCs w:val="28"/>
          <w:lang w:eastAsia="en-US"/>
        </w:rPr>
        <w:t xml:space="preserve">  утверждает настоящий Порядок, действие которого распространяется на </w:t>
      </w:r>
      <w:r w:rsidR="00A15071">
        <w:rPr>
          <w:rFonts w:eastAsiaTheme="minorHAnsi" w:cstheme="minorBidi"/>
          <w:sz w:val="28"/>
          <w:szCs w:val="28"/>
          <w:lang w:eastAsia="en-US"/>
        </w:rPr>
        <w:t>подразделения администрации (</w:t>
      </w:r>
      <w:r w:rsidRPr="00F3445A">
        <w:rPr>
          <w:rFonts w:eastAsiaTheme="minorHAnsi" w:cstheme="minorBidi"/>
          <w:sz w:val="28"/>
          <w:szCs w:val="28"/>
          <w:lang w:eastAsia="en-US"/>
        </w:rPr>
        <w:t>отделы), входящие в ее состав, за исключением структурных подразделений администрации, облад</w:t>
      </w:r>
      <w:r w:rsidR="00212EEC">
        <w:rPr>
          <w:rFonts w:eastAsiaTheme="minorHAnsi" w:cstheme="minorBidi"/>
          <w:sz w:val="28"/>
          <w:szCs w:val="28"/>
          <w:lang w:eastAsia="en-US"/>
        </w:rPr>
        <w:t>ающих правом юридического лица;</w:t>
      </w:r>
    </w:p>
    <w:p w:rsidR="00F3445A" w:rsidRPr="00F3445A" w:rsidRDefault="00F3445A" w:rsidP="00F3445A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F3445A">
        <w:rPr>
          <w:rFonts w:eastAsiaTheme="minorHAnsi" w:cstheme="minorBidi"/>
          <w:sz w:val="28"/>
          <w:szCs w:val="28"/>
          <w:lang w:eastAsia="en-US"/>
        </w:rPr>
        <w:t>2)</w:t>
      </w:r>
      <w:r w:rsidR="00A15071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A15071" w:rsidRPr="00F3445A">
        <w:rPr>
          <w:rFonts w:eastAsiaTheme="minorHAnsi" w:cstheme="minorBidi"/>
          <w:sz w:val="28"/>
          <w:szCs w:val="28"/>
          <w:lang w:eastAsia="en-US"/>
        </w:rPr>
        <w:t xml:space="preserve">структурные </w:t>
      </w:r>
      <w:r w:rsidRPr="00F3445A">
        <w:rPr>
          <w:rFonts w:eastAsiaTheme="minorHAnsi" w:cstheme="minorBidi"/>
          <w:sz w:val="28"/>
          <w:szCs w:val="28"/>
          <w:lang w:eastAsia="en-US"/>
        </w:rPr>
        <w:t xml:space="preserve">подразделения администрации </w:t>
      </w:r>
      <w:r w:rsidR="00A15071">
        <w:rPr>
          <w:rFonts w:eastAsiaTheme="minorHAnsi" w:cstheme="minorBidi"/>
          <w:sz w:val="28"/>
          <w:szCs w:val="28"/>
          <w:lang w:eastAsia="en-US"/>
        </w:rPr>
        <w:t>–</w:t>
      </w:r>
      <w:r w:rsidRPr="00F3445A">
        <w:rPr>
          <w:rFonts w:eastAsiaTheme="minorHAnsi" w:cstheme="minorBidi"/>
          <w:sz w:val="28"/>
          <w:szCs w:val="28"/>
          <w:lang w:eastAsia="en-US"/>
        </w:rPr>
        <w:t xml:space="preserve"> отделы администрации</w:t>
      </w:r>
      <w:r w:rsidR="00A15071">
        <w:rPr>
          <w:rFonts w:eastAsiaTheme="minorHAnsi" w:cstheme="minorBidi"/>
          <w:sz w:val="28"/>
          <w:szCs w:val="28"/>
          <w:lang w:eastAsia="en-US"/>
        </w:rPr>
        <w:t>;</w:t>
      </w:r>
    </w:p>
    <w:p w:rsidR="00F3445A" w:rsidRPr="00F3445A" w:rsidRDefault="00F3445A" w:rsidP="00F3445A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F3445A">
        <w:rPr>
          <w:rFonts w:eastAsiaTheme="minorHAnsi" w:cstheme="minorBidi"/>
          <w:sz w:val="28"/>
          <w:szCs w:val="28"/>
          <w:lang w:eastAsia="en-US"/>
        </w:rPr>
        <w:t>3)</w:t>
      </w:r>
      <w:r w:rsidR="00DB7E2D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DB7E2D" w:rsidRPr="00F3445A">
        <w:rPr>
          <w:rFonts w:eastAsiaTheme="minorHAnsi" w:cstheme="minorBidi"/>
          <w:sz w:val="28"/>
          <w:szCs w:val="28"/>
          <w:lang w:eastAsia="en-US"/>
        </w:rPr>
        <w:t xml:space="preserve">инициатор </w:t>
      </w:r>
      <w:r w:rsidRPr="00F3445A">
        <w:rPr>
          <w:rFonts w:eastAsiaTheme="minorHAnsi" w:cstheme="minorBidi"/>
          <w:sz w:val="28"/>
          <w:szCs w:val="28"/>
          <w:lang w:eastAsia="en-US"/>
        </w:rPr>
        <w:t>закупки – начальник отдел</w:t>
      </w:r>
      <w:r w:rsidR="006257CE">
        <w:rPr>
          <w:rFonts w:eastAsiaTheme="minorHAnsi" w:cstheme="minorBidi"/>
          <w:sz w:val="28"/>
          <w:szCs w:val="28"/>
          <w:lang w:eastAsia="en-US"/>
        </w:rPr>
        <w:t>а</w:t>
      </w:r>
      <w:r w:rsidRPr="00F3445A">
        <w:rPr>
          <w:rFonts w:eastAsiaTheme="minorHAnsi" w:cstheme="minorBidi"/>
          <w:sz w:val="28"/>
          <w:szCs w:val="28"/>
          <w:lang w:eastAsia="en-US"/>
        </w:rPr>
        <w:t xml:space="preserve"> или должностное лицо </w:t>
      </w:r>
      <w:r w:rsidR="00E25B1C" w:rsidRPr="00F3445A">
        <w:rPr>
          <w:rFonts w:eastAsiaTheme="minorHAnsi" w:cstheme="minorBidi"/>
          <w:sz w:val="28"/>
          <w:szCs w:val="28"/>
          <w:lang w:eastAsia="en-US"/>
        </w:rPr>
        <w:t xml:space="preserve">администрации </w:t>
      </w:r>
      <w:r w:rsidRPr="00F3445A">
        <w:rPr>
          <w:rFonts w:eastAsiaTheme="minorHAnsi" w:cstheme="minorBidi"/>
          <w:sz w:val="28"/>
          <w:szCs w:val="28"/>
          <w:lang w:eastAsia="en-US"/>
        </w:rPr>
        <w:t>по исполнению государственных полномочий, заинтересованное в проведении закупки</w:t>
      </w:r>
      <w:r w:rsidR="00A15071">
        <w:rPr>
          <w:rFonts w:eastAsiaTheme="minorHAnsi" w:cstheme="minorBidi"/>
          <w:sz w:val="28"/>
          <w:szCs w:val="28"/>
          <w:lang w:eastAsia="en-US"/>
        </w:rPr>
        <w:t>;</w:t>
      </w:r>
    </w:p>
    <w:p w:rsidR="00F3445A" w:rsidRPr="00F3445A" w:rsidRDefault="00F3445A" w:rsidP="00F3445A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F3445A">
        <w:rPr>
          <w:rFonts w:eastAsiaTheme="minorHAnsi" w:cstheme="minorBidi"/>
          <w:sz w:val="28"/>
          <w:szCs w:val="28"/>
          <w:lang w:eastAsia="en-US"/>
        </w:rPr>
        <w:lastRenderedPageBreak/>
        <w:t>4)</w:t>
      </w:r>
      <w:r w:rsidR="00F829D9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F829D9" w:rsidRPr="00F3445A">
        <w:rPr>
          <w:rFonts w:eastAsiaTheme="minorHAnsi" w:cstheme="minorBidi"/>
          <w:sz w:val="28"/>
          <w:szCs w:val="28"/>
          <w:lang w:eastAsia="en-US"/>
        </w:rPr>
        <w:t xml:space="preserve">закупочный </w:t>
      </w:r>
      <w:r w:rsidRPr="00F3445A">
        <w:rPr>
          <w:rFonts w:eastAsiaTheme="minorHAnsi" w:cstheme="minorBidi"/>
          <w:sz w:val="28"/>
          <w:szCs w:val="28"/>
          <w:lang w:eastAsia="en-US"/>
        </w:rPr>
        <w:t>период – срок, соответствующий сроку действия  решения Собрания депутатов Карталинского муниципального района о бюджете Карталинского муниципального района</w:t>
      </w:r>
      <w:r w:rsidR="00A15071">
        <w:rPr>
          <w:rFonts w:eastAsiaTheme="minorHAnsi" w:cstheme="minorBidi"/>
          <w:sz w:val="28"/>
          <w:szCs w:val="28"/>
          <w:lang w:eastAsia="en-US"/>
        </w:rPr>
        <w:t>;</w:t>
      </w:r>
    </w:p>
    <w:p w:rsidR="00F3445A" w:rsidRPr="00F3445A" w:rsidRDefault="00F3445A" w:rsidP="00F3445A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F3445A">
        <w:rPr>
          <w:rFonts w:eastAsiaTheme="minorHAnsi" w:cstheme="minorBidi"/>
          <w:sz w:val="28"/>
          <w:szCs w:val="28"/>
          <w:lang w:eastAsia="en-US"/>
        </w:rPr>
        <w:t xml:space="preserve"> 5)</w:t>
      </w:r>
      <w:r w:rsidR="006C36F3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6C36F3" w:rsidRPr="00F3445A">
        <w:rPr>
          <w:rFonts w:eastAsiaTheme="minorHAnsi" w:cstheme="minorBidi"/>
          <w:sz w:val="28"/>
          <w:szCs w:val="28"/>
          <w:lang w:eastAsia="en-US"/>
        </w:rPr>
        <w:t xml:space="preserve">руководитель </w:t>
      </w:r>
      <w:r w:rsidRPr="00F3445A">
        <w:rPr>
          <w:rFonts w:eastAsiaTheme="minorHAnsi" w:cstheme="minorBidi"/>
          <w:sz w:val="28"/>
          <w:szCs w:val="28"/>
          <w:lang w:eastAsia="en-US"/>
        </w:rPr>
        <w:t>аппарата администрации – должностное лицо администрации,  привлеченное к закупочной деятельности администрации на основании его прав по должности, контролирует оценку потребности в закупке, эффективности проведения закупки и сопоставление с размером финансового обеспечения</w:t>
      </w:r>
      <w:r w:rsidR="00A15071">
        <w:rPr>
          <w:rFonts w:eastAsiaTheme="minorHAnsi" w:cstheme="minorBidi"/>
          <w:sz w:val="28"/>
          <w:szCs w:val="28"/>
          <w:lang w:eastAsia="en-US"/>
        </w:rPr>
        <w:t>;</w:t>
      </w:r>
    </w:p>
    <w:p w:rsidR="00F3445A" w:rsidRPr="00F3445A" w:rsidRDefault="006C36F3" w:rsidP="00F3445A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6)</w:t>
      </w:r>
      <w:r w:rsidRPr="00F3445A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BC79DB" w:rsidRPr="00F3445A">
        <w:rPr>
          <w:rFonts w:eastAsiaTheme="minorHAnsi" w:cstheme="minorBidi"/>
          <w:sz w:val="28"/>
          <w:szCs w:val="28"/>
          <w:lang w:eastAsia="en-US"/>
        </w:rPr>
        <w:t xml:space="preserve">ведущий </w:t>
      </w:r>
      <w:r w:rsidR="00F3445A" w:rsidRPr="00F3445A">
        <w:rPr>
          <w:rFonts w:eastAsiaTheme="minorHAnsi" w:cstheme="minorBidi"/>
          <w:sz w:val="28"/>
          <w:szCs w:val="28"/>
          <w:lang w:eastAsia="en-US"/>
        </w:rPr>
        <w:t>специалист</w:t>
      </w:r>
      <w:r>
        <w:rPr>
          <w:rFonts w:eastAsiaTheme="minorHAnsi" w:cstheme="minorBidi"/>
          <w:sz w:val="28"/>
          <w:szCs w:val="28"/>
          <w:lang w:eastAsia="en-US"/>
        </w:rPr>
        <w:t xml:space="preserve"> –</w:t>
      </w:r>
      <w:r w:rsidR="00F3445A" w:rsidRPr="00F3445A">
        <w:rPr>
          <w:rFonts w:eastAsiaTheme="minorHAnsi" w:cstheme="minorBidi"/>
          <w:sz w:val="28"/>
          <w:szCs w:val="28"/>
          <w:lang w:eastAsia="en-US"/>
        </w:rPr>
        <w:t xml:space="preserve"> контрактный управляющий администрации (</w:t>
      </w:r>
      <w:r w:rsidR="005D10C6">
        <w:rPr>
          <w:rFonts w:eastAsiaTheme="minorHAnsi" w:cstheme="minorBidi"/>
          <w:sz w:val="28"/>
          <w:szCs w:val="28"/>
          <w:lang w:eastAsia="en-US"/>
        </w:rPr>
        <w:t xml:space="preserve">далее именуется – </w:t>
      </w:r>
      <w:r w:rsidR="00F3445A" w:rsidRPr="00F3445A">
        <w:rPr>
          <w:rFonts w:eastAsiaTheme="minorHAnsi" w:cstheme="minorBidi"/>
          <w:sz w:val="28"/>
          <w:szCs w:val="28"/>
          <w:lang w:eastAsia="en-US"/>
        </w:rPr>
        <w:t>контрактный управляющий) – должностное лицо, специалист  администрации, осуществляющий закупочную деятельность для администрации на основании Положения о контрактном управляющем администрации Карталинского муниципального района</w:t>
      </w:r>
      <w:r w:rsidR="00A15071">
        <w:rPr>
          <w:rFonts w:eastAsiaTheme="minorHAnsi" w:cstheme="minorBidi"/>
          <w:sz w:val="28"/>
          <w:szCs w:val="28"/>
          <w:lang w:eastAsia="en-US"/>
        </w:rPr>
        <w:t>;</w:t>
      </w:r>
    </w:p>
    <w:p w:rsidR="00F3445A" w:rsidRPr="00F3445A" w:rsidRDefault="00F3445A" w:rsidP="00F3445A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F3445A">
        <w:rPr>
          <w:rFonts w:eastAsiaTheme="minorHAnsi" w:cstheme="minorBidi"/>
          <w:sz w:val="28"/>
          <w:szCs w:val="28"/>
          <w:lang w:eastAsia="en-US"/>
        </w:rPr>
        <w:t>7)</w:t>
      </w:r>
      <w:r w:rsidR="006C36F3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6C36F3" w:rsidRPr="00F3445A">
        <w:rPr>
          <w:rFonts w:eastAsiaTheme="minorHAnsi" w:cstheme="minorBidi"/>
          <w:sz w:val="28"/>
          <w:szCs w:val="28"/>
          <w:lang w:eastAsia="en-US"/>
        </w:rPr>
        <w:t xml:space="preserve">отдел </w:t>
      </w:r>
      <w:r w:rsidRPr="00F3445A">
        <w:rPr>
          <w:rFonts w:eastAsiaTheme="minorHAnsi" w:cstheme="minorBidi"/>
          <w:sz w:val="28"/>
          <w:szCs w:val="28"/>
          <w:lang w:eastAsia="en-US"/>
        </w:rPr>
        <w:t>по бухгалтерскому учету и отчетности – отдел администрации по контролю исполнения обязательств в части оплаты заключенных контрактов</w:t>
      </w:r>
      <w:r w:rsidR="00A15071">
        <w:rPr>
          <w:rFonts w:eastAsiaTheme="minorHAnsi" w:cstheme="minorBidi"/>
          <w:sz w:val="28"/>
          <w:szCs w:val="28"/>
          <w:lang w:eastAsia="en-US"/>
        </w:rPr>
        <w:t>;</w:t>
      </w:r>
    </w:p>
    <w:p w:rsidR="00F3445A" w:rsidRPr="00F3445A" w:rsidRDefault="00F3445A" w:rsidP="00F3445A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F3445A">
        <w:rPr>
          <w:rFonts w:eastAsiaTheme="minorHAnsi" w:cstheme="minorBidi"/>
          <w:sz w:val="28"/>
          <w:szCs w:val="28"/>
          <w:lang w:eastAsia="en-US"/>
        </w:rPr>
        <w:t>8)</w:t>
      </w:r>
      <w:r w:rsidR="00D81A49">
        <w:rPr>
          <w:rFonts w:eastAsiaTheme="minorHAnsi" w:cstheme="minorBidi"/>
          <w:sz w:val="28"/>
          <w:szCs w:val="28"/>
          <w:lang w:eastAsia="en-US"/>
        </w:rPr>
        <w:t xml:space="preserve"> отдел </w:t>
      </w:r>
      <w:r w:rsidR="00D81A49" w:rsidRPr="00D81A49">
        <w:rPr>
          <w:rFonts w:eastAsiaTheme="minorHAnsi" w:cstheme="minorBidi"/>
          <w:sz w:val="28"/>
          <w:szCs w:val="28"/>
          <w:lang w:eastAsia="en-US"/>
        </w:rPr>
        <w:t xml:space="preserve">юридической и кадровой работы </w:t>
      </w:r>
      <w:r w:rsidR="00D81A49">
        <w:rPr>
          <w:rFonts w:eastAsiaTheme="minorHAnsi" w:cstheme="minorBidi"/>
          <w:sz w:val="28"/>
          <w:szCs w:val="28"/>
          <w:lang w:eastAsia="en-US"/>
        </w:rPr>
        <w:t>–</w:t>
      </w:r>
      <w:r w:rsidRPr="00F3445A">
        <w:rPr>
          <w:rFonts w:eastAsiaTheme="minorHAnsi" w:cstheme="minorBidi"/>
          <w:sz w:val="28"/>
          <w:szCs w:val="28"/>
          <w:lang w:eastAsia="en-US"/>
        </w:rPr>
        <w:t xml:space="preserve"> отдел администрации по согласованию проектов контрактов на закупку, поставку товаров, работ и услуг.</w:t>
      </w:r>
    </w:p>
    <w:p w:rsidR="00F3445A" w:rsidRDefault="00F3445A" w:rsidP="00F3445A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A15071" w:rsidRPr="00F3445A" w:rsidRDefault="00A15071" w:rsidP="00A15071">
      <w:pPr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A15071" w:rsidRDefault="00F3445A" w:rsidP="00A15071">
      <w:pPr>
        <w:jc w:val="center"/>
        <w:rPr>
          <w:rFonts w:eastAsiaTheme="minorHAnsi" w:cstheme="minorBidi"/>
          <w:sz w:val="28"/>
          <w:szCs w:val="28"/>
          <w:lang w:eastAsia="en-US"/>
        </w:rPr>
      </w:pPr>
      <w:r w:rsidRPr="00F3445A">
        <w:rPr>
          <w:rFonts w:eastAsiaTheme="minorHAnsi" w:cstheme="minorBidi"/>
          <w:sz w:val="28"/>
          <w:szCs w:val="28"/>
          <w:lang w:eastAsia="en-US"/>
        </w:rPr>
        <w:t>II. Взаимодействие контрактного управляющего</w:t>
      </w:r>
    </w:p>
    <w:p w:rsidR="00A15071" w:rsidRDefault="00F3445A" w:rsidP="00A15071">
      <w:pPr>
        <w:jc w:val="center"/>
        <w:rPr>
          <w:rFonts w:eastAsiaTheme="minorHAnsi" w:cstheme="minorBidi"/>
          <w:sz w:val="28"/>
          <w:szCs w:val="28"/>
          <w:lang w:eastAsia="en-US"/>
        </w:rPr>
      </w:pPr>
      <w:r w:rsidRPr="00F3445A">
        <w:rPr>
          <w:rFonts w:eastAsiaTheme="minorHAnsi" w:cstheme="minorBidi"/>
          <w:sz w:val="28"/>
          <w:szCs w:val="28"/>
          <w:lang w:eastAsia="en-US"/>
        </w:rPr>
        <w:t xml:space="preserve"> со структурными</w:t>
      </w:r>
      <w:r w:rsidR="00A15071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F3445A">
        <w:rPr>
          <w:rFonts w:eastAsiaTheme="minorHAnsi" w:cstheme="minorBidi"/>
          <w:sz w:val="28"/>
          <w:szCs w:val="28"/>
          <w:lang w:eastAsia="en-US"/>
        </w:rPr>
        <w:t xml:space="preserve">подразделениями администрации </w:t>
      </w:r>
    </w:p>
    <w:p w:rsidR="00F3445A" w:rsidRPr="00F3445A" w:rsidRDefault="00F3445A" w:rsidP="00A15071">
      <w:pPr>
        <w:jc w:val="center"/>
        <w:rPr>
          <w:rFonts w:eastAsiaTheme="minorHAnsi" w:cstheme="minorBidi"/>
          <w:sz w:val="28"/>
          <w:szCs w:val="28"/>
          <w:lang w:eastAsia="en-US"/>
        </w:rPr>
      </w:pPr>
      <w:r w:rsidRPr="00F3445A">
        <w:rPr>
          <w:rFonts w:eastAsiaTheme="minorHAnsi" w:cstheme="minorBidi"/>
          <w:sz w:val="28"/>
          <w:szCs w:val="28"/>
          <w:lang w:eastAsia="en-US"/>
        </w:rPr>
        <w:t>при формировании предварительного сводного  плана</w:t>
      </w:r>
    </w:p>
    <w:p w:rsidR="00F3445A" w:rsidRPr="00F3445A" w:rsidRDefault="00F3445A" w:rsidP="00A15071">
      <w:pPr>
        <w:jc w:val="center"/>
        <w:rPr>
          <w:rFonts w:eastAsiaTheme="minorHAnsi" w:cstheme="minorBidi"/>
          <w:sz w:val="28"/>
          <w:szCs w:val="28"/>
          <w:lang w:eastAsia="en-US"/>
        </w:rPr>
      </w:pPr>
      <w:r w:rsidRPr="00F3445A">
        <w:rPr>
          <w:rFonts w:eastAsiaTheme="minorHAnsi" w:cstheme="minorBidi"/>
          <w:sz w:val="28"/>
          <w:szCs w:val="28"/>
          <w:lang w:eastAsia="en-US"/>
        </w:rPr>
        <w:t>закупок на очередной финансовый год</w:t>
      </w:r>
    </w:p>
    <w:p w:rsidR="00F3445A" w:rsidRDefault="00F3445A" w:rsidP="00F3445A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F3445A">
        <w:rPr>
          <w:rFonts w:eastAsiaTheme="minorHAnsi" w:cstheme="minorBidi"/>
          <w:sz w:val="28"/>
          <w:szCs w:val="28"/>
          <w:lang w:eastAsia="en-US"/>
        </w:rPr>
        <w:t xml:space="preserve"> </w:t>
      </w:r>
    </w:p>
    <w:p w:rsidR="00A15071" w:rsidRPr="00F3445A" w:rsidRDefault="00A15071" w:rsidP="00F3445A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F3445A" w:rsidRPr="00F3445A" w:rsidRDefault="00F3445A" w:rsidP="004A782E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F3445A">
        <w:rPr>
          <w:rFonts w:eastAsiaTheme="minorHAnsi" w:cstheme="minorBidi"/>
          <w:sz w:val="28"/>
          <w:szCs w:val="28"/>
          <w:lang w:eastAsia="en-US"/>
        </w:rPr>
        <w:t>4. В соответствии с порядком формирования, утверждения и ведения планов-графиков закупок для обеспечения нужд Карталинского муниципального района, утвержденным постановлением администрации Карталинского муниципального района, все инициаторы закупок формируют свою потребность в товарах, работах, услугах на очередной финансовый год, исходя из целей осуществления закупок, и представляют контрактному управляющему предложения по форме,</w:t>
      </w:r>
      <w:r w:rsidR="00CF1597">
        <w:rPr>
          <w:rFonts w:eastAsiaTheme="minorHAnsi" w:cstheme="minorBidi"/>
          <w:sz w:val="28"/>
          <w:szCs w:val="28"/>
          <w:lang w:eastAsia="en-US"/>
        </w:rPr>
        <w:t xml:space="preserve"> в соответствии с приложением </w:t>
      </w:r>
      <w:r w:rsidRPr="00F3445A">
        <w:rPr>
          <w:rFonts w:eastAsiaTheme="minorHAnsi" w:cstheme="minorBidi"/>
          <w:sz w:val="28"/>
          <w:szCs w:val="28"/>
          <w:lang w:eastAsia="en-US"/>
        </w:rPr>
        <w:t xml:space="preserve">1 к настоящему Порядку, до 15 февраля текущего года. </w:t>
      </w:r>
    </w:p>
    <w:p w:rsidR="00F3445A" w:rsidRPr="00F3445A" w:rsidRDefault="00F3445A" w:rsidP="004A782E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F3445A">
        <w:rPr>
          <w:rFonts w:eastAsiaTheme="minorHAnsi" w:cstheme="minorBidi"/>
          <w:sz w:val="28"/>
          <w:szCs w:val="28"/>
          <w:lang w:eastAsia="en-US"/>
        </w:rPr>
        <w:t>5. Контрактный управляющий в течение десяти календарных дней составляет проект предварительного сводного плана закупок администрации, согласовывает проект плана закупок с руководителем аппарата, главным бухгалтером и утверждает его главой Карталинского муниципального района.</w:t>
      </w:r>
    </w:p>
    <w:p w:rsidR="00F3445A" w:rsidRPr="00F3445A" w:rsidRDefault="00F3445A" w:rsidP="004A782E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F3445A">
        <w:rPr>
          <w:rFonts w:eastAsiaTheme="minorHAnsi" w:cstheme="minorBidi"/>
          <w:sz w:val="28"/>
          <w:szCs w:val="28"/>
          <w:lang w:eastAsia="en-US"/>
        </w:rPr>
        <w:t>6. Утвержденный предварительный сводный план закупок администрации района контрактный управляющий не позднее 01 марта текущего года предоставляет в отдел бухгалтерского учета и отчетности.</w:t>
      </w:r>
    </w:p>
    <w:p w:rsidR="00F3445A" w:rsidRDefault="00F3445A" w:rsidP="00F3445A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783F8A" w:rsidRPr="00F3445A" w:rsidRDefault="00783F8A" w:rsidP="00F3445A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783F8A" w:rsidRDefault="00F3445A" w:rsidP="00783F8A">
      <w:pPr>
        <w:jc w:val="center"/>
        <w:rPr>
          <w:rFonts w:eastAsiaTheme="minorHAnsi" w:cstheme="minorBidi"/>
          <w:sz w:val="28"/>
          <w:szCs w:val="28"/>
          <w:lang w:eastAsia="en-US"/>
        </w:rPr>
      </w:pPr>
      <w:r w:rsidRPr="00F3445A">
        <w:rPr>
          <w:rFonts w:eastAsiaTheme="minorHAnsi" w:cstheme="minorBidi"/>
          <w:sz w:val="28"/>
          <w:szCs w:val="28"/>
          <w:lang w:eastAsia="en-US"/>
        </w:rPr>
        <w:lastRenderedPageBreak/>
        <w:t>III. Взаимодействие контрактного  управляющего</w:t>
      </w:r>
    </w:p>
    <w:p w:rsidR="00783F8A" w:rsidRDefault="00F3445A" w:rsidP="00783F8A">
      <w:pPr>
        <w:jc w:val="center"/>
        <w:rPr>
          <w:rFonts w:eastAsiaTheme="minorHAnsi" w:cstheme="minorBidi"/>
          <w:sz w:val="28"/>
          <w:szCs w:val="28"/>
          <w:lang w:eastAsia="en-US"/>
        </w:rPr>
      </w:pPr>
      <w:r w:rsidRPr="00F3445A">
        <w:rPr>
          <w:rFonts w:eastAsiaTheme="minorHAnsi" w:cstheme="minorBidi"/>
          <w:sz w:val="28"/>
          <w:szCs w:val="28"/>
          <w:lang w:eastAsia="en-US"/>
        </w:rPr>
        <w:t xml:space="preserve"> со структурными</w:t>
      </w:r>
      <w:r w:rsidR="00783F8A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F3445A">
        <w:rPr>
          <w:rFonts w:eastAsiaTheme="minorHAnsi" w:cstheme="minorBidi"/>
          <w:sz w:val="28"/>
          <w:szCs w:val="28"/>
          <w:lang w:eastAsia="en-US"/>
        </w:rPr>
        <w:t xml:space="preserve">подразделениями при формировании </w:t>
      </w:r>
    </w:p>
    <w:p w:rsidR="00F3445A" w:rsidRPr="00F3445A" w:rsidRDefault="00F3445A" w:rsidP="00783F8A">
      <w:pPr>
        <w:jc w:val="center"/>
        <w:rPr>
          <w:rFonts w:eastAsiaTheme="minorHAnsi" w:cstheme="minorBidi"/>
          <w:sz w:val="28"/>
          <w:szCs w:val="28"/>
          <w:lang w:eastAsia="en-US"/>
        </w:rPr>
      </w:pPr>
      <w:r w:rsidRPr="00F3445A">
        <w:rPr>
          <w:rFonts w:eastAsiaTheme="minorHAnsi" w:cstheme="minorBidi"/>
          <w:sz w:val="28"/>
          <w:szCs w:val="28"/>
          <w:lang w:eastAsia="en-US"/>
        </w:rPr>
        <w:t>окончательного плана-графика на</w:t>
      </w:r>
      <w:r w:rsidR="00783F8A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F3445A">
        <w:rPr>
          <w:rFonts w:eastAsiaTheme="minorHAnsi" w:cstheme="minorBidi"/>
          <w:sz w:val="28"/>
          <w:szCs w:val="28"/>
          <w:lang w:eastAsia="en-US"/>
        </w:rPr>
        <w:t>очередной финансовый год</w:t>
      </w:r>
    </w:p>
    <w:p w:rsidR="00F3445A" w:rsidRDefault="00F3445A" w:rsidP="00F3445A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F3445A">
        <w:rPr>
          <w:rFonts w:eastAsiaTheme="minorHAnsi" w:cstheme="minorBidi"/>
          <w:sz w:val="28"/>
          <w:szCs w:val="28"/>
          <w:lang w:eastAsia="en-US"/>
        </w:rPr>
        <w:t xml:space="preserve"> </w:t>
      </w:r>
    </w:p>
    <w:p w:rsidR="00783F8A" w:rsidRPr="00F3445A" w:rsidRDefault="00783F8A" w:rsidP="00F3445A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F3445A" w:rsidRPr="00F3445A" w:rsidRDefault="00F3445A" w:rsidP="0009107B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F3445A">
        <w:rPr>
          <w:rFonts w:eastAsiaTheme="minorHAnsi" w:cstheme="minorBidi"/>
          <w:sz w:val="28"/>
          <w:szCs w:val="28"/>
          <w:lang w:eastAsia="en-US"/>
        </w:rPr>
        <w:t>7. В течение десяти рабочих дней со дня утверждения бюджета Карталинского муниципального района контрактный управляющий формирует, согласовывает и утверждает в порядке, установленном пунктами 5,</w:t>
      </w:r>
      <w:r w:rsidR="00E6054F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F3445A">
        <w:rPr>
          <w:rFonts w:eastAsiaTheme="minorHAnsi" w:cstheme="minorBidi"/>
          <w:sz w:val="28"/>
          <w:szCs w:val="28"/>
          <w:lang w:eastAsia="en-US"/>
        </w:rPr>
        <w:t xml:space="preserve">6 </w:t>
      </w:r>
      <w:r w:rsidR="00E6054F">
        <w:rPr>
          <w:rFonts w:eastAsiaTheme="minorHAnsi" w:cstheme="minorBidi"/>
          <w:sz w:val="28"/>
          <w:szCs w:val="28"/>
          <w:lang w:eastAsia="en-US"/>
        </w:rPr>
        <w:t xml:space="preserve">главы </w:t>
      </w:r>
      <w:r w:rsidR="00E6054F">
        <w:rPr>
          <w:rFonts w:eastAsiaTheme="minorHAnsi" w:cstheme="minorBidi"/>
          <w:sz w:val="28"/>
          <w:szCs w:val="28"/>
          <w:lang w:val="en-US" w:eastAsia="en-US"/>
        </w:rPr>
        <w:t>II</w:t>
      </w:r>
      <w:r w:rsidRPr="00F3445A">
        <w:rPr>
          <w:rFonts w:eastAsiaTheme="minorHAnsi" w:cstheme="minorBidi"/>
          <w:sz w:val="28"/>
          <w:szCs w:val="28"/>
          <w:lang w:eastAsia="en-US"/>
        </w:rPr>
        <w:t xml:space="preserve"> настоящего Порядка, окончательный план-график и размещает его в соответствии с Законом № 44-ФЗ.</w:t>
      </w:r>
    </w:p>
    <w:p w:rsidR="00F3445A" w:rsidRPr="00F3445A" w:rsidRDefault="00F3445A" w:rsidP="0009107B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F3445A">
        <w:rPr>
          <w:rFonts w:eastAsiaTheme="minorHAnsi" w:cstheme="minorBidi"/>
          <w:sz w:val="28"/>
          <w:szCs w:val="28"/>
          <w:lang w:eastAsia="en-US"/>
        </w:rPr>
        <w:t>8. При возникновении дополнительной потребности в товарах, работах и услугах инициатор закупки направляет руководителю аппарата служебную записку для рассмотрения предложений по изменению утвержденного плана-графика, с обоснованием потребности в закупке.</w:t>
      </w:r>
    </w:p>
    <w:p w:rsidR="00F3445A" w:rsidRPr="00F3445A" w:rsidRDefault="00F3445A" w:rsidP="0009107B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F3445A" w:rsidRPr="00F3445A" w:rsidRDefault="00F3445A" w:rsidP="00F3445A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09107B" w:rsidRDefault="00F3445A" w:rsidP="0009107B">
      <w:pPr>
        <w:jc w:val="center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val="en-US" w:eastAsia="en-US"/>
        </w:rPr>
        <w:t>IV</w:t>
      </w:r>
      <w:r w:rsidRPr="00F3445A">
        <w:rPr>
          <w:rFonts w:eastAsiaTheme="minorHAnsi" w:cstheme="minorBidi"/>
          <w:sz w:val="28"/>
          <w:szCs w:val="28"/>
          <w:lang w:eastAsia="en-US"/>
        </w:rPr>
        <w:t xml:space="preserve">. Взаимодействие контрактного  управляющего </w:t>
      </w:r>
    </w:p>
    <w:p w:rsidR="0009107B" w:rsidRDefault="00F3445A" w:rsidP="0009107B">
      <w:pPr>
        <w:jc w:val="center"/>
        <w:rPr>
          <w:rFonts w:eastAsiaTheme="minorHAnsi" w:cstheme="minorBidi"/>
          <w:sz w:val="28"/>
          <w:szCs w:val="28"/>
          <w:lang w:eastAsia="en-US"/>
        </w:rPr>
      </w:pPr>
      <w:r w:rsidRPr="00F3445A">
        <w:rPr>
          <w:rFonts w:eastAsiaTheme="minorHAnsi" w:cstheme="minorBidi"/>
          <w:sz w:val="28"/>
          <w:szCs w:val="28"/>
          <w:lang w:eastAsia="en-US"/>
        </w:rPr>
        <w:t>со структурными</w:t>
      </w:r>
      <w:r w:rsidR="0009107B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F3445A">
        <w:rPr>
          <w:rFonts w:eastAsiaTheme="minorHAnsi" w:cstheme="minorBidi"/>
          <w:sz w:val="28"/>
          <w:szCs w:val="28"/>
          <w:lang w:eastAsia="en-US"/>
        </w:rPr>
        <w:t xml:space="preserve">подразделениями при формировании </w:t>
      </w:r>
    </w:p>
    <w:p w:rsidR="00F3445A" w:rsidRPr="00F3445A" w:rsidRDefault="00F3445A" w:rsidP="0009107B">
      <w:pPr>
        <w:jc w:val="center"/>
        <w:rPr>
          <w:rFonts w:eastAsiaTheme="minorHAnsi" w:cstheme="minorBidi"/>
          <w:sz w:val="28"/>
          <w:szCs w:val="28"/>
          <w:lang w:eastAsia="en-US"/>
        </w:rPr>
      </w:pPr>
      <w:r w:rsidRPr="00F3445A">
        <w:rPr>
          <w:rFonts w:eastAsiaTheme="minorHAnsi" w:cstheme="minorBidi"/>
          <w:sz w:val="28"/>
          <w:szCs w:val="28"/>
          <w:lang w:eastAsia="en-US"/>
        </w:rPr>
        <w:t>плана-графика закупок</w:t>
      </w:r>
    </w:p>
    <w:p w:rsidR="00F3445A" w:rsidRDefault="00F3445A" w:rsidP="00F3445A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09107B" w:rsidRPr="00F3445A" w:rsidRDefault="0009107B" w:rsidP="00F3445A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F3445A" w:rsidRPr="00F3445A" w:rsidRDefault="00F3445A" w:rsidP="00095985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F3445A">
        <w:rPr>
          <w:rFonts w:eastAsiaTheme="minorHAnsi" w:cstheme="minorBidi"/>
          <w:sz w:val="28"/>
          <w:szCs w:val="28"/>
          <w:lang w:eastAsia="en-US"/>
        </w:rPr>
        <w:t>9. Для разработки сводного плана-графика закупок на очередной финансовый год инициаторам закупки необходимо направить контрактному управляющему план-график в соответствии с порядком формирования, утверждения и ведения планов-графиков закупок для обеспечения нужд Карталинского муниципального района, утвержденным постановлением администрации Карталинского муниципального района, не позднее пяти календарных дней с даты принятия решения о бюджете Карталинского муниципального района.</w:t>
      </w:r>
    </w:p>
    <w:p w:rsidR="00F3445A" w:rsidRPr="00F3445A" w:rsidRDefault="00F3445A" w:rsidP="00095985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F3445A">
        <w:rPr>
          <w:rFonts w:eastAsiaTheme="minorHAnsi" w:cstheme="minorBidi"/>
          <w:sz w:val="28"/>
          <w:szCs w:val="28"/>
          <w:lang w:eastAsia="en-US"/>
        </w:rPr>
        <w:t>10.</w:t>
      </w:r>
      <w:r w:rsidR="00127878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F3445A">
        <w:rPr>
          <w:rFonts w:eastAsiaTheme="minorHAnsi" w:cstheme="minorBidi"/>
          <w:sz w:val="28"/>
          <w:szCs w:val="28"/>
          <w:lang w:eastAsia="en-US"/>
        </w:rPr>
        <w:t>Представленные планы-графики  в обязательном порядке подлежат согласованию с отделом бухгалтерского учета и отчетности, в части кодов бюджетной классификации и объемов выделенных ассигнований.</w:t>
      </w:r>
    </w:p>
    <w:p w:rsidR="00F3445A" w:rsidRPr="00F3445A" w:rsidRDefault="00F3445A" w:rsidP="00095985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F3445A">
        <w:rPr>
          <w:rFonts w:eastAsiaTheme="minorHAnsi" w:cstheme="minorBidi"/>
          <w:sz w:val="28"/>
          <w:szCs w:val="28"/>
          <w:lang w:eastAsia="en-US"/>
        </w:rPr>
        <w:t>11. Контрактный управляющий не позднее десяти рабочих дней с даты принятия решения о бюджете Карталинского муниципального района, в соответствии с бюджетным зако</w:t>
      </w:r>
      <w:r w:rsidR="00127878">
        <w:rPr>
          <w:rFonts w:eastAsiaTheme="minorHAnsi" w:cstheme="minorBidi"/>
          <w:sz w:val="28"/>
          <w:szCs w:val="28"/>
          <w:lang w:eastAsia="en-US"/>
        </w:rPr>
        <w:t>нодательством, формирует план-</w:t>
      </w:r>
      <w:r w:rsidRPr="00F3445A">
        <w:rPr>
          <w:rFonts w:eastAsiaTheme="minorHAnsi" w:cstheme="minorBidi"/>
          <w:sz w:val="28"/>
          <w:szCs w:val="28"/>
          <w:lang w:eastAsia="en-US"/>
        </w:rPr>
        <w:t>график, согласовывает и утверждает его в порядке, установленном пунктами 5,</w:t>
      </w:r>
      <w:r w:rsidR="00127878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F3445A">
        <w:rPr>
          <w:rFonts w:eastAsiaTheme="minorHAnsi" w:cstheme="minorBidi"/>
          <w:sz w:val="28"/>
          <w:szCs w:val="28"/>
          <w:lang w:eastAsia="en-US"/>
        </w:rPr>
        <w:t xml:space="preserve">6 </w:t>
      </w:r>
      <w:r w:rsidR="00127878">
        <w:rPr>
          <w:rFonts w:eastAsiaTheme="minorHAnsi" w:cstheme="minorBidi"/>
          <w:sz w:val="28"/>
          <w:szCs w:val="28"/>
          <w:lang w:eastAsia="en-US"/>
        </w:rPr>
        <w:t xml:space="preserve">главы </w:t>
      </w:r>
      <w:r w:rsidR="00127878">
        <w:rPr>
          <w:rFonts w:eastAsiaTheme="minorHAnsi" w:cstheme="minorBidi"/>
          <w:sz w:val="28"/>
          <w:szCs w:val="28"/>
          <w:lang w:val="en-US" w:eastAsia="en-US"/>
        </w:rPr>
        <w:t>II</w:t>
      </w:r>
      <w:r w:rsidRPr="00F3445A">
        <w:rPr>
          <w:rFonts w:eastAsiaTheme="minorHAnsi" w:cstheme="minorBidi"/>
          <w:sz w:val="28"/>
          <w:szCs w:val="28"/>
          <w:lang w:eastAsia="en-US"/>
        </w:rPr>
        <w:t xml:space="preserve"> настоящего Порядка. Утвержденный план-график публикуется контрактным управляющим в ЕИС и на сайте администрации в течение трех рабочих дней с момента его утверждения. </w:t>
      </w:r>
    </w:p>
    <w:p w:rsidR="00F3445A" w:rsidRPr="00AC48F9" w:rsidRDefault="00F3445A" w:rsidP="00095985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F3445A">
        <w:rPr>
          <w:rFonts w:eastAsiaTheme="minorHAnsi" w:cstheme="minorBidi"/>
          <w:sz w:val="28"/>
          <w:szCs w:val="28"/>
          <w:lang w:eastAsia="en-US"/>
        </w:rPr>
        <w:t xml:space="preserve">12. В случае необходимости корректировки утверждённого плана-графика, инициаторы закупки уведомляют контрактного управляющего в письменном виде и предоставляют откорректированный план-график не позднее, чем за четырнадцать календарных дней до необходимого срока размещения извещения о проведении закупки. </w:t>
      </w:r>
    </w:p>
    <w:p w:rsidR="00F3445A" w:rsidRPr="00F3445A" w:rsidRDefault="00F3445A" w:rsidP="00095985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F3445A" w:rsidRPr="00F3445A" w:rsidRDefault="00F3445A" w:rsidP="00095985">
      <w:pPr>
        <w:jc w:val="center"/>
        <w:rPr>
          <w:rFonts w:eastAsiaTheme="minorHAnsi" w:cstheme="minorBidi"/>
          <w:sz w:val="28"/>
          <w:szCs w:val="28"/>
          <w:lang w:eastAsia="en-US"/>
        </w:rPr>
      </w:pPr>
      <w:r w:rsidRPr="00F3445A">
        <w:rPr>
          <w:rFonts w:eastAsiaTheme="minorHAnsi" w:cstheme="minorBidi"/>
          <w:sz w:val="28"/>
          <w:szCs w:val="28"/>
          <w:lang w:eastAsia="en-US"/>
        </w:rPr>
        <w:lastRenderedPageBreak/>
        <w:t>V. Осуществление закупочной деятельности</w:t>
      </w:r>
    </w:p>
    <w:p w:rsidR="00F3445A" w:rsidRDefault="00F3445A" w:rsidP="00F3445A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095985" w:rsidRPr="00F3445A" w:rsidRDefault="00095985" w:rsidP="00025D0A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F3445A" w:rsidRPr="00F3445A" w:rsidRDefault="00F3445A" w:rsidP="00025D0A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F3445A">
        <w:rPr>
          <w:rFonts w:eastAsiaTheme="minorHAnsi" w:cstheme="minorBidi"/>
          <w:sz w:val="28"/>
          <w:szCs w:val="28"/>
          <w:lang w:eastAsia="en-US"/>
        </w:rPr>
        <w:t>13. Вся закупочная деятельность в администрации осуществляе</w:t>
      </w:r>
      <w:r w:rsidR="00EF5F23">
        <w:rPr>
          <w:rFonts w:eastAsiaTheme="minorHAnsi" w:cstheme="minorBidi"/>
          <w:sz w:val="28"/>
          <w:szCs w:val="28"/>
          <w:lang w:eastAsia="en-US"/>
        </w:rPr>
        <w:t>тся только на основании плана-</w:t>
      </w:r>
      <w:r w:rsidRPr="00F3445A">
        <w:rPr>
          <w:rFonts w:eastAsiaTheme="minorHAnsi" w:cstheme="minorBidi"/>
          <w:sz w:val="28"/>
          <w:szCs w:val="28"/>
          <w:lang w:eastAsia="en-US"/>
        </w:rPr>
        <w:t xml:space="preserve">графика. </w:t>
      </w:r>
    </w:p>
    <w:p w:rsidR="00F3445A" w:rsidRPr="00F3445A" w:rsidRDefault="00F3445A" w:rsidP="00025D0A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F3445A">
        <w:rPr>
          <w:rFonts w:eastAsiaTheme="minorHAnsi" w:cstheme="minorBidi"/>
          <w:sz w:val="28"/>
          <w:szCs w:val="28"/>
          <w:lang w:eastAsia="en-US"/>
        </w:rPr>
        <w:t>14. К</w:t>
      </w:r>
      <w:r w:rsidR="00EF5F23">
        <w:rPr>
          <w:rFonts w:eastAsiaTheme="minorHAnsi" w:cstheme="minorBidi"/>
          <w:sz w:val="28"/>
          <w:szCs w:val="28"/>
          <w:lang w:eastAsia="en-US"/>
        </w:rPr>
        <w:t>онтроль над собственным планом-</w:t>
      </w:r>
      <w:r w:rsidRPr="00F3445A">
        <w:rPr>
          <w:rFonts w:eastAsiaTheme="minorHAnsi" w:cstheme="minorBidi"/>
          <w:sz w:val="28"/>
          <w:szCs w:val="28"/>
          <w:lang w:eastAsia="en-US"/>
        </w:rPr>
        <w:t>графиком инициатор закупок осуществляют самостоятельно.</w:t>
      </w:r>
    </w:p>
    <w:p w:rsidR="00F3445A" w:rsidRPr="00F3445A" w:rsidRDefault="00F3445A" w:rsidP="00025D0A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F3445A">
        <w:rPr>
          <w:rFonts w:eastAsiaTheme="minorHAnsi" w:cstheme="minorBidi"/>
          <w:sz w:val="28"/>
          <w:szCs w:val="28"/>
          <w:lang w:eastAsia="en-US"/>
        </w:rPr>
        <w:t>15.</w:t>
      </w:r>
      <w:r w:rsidR="00EF5F23" w:rsidRPr="00EF5F23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F3445A">
        <w:rPr>
          <w:rFonts w:eastAsiaTheme="minorHAnsi" w:cstheme="minorBidi"/>
          <w:sz w:val="28"/>
          <w:szCs w:val="28"/>
          <w:lang w:eastAsia="en-US"/>
        </w:rPr>
        <w:t>Контроль над сводным планом графиком размещения заказов для нужд администрации осуществляет контрактный управляющий.</w:t>
      </w:r>
    </w:p>
    <w:p w:rsidR="00F3445A" w:rsidRPr="00F3445A" w:rsidRDefault="00F3445A" w:rsidP="00025D0A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F3445A">
        <w:rPr>
          <w:rFonts w:eastAsiaTheme="minorHAnsi" w:cstheme="minorBidi"/>
          <w:sz w:val="28"/>
          <w:szCs w:val="28"/>
          <w:lang w:eastAsia="en-US"/>
        </w:rPr>
        <w:t>16. За тридцать календарных дней до необходимого срока размещения извещения в ЕИС инициаторы закупок направляют в адрес контрактного управляющего заявку на размещение заказа заполненную по форме, согласно приложению 2 к настоящему Порядку с приложением следующих документов в бумажном виде и на электронных носителях:</w:t>
      </w:r>
    </w:p>
    <w:p w:rsidR="00F3445A" w:rsidRPr="00F3445A" w:rsidRDefault="00F3445A" w:rsidP="00025D0A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F3445A">
        <w:rPr>
          <w:rFonts w:eastAsiaTheme="minorHAnsi" w:cstheme="minorBidi"/>
          <w:sz w:val="28"/>
          <w:szCs w:val="28"/>
          <w:lang w:eastAsia="en-US"/>
        </w:rPr>
        <w:t xml:space="preserve">1) </w:t>
      </w:r>
      <w:r w:rsidR="00EF5F23" w:rsidRPr="00F3445A">
        <w:rPr>
          <w:rFonts w:eastAsiaTheme="minorHAnsi" w:cstheme="minorBidi"/>
          <w:sz w:val="28"/>
          <w:szCs w:val="28"/>
          <w:lang w:eastAsia="en-US"/>
        </w:rPr>
        <w:t xml:space="preserve">служебная </w:t>
      </w:r>
      <w:r w:rsidRPr="00F3445A">
        <w:rPr>
          <w:rFonts w:eastAsiaTheme="minorHAnsi" w:cstheme="minorBidi"/>
          <w:sz w:val="28"/>
          <w:szCs w:val="28"/>
          <w:lang w:eastAsia="en-US"/>
        </w:rPr>
        <w:t>записка</w:t>
      </w:r>
      <w:r w:rsidR="00EF5F23">
        <w:rPr>
          <w:rFonts w:eastAsiaTheme="minorHAnsi" w:cstheme="minorBidi"/>
          <w:sz w:val="28"/>
          <w:szCs w:val="28"/>
          <w:lang w:eastAsia="en-US"/>
        </w:rPr>
        <w:t>;</w:t>
      </w:r>
    </w:p>
    <w:p w:rsidR="00F3445A" w:rsidRPr="00F3445A" w:rsidRDefault="00F3445A" w:rsidP="00025D0A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F3445A">
        <w:rPr>
          <w:rFonts w:eastAsiaTheme="minorHAnsi" w:cstheme="minorBidi"/>
          <w:sz w:val="28"/>
          <w:szCs w:val="28"/>
          <w:lang w:eastAsia="en-US"/>
        </w:rPr>
        <w:t>2)</w:t>
      </w:r>
      <w:r w:rsidR="00EF5F23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EF5F23" w:rsidRPr="00F3445A">
        <w:rPr>
          <w:rFonts w:eastAsiaTheme="minorHAnsi" w:cstheme="minorBidi"/>
          <w:sz w:val="28"/>
          <w:szCs w:val="28"/>
          <w:lang w:eastAsia="en-US"/>
        </w:rPr>
        <w:t xml:space="preserve">техническое </w:t>
      </w:r>
      <w:r w:rsidRPr="00F3445A">
        <w:rPr>
          <w:rFonts w:eastAsiaTheme="minorHAnsi" w:cstheme="minorBidi"/>
          <w:sz w:val="28"/>
          <w:szCs w:val="28"/>
          <w:lang w:eastAsia="en-US"/>
        </w:rPr>
        <w:t>задание, содержащее описание объекта закупки и включающее согласованную в установленном порядке проектно-сметную документацию (при необходимости). При описании объекта закупки заказчики руководствуются статьей 33 «Правила описания объекта закупки» Закона № 44-ФЗ</w:t>
      </w:r>
      <w:r w:rsidR="00EF5F23">
        <w:rPr>
          <w:rFonts w:eastAsiaTheme="minorHAnsi" w:cstheme="minorBidi"/>
          <w:sz w:val="28"/>
          <w:szCs w:val="28"/>
          <w:lang w:eastAsia="en-US"/>
        </w:rPr>
        <w:t>;</w:t>
      </w:r>
    </w:p>
    <w:p w:rsidR="00F3445A" w:rsidRPr="00F3445A" w:rsidRDefault="00F3445A" w:rsidP="00025D0A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F3445A">
        <w:rPr>
          <w:rFonts w:eastAsiaTheme="minorHAnsi" w:cstheme="minorBidi"/>
          <w:sz w:val="28"/>
          <w:szCs w:val="28"/>
          <w:lang w:eastAsia="en-US"/>
        </w:rPr>
        <w:t>3)</w:t>
      </w:r>
      <w:r w:rsidR="00EF5F23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EF5F23" w:rsidRPr="00F3445A">
        <w:rPr>
          <w:rFonts w:eastAsiaTheme="minorHAnsi" w:cstheme="minorBidi"/>
          <w:sz w:val="28"/>
          <w:szCs w:val="28"/>
          <w:lang w:eastAsia="en-US"/>
        </w:rPr>
        <w:t xml:space="preserve">коммерческие </w:t>
      </w:r>
      <w:r w:rsidRPr="00F3445A">
        <w:rPr>
          <w:rFonts w:eastAsiaTheme="minorHAnsi" w:cstheme="minorBidi"/>
          <w:sz w:val="28"/>
          <w:szCs w:val="28"/>
          <w:lang w:eastAsia="en-US"/>
        </w:rPr>
        <w:t>пр</w:t>
      </w:r>
      <w:r w:rsidR="00EF5F23">
        <w:rPr>
          <w:rFonts w:eastAsiaTheme="minorHAnsi" w:cstheme="minorBidi"/>
          <w:sz w:val="28"/>
          <w:szCs w:val="28"/>
          <w:lang w:eastAsia="en-US"/>
        </w:rPr>
        <w:t>едложения по  объекту закупки (</w:t>
      </w:r>
      <w:r w:rsidRPr="00F3445A">
        <w:rPr>
          <w:rFonts w:eastAsiaTheme="minorHAnsi" w:cstheme="minorBidi"/>
          <w:sz w:val="28"/>
          <w:szCs w:val="28"/>
          <w:lang w:eastAsia="en-US"/>
        </w:rPr>
        <w:t>не менее 3-х);</w:t>
      </w:r>
    </w:p>
    <w:p w:rsidR="00F3445A" w:rsidRPr="00F3445A" w:rsidRDefault="00F3445A" w:rsidP="00025D0A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F3445A">
        <w:rPr>
          <w:rFonts w:eastAsiaTheme="minorHAnsi" w:cstheme="minorBidi"/>
          <w:sz w:val="28"/>
          <w:szCs w:val="28"/>
          <w:lang w:eastAsia="en-US"/>
        </w:rPr>
        <w:t>4) предложения по установлению требований в части правомочности участников закупок, в том числе по наличию лицензий, возможности и условиям привлечения к исполнению контракта со</w:t>
      </w:r>
      <w:r w:rsidR="00FC5E44">
        <w:rPr>
          <w:rFonts w:eastAsiaTheme="minorHAnsi" w:cstheme="minorBidi"/>
          <w:sz w:val="28"/>
          <w:szCs w:val="28"/>
          <w:lang w:eastAsia="en-US"/>
        </w:rPr>
        <w:t>и</w:t>
      </w:r>
      <w:r w:rsidRPr="00F3445A">
        <w:rPr>
          <w:rFonts w:eastAsiaTheme="minorHAnsi" w:cstheme="minorBidi"/>
          <w:sz w:val="28"/>
          <w:szCs w:val="28"/>
          <w:lang w:eastAsia="en-US"/>
        </w:rPr>
        <w:t>сполнителей (при необходимости).</w:t>
      </w:r>
    </w:p>
    <w:p w:rsidR="00F3445A" w:rsidRPr="00F3445A" w:rsidRDefault="00F3445A" w:rsidP="00025D0A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F3445A">
        <w:rPr>
          <w:rFonts w:eastAsiaTheme="minorHAnsi" w:cstheme="minorBidi"/>
          <w:sz w:val="28"/>
          <w:szCs w:val="28"/>
          <w:lang w:eastAsia="en-US"/>
        </w:rPr>
        <w:t xml:space="preserve">17. Пакет документов, предусмотренный пунктом 16 </w:t>
      </w:r>
      <w:r w:rsidR="006257CE">
        <w:rPr>
          <w:rFonts w:eastAsiaTheme="minorHAnsi" w:cstheme="minorBidi"/>
          <w:sz w:val="28"/>
          <w:szCs w:val="28"/>
          <w:lang w:eastAsia="en-US"/>
        </w:rPr>
        <w:t xml:space="preserve">главы </w:t>
      </w:r>
      <w:r w:rsidR="006257CE">
        <w:rPr>
          <w:rFonts w:eastAsiaTheme="minorHAnsi" w:cstheme="minorBidi"/>
          <w:sz w:val="28"/>
          <w:szCs w:val="28"/>
          <w:lang w:val="en-US" w:eastAsia="en-US"/>
        </w:rPr>
        <w:t>V</w:t>
      </w:r>
      <w:r w:rsidR="006257CE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F3445A">
        <w:rPr>
          <w:rFonts w:eastAsiaTheme="minorHAnsi" w:cstheme="minorBidi"/>
          <w:sz w:val="28"/>
          <w:szCs w:val="28"/>
          <w:lang w:eastAsia="en-US"/>
        </w:rPr>
        <w:t xml:space="preserve">настоящего Порядка, инициатор согласовывает с  руководителем аппарата, главным бухгалтером, после чего пакет направляется </w:t>
      </w:r>
      <w:r w:rsidR="00FC5E44">
        <w:rPr>
          <w:rFonts w:eastAsiaTheme="minorHAnsi" w:cstheme="minorBidi"/>
          <w:sz w:val="28"/>
          <w:szCs w:val="28"/>
          <w:lang w:eastAsia="en-US"/>
        </w:rPr>
        <w:t>заместителю начальника отдела</w:t>
      </w:r>
      <w:r w:rsidR="00FC5E44" w:rsidRPr="00FC5E44">
        <w:rPr>
          <w:rFonts w:eastAsiaTheme="minorHAnsi" w:cstheme="minorBidi"/>
          <w:sz w:val="28"/>
          <w:szCs w:val="28"/>
          <w:lang w:eastAsia="en-US"/>
        </w:rPr>
        <w:t xml:space="preserve"> по экономике и муниципальным закупкам</w:t>
      </w:r>
      <w:r w:rsidR="00FC5E44">
        <w:rPr>
          <w:rFonts w:eastAsiaTheme="minorHAnsi" w:cstheme="minorBidi"/>
          <w:sz w:val="28"/>
          <w:szCs w:val="28"/>
          <w:lang w:eastAsia="en-US"/>
        </w:rPr>
        <w:t>.</w:t>
      </w:r>
    </w:p>
    <w:p w:rsidR="00F3445A" w:rsidRPr="00F3445A" w:rsidRDefault="00F3445A" w:rsidP="00025D0A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F3445A">
        <w:rPr>
          <w:rFonts w:eastAsiaTheme="minorHAnsi" w:cstheme="minorBidi"/>
          <w:sz w:val="28"/>
          <w:szCs w:val="28"/>
          <w:lang w:eastAsia="en-US"/>
        </w:rPr>
        <w:t>18. Контрактный управляющий подготавливает проект контракта и направляет его для согласования в отдел  юридической и кадровой работы.</w:t>
      </w:r>
    </w:p>
    <w:p w:rsidR="00F3445A" w:rsidRPr="00F3445A" w:rsidRDefault="00F3445A" w:rsidP="00025D0A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F3445A">
        <w:rPr>
          <w:rFonts w:eastAsiaTheme="minorHAnsi" w:cstheme="minorBidi"/>
          <w:sz w:val="28"/>
          <w:szCs w:val="28"/>
          <w:lang w:eastAsia="en-US"/>
        </w:rPr>
        <w:t xml:space="preserve">19. В случае необходимости заключения контракта с единственным поставщиком в соответствии с пунктами 2, 3 статьи 93 Закона № 44-ФЗ  инициатор для согласования такой закупки предоставляют контрактному управляющему в электронном виде и на бумажном носителе: </w:t>
      </w:r>
    </w:p>
    <w:p w:rsidR="00F3445A" w:rsidRPr="00F3445A" w:rsidRDefault="00F3445A" w:rsidP="00025D0A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F3445A">
        <w:rPr>
          <w:rFonts w:eastAsiaTheme="minorHAnsi" w:cstheme="minorBidi"/>
          <w:sz w:val="28"/>
          <w:szCs w:val="28"/>
          <w:lang w:eastAsia="en-US"/>
        </w:rPr>
        <w:t>1)</w:t>
      </w:r>
      <w:r w:rsidR="0068008F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68008F" w:rsidRPr="00F3445A">
        <w:rPr>
          <w:rFonts w:eastAsiaTheme="minorHAnsi" w:cstheme="minorBidi"/>
          <w:sz w:val="28"/>
          <w:szCs w:val="28"/>
          <w:lang w:eastAsia="en-US"/>
        </w:rPr>
        <w:t xml:space="preserve">отчет </w:t>
      </w:r>
      <w:r w:rsidRPr="00F3445A">
        <w:rPr>
          <w:rFonts w:eastAsiaTheme="minorHAnsi" w:cstheme="minorBidi"/>
          <w:sz w:val="28"/>
          <w:szCs w:val="28"/>
          <w:lang w:eastAsia="en-US"/>
        </w:rPr>
        <w:t>о невозможности (нецелесообразности) использования иных способов определения поставщика (подрядчика, исполнителя)</w:t>
      </w:r>
      <w:r w:rsidR="0068008F">
        <w:rPr>
          <w:rFonts w:eastAsiaTheme="minorHAnsi" w:cstheme="minorBidi"/>
          <w:sz w:val="28"/>
          <w:szCs w:val="28"/>
          <w:lang w:eastAsia="en-US"/>
        </w:rPr>
        <w:t>;</w:t>
      </w:r>
    </w:p>
    <w:p w:rsidR="00F3445A" w:rsidRPr="00F3445A" w:rsidRDefault="00F3445A" w:rsidP="00025D0A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F3445A">
        <w:rPr>
          <w:rFonts w:eastAsiaTheme="minorHAnsi" w:cstheme="minorBidi"/>
          <w:sz w:val="28"/>
          <w:szCs w:val="28"/>
          <w:lang w:eastAsia="en-US"/>
        </w:rPr>
        <w:t>2)</w:t>
      </w:r>
      <w:r w:rsidR="0068008F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68008F" w:rsidRPr="00F3445A">
        <w:rPr>
          <w:rFonts w:eastAsiaTheme="minorHAnsi" w:cstheme="minorBidi"/>
          <w:sz w:val="28"/>
          <w:szCs w:val="28"/>
          <w:lang w:eastAsia="en-US"/>
        </w:rPr>
        <w:t xml:space="preserve">обоснования </w:t>
      </w:r>
      <w:r w:rsidRPr="00F3445A">
        <w:rPr>
          <w:rFonts w:eastAsiaTheme="minorHAnsi" w:cstheme="minorBidi"/>
          <w:sz w:val="28"/>
          <w:szCs w:val="28"/>
          <w:lang w:eastAsia="en-US"/>
        </w:rPr>
        <w:t>цены контракта</w:t>
      </w:r>
      <w:r w:rsidR="0068008F">
        <w:rPr>
          <w:rFonts w:eastAsiaTheme="minorHAnsi" w:cstheme="minorBidi"/>
          <w:sz w:val="28"/>
          <w:szCs w:val="28"/>
          <w:lang w:eastAsia="en-US"/>
        </w:rPr>
        <w:t>;</w:t>
      </w:r>
    </w:p>
    <w:p w:rsidR="00F3445A" w:rsidRPr="00F3445A" w:rsidRDefault="00F3445A" w:rsidP="00025D0A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F3445A">
        <w:rPr>
          <w:rFonts w:eastAsiaTheme="minorHAnsi" w:cstheme="minorBidi"/>
          <w:sz w:val="28"/>
          <w:szCs w:val="28"/>
          <w:lang w:eastAsia="en-US"/>
        </w:rPr>
        <w:t>3)</w:t>
      </w:r>
      <w:r w:rsidR="0068008F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68008F" w:rsidRPr="00F3445A">
        <w:rPr>
          <w:rFonts w:eastAsiaTheme="minorHAnsi" w:cstheme="minorBidi"/>
          <w:sz w:val="28"/>
          <w:szCs w:val="28"/>
          <w:lang w:eastAsia="en-US"/>
        </w:rPr>
        <w:t xml:space="preserve">иные </w:t>
      </w:r>
      <w:r w:rsidRPr="00F3445A">
        <w:rPr>
          <w:rFonts w:eastAsiaTheme="minorHAnsi" w:cstheme="minorBidi"/>
          <w:sz w:val="28"/>
          <w:szCs w:val="28"/>
          <w:lang w:eastAsia="en-US"/>
        </w:rPr>
        <w:t xml:space="preserve">документы, отражающие существенные условия исполнения контракта при осуществлении закупки у единственного поставщика (подрядчика, исполнителя) для обеспечения муниципальных нужд. </w:t>
      </w:r>
    </w:p>
    <w:p w:rsidR="00F3445A" w:rsidRPr="00F3445A" w:rsidRDefault="00F3445A" w:rsidP="00025D0A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F3445A">
        <w:rPr>
          <w:rFonts w:eastAsiaTheme="minorHAnsi" w:cstheme="minorBidi"/>
          <w:sz w:val="28"/>
          <w:szCs w:val="28"/>
          <w:lang w:eastAsia="en-US"/>
        </w:rPr>
        <w:t>20.</w:t>
      </w:r>
      <w:r w:rsidR="0068008F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F3445A">
        <w:rPr>
          <w:rFonts w:eastAsiaTheme="minorHAnsi" w:cstheme="minorBidi"/>
          <w:sz w:val="28"/>
          <w:szCs w:val="28"/>
          <w:lang w:eastAsia="en-US"/>
        </w:rPr>
        <w:t>В случаях установленных пунктами 2, 3 статьи 93 Закона № 44-ФЗ, после получения и проверки переданной документации контрактный управляющий размещает извещения в ЕИС.</w:t>
      </w:r>
    </w:p>
    <w:p w:rsidR="00F3445A" w:rsidRPr="00F3445A" w:rsidRDefault="00F3445A" w:rsidP="00025D0A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F3445A">
        <w:rPr>
          <w:rFonts w:eastAsiaTheme="minorHAnsi" w:cstheme="minorBidi"/>
          <w:sz w:val="28"/>
          <w:szCs w:val="28"/>
          <w:lang w:eastAsia="en-US"/>
        </w:rPr>
        <w:lastRenderedPageBreak/>
        <w:t>21. В случае поступления запроса участника закупки о разъяснении положений документации контрактный управляющий совместно с  инициатором закупки готовит разъяснения положений документации об осуществлении закупки и направляет их в электронном виде и на бумажном носителе  для размещения в течение двух календарных дней в ЕИС.</w:t>
      </w:r>
    </w:p>
    <w:p w:rsidR="00F3445A" w:rsidRPr="00F3445A" w:rsidRDefault="00F3445A" w:rsidP="00025D0A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F3445A">
        <w:rPr>
          <w:rFonts w:eastAsiaTheme="minorHAnsi" w:cstheme="minorBidi"/>
          <w:sz w:val="28"/>
          <w:szCs w:val="28"/>
          <w:lang w:eastAsia="en-US"/>
        </w:rPr>
        <w:t xml:space="preserve">22. После поступления заявок от участников закупки, контрактный управляющий совместно с инициатором закупки, готовит проект протокола рассмотрения заявок на предмет соответствия заявок требованиям Закона </w:t>
      </w:r>
      <w:r w:rsidR="004429C7">
        <w:rPr>
          <w:rFonts w:eastAsiaTheme="minorHAnsi" w:cstheme="minorBidi"/>
          <w:sz w:val="28"/>
          <w:szCs w:val="28"/>
          <w:lang w:eastAsia="en-US"/>
        </w:rPr>
        <w:t xml:space="preserve">         </w:t>
      </w:r>
      <w:r w:rsidRPr="00F3445A">
        <w:rPr>
          <w:rFonts w:eastAsiaTheme="minorHAnsi" w:cstheme="minorBidi"/>
          <w:sz w:val="28"/>
          <w:szCs w:val="28"/>
          <w:lang w:eastAsia="en-US"/>
        </w:rPr>
        <w:t xml:space="preserve">№ 44-ФЗ и документации о закупке, в сроки установленные законодательством. </w:t>
      </w:r>
    </w:p>
    <w:p w:rsidR="00F3445A" w:rsidRPr="00F3445A" w:rsidRDefault="00F3445A" w:rsidP="00025D0A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F3445A">
        <w:rPr>
          <w:rFonts w:eastAsiaTheme="minorHAnsi" w:cstheme="minorBidi"/>
          <w:sz w:val="28"/>
          <w:szCs w:val="28"/>
          <w:lang w:eastAsia="en-US"/>
        </w:rPr>
        <w:t>2</w:t>
      </w:r>
      <w:r w:rsidR="00DF2397">
        <w:rPr>
          <w:rFonts w:eastAsiaTheme="minorHAnsi" w:cstheme="minorBidi"/>
          <w:sz w:val="28"/>
          <w:szCs w:val="28"/>
          <w:lang w:eastAsia="en-US"/>
        </w:rPr>
        <w:t>3</w:t>
      </w:r>
      <w:r w:rsidRPr="00F3445A">
        <w:rPr>
          <w:rFonts w:eastAsiaTheme="minorHAnsi" w:cstheme="minorBidi"/>
          <w:sz w:val="28"/>
          <w:szCs w:val="28"/>
          <w:lang w:eastAsia="en-US"/>
        </w:rPr>
        <w:t>.</w:t>
      </w:r>
      <w:r w:rsidR="004429C7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F3445A">
        <w:rPr>
          <w:rFonts w:eastAsiaTheme="minorHAnsi" w:cstheme="minorBidi"/>
          <w:sz w:val="28"/>
          <w:szCs w:val="28"/>
          <w:lang w:eastAsia="en-US"/>
        </w:rPr>
        <w:t xml:space="preserve">После соблюдения всех процессуальных сроков при подписании контракта сторонами контрактный управляющий в течение трех рабочих дней вносит сведения о заключенном контракте в реестр контрактов, в случае изменений условий контракта </w:t>
      </w:r>
      <w:r w:rsidR="004429C7">
        <w:rPr>
          <w:rFonts w:eastAsiaTheme="minorHAnsi" w:cstheme="minorBidi"/>
          <w:sz w:val="28"/>
          <w:szCs w:val="28"/>
          <w:lang w:eastAsia="en-US"/>
        </w:rPr>
        <w:t>–</w:t>
      </w:r>
      <w:r w:rsidRPr="00F3445A">
        <w:rPr>
          <w:rFonts w:eastAsiaTheme="minorHAnsi" w:cstheme="minorBidi"/>
          <w:sz w:val="28"/>
          <w:szCs w:val="28"/>
          <w:lang w:eastAsia="en-US"/>
        </w:rPr>
        <w:t xml:space="preserve"> дополнительное соглашение в течение одного рабочего дня в ЕИС.</w:t>
      </w:r>
    </w:p>
    <w:p w:rsidR="00F3445A" w:rsidRPr="00F3445A" w:rsidRDefault="00F3445A" w:rsidP="00025D0A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F3445A">
        <w:rPr>
          <w:rFonts w:eastAsiaTheme="minorHAnsi" w:cstheme="minorBidi"/>
          <w:sz w:val="28"/>
          <w:szCs w:val="28"/>
          <w:lang w:eastAsia="en-US"/>
        </w:rPr>
        <w:t>2</w:t>
      </w:r>
      <w:r w:rsidR="00DF2397">
        <w:rPr>
          <w:rFonts w:eastAsiaTheme="minorHAnsi" w:cstheme="minorBidi"/>
          <w:sz w:val="28"/>
          <w:szCs w:val="28"/>
          <w:lang w:eastAsia="en-US"/>
        </w:rPr>
        <w:t>4</w:t>
      </w:r>
      <w:r w:rsidRPr="00F3445A">
        <w:rPr>
          <w:rFonts w:eastAsiaTheme="minorHAnsi" w:cstheme="minorBidi"/>
          <w:sz w:val="28"/>
          <w:szCs w:val="28"/>
          <w:lang w:eastAsia="en-US"/>
        </w:rPr>
        <w:t xml:space="preserve">. </w:t>
      </w:r>
      <w:r w:rsidR="004429C7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F3445A">
        <w:rPr>
          <w:rFonts w:eastAsiaTheme="minorHAnsi" w:cstheme="minorBidi"/>
          <w:sz w:val="28"/>
          <w:szCs w:val="28"/>
          <w:lang w:eastAsia="en-US"/>
        </w:rPr>
        <w:t xml:space="preserve">Приемка товар осуществляется комиссией утвержденной приказом </w:t>
      </w:r>
      <w:r w:rsidR="004429C7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F3445A">
        <w:rPr>
          <w:rFonts w:eastAsiaTheme="minorHAnsi" w:cstheme="minorBidi"/>
          <w:sz w:val="28"/>
          <w:szCs w:val="28"/>
          <w:lang w:eastAsia="en-US"/>
        </w:rPr>
        <w:t>администрации Карталинского муниципального района.</w:t>
      </w:r>
    </w:p>
    <w:p w:rsidR="00F3445A" w:rsidRPr="00F3445A" w:rsidRDefault="00F3445A" w:rsidP="00025D0A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F3445A">
        <w:rPr>
          <w:rFonts w:eastAsiaTheme="minorHAnsi" w:cstheme="minorBidi"/>
          <w:sz w:val="28"/>
          <w:szCs w:val="28"/>
          <w:lang w:eastAsia="en-US"/>
        </w:rPr>
        <w:t>2</w:t>
      </w:r>
      <w:r w:rsidR="00DF2397">
        <w:rPr>
          <w:rFonts w:eastAsiaTheme="minorHAnsi" w:cstheme="minorBidi"/>
          <w:sz w:val="28"/>
          <w:szCs w:val="28"/>
          <w:lang w:eastAsia="en-US"/>
        </w:rPr>
        <w:t>5</w:t>
      </w:r>
      <w:r w:rsidRPr="00F3445A">
        <w:rPr>
          <w:rFonts w:eastAsiaTheme="minorHAnsi" w:cstheme="minorBidi"/>
          <w:sz w:val="28"/>
          <w:szCs w:val="28"/>
          <w:lang w:eastAsia="en-US"/>
        </w:rPr>
        <w:t>. Контрактный управляющий контролирует стадии исполнения контракта, ведет претензионную работу совместно со специалистами отдела  юридической и кадровой работы администрации.</w:t>
      </w:r>
    </w:p>
    <w:p w:rsidR="00F3445A" w:rsidRPr="00F3445A" w:rsidRDefault="00F3445A" w:rsidP="00025D0A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F3445A">
        <w:rPr>
          <w:rFonts w:eastAsiaTheme="minorHAnsi" w:cstheme="minorBidi"/>
          <w:sz w:val="28"/>
          <w:szCs w:val="28"/>
          <w:lang w:eastAsia="en-US"/>
        </w:rPr>
        <w:t>2</w:t>
      </w:r>
      <w:r w:rsidR="00DF2397">
        <w:rPr>
          <w:rFonts w:eastAsiaTheme="minorHAnsi" w:cstheme="minorBidi"/>
          <w:sz w:val="28"/>
          <w:szCs w:val="28"/>
          <w:lang w:eastAsia="en-US"/>
        </w:rPr>
        <w:t>6</w:t>
      </w:r>
      <w:r w:rsidRPr="00F3445A">
        <w:rPr>
          <w:rFonts w:eastAsiaTheme="minorHAnsi" w:cstheme="minorBidi"/>
          <w:sz w:val="28"/>
          <w:szCs w:val="28"/>
          <w:lang w:eastAsia="en-US"/>
        </w:rPr>
        <w:t>.</w:t>
      </w:r>
      <w:r w:rsidR="004429C7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F3445A">
        <w:rPr>
          <w:rFonts w:eastAsiaTheme="minorHAnsi" w:cstheme="minorBidi"/>
          <w:sz w:val="28"/>
          <w:szCs w:val="28"/>
          <w:lang w:eastAsia="en-US"/>
        </w:rPr>
        <w:t xml:space="preserve">Функции по контролю за исполнением обязательств заказчика в части оплаты по контрактам, возлагаются на отдел по бухгалтерскому учету и отчетности. </w:t>
      </w:r>
    </w:p>
    <w:p w:rsidR="00F3445A" w:rsidRPr="00F3445A" w:rsidRDefault="00F3445A" w:rsidP="00025D0A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F3445A">
        <w:rPr>
          <w:rFonts w:eastAsiaTheme="minorHAnsi" w:cstheme="minorBidi"/>
          <w:sz w:val="28"/>
          <w:szCs w:val="28"/>
          <w:lang w:eastAsia="en-US"/>
        </w:rPr>
        <w:t>2</w:t>
      </w:r>
      <w:r w:rsidR="00DF2397">
        <w:rPr>
          <w:rFonts w:eastAsiaTheme="minorHAnsi" w:cstheme="minorBidi"/>
          <w:sz w:val="28"/>
          <w:szCs w:val="28"/>
          <w:lang w:eastAsia="en-US"/>
        </w:rPr>
        <w:t>7</w:t>
      </w:r>
      <w:r w:rsidRPr="00F3445A">
        <w:rPr>
          <w:rFonts w:eastAsiaTheme="minorHAnsi" w:cstheme="minorBidi"/>
          <w:sz w:val="28"/>
          <w:szCs w:val="28"/>
          <w:lang w:eastAsia="en-US"/>
        </w:rPr>
        <w:t xml:space="preserve">. </w:t>
      </w:r>
      <w:r w:rsidR="004429C7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F3445A">
        <w:rPr>
          <w:rFonts w:eastAsiaTheme="minorHAnsi" w:cstheme="minorBidi"/>
          <w:sz w:val="28"/>
          <w:szCs w:val="28"/>
          <w:lang w:eastAsia="en-US"/>
        </w:rPr>
        <w:t xml:space="preserve">Инициатор закупки обязан известить контрактного управляющего в случае выявления любого отклонения от </w:t>
      </w:r>
      <w:r w:rsidR="00B8467F">
        <w:rPr>
          <w:rFonts w:eastAsiaTheme="minorHAnsi" w:cstheme="minorBidi"/>
          <w:sz w:val="28"/>
          <w:szCs w:val="28"/>
          <w:lang w:eastAsia="en-US"/>
        </w:rPr>
        <w:t>условий</w:t>
      </w:r>
      <w:r w:rsidRPr="00F3445A">
        <w:rPr>
          <w:rFonts w:eastAsiaTheme="minorHAnsi" w:cstheme="minorBidi"/>
          <w:sz w:val="28"/>
          <w:szCs w:val="28"/>
          <w:lang w:eastAsia="en-US"/>
        </w:rPr>
        <w:t xml:space="preserve"> контракта.</w:t>
      </w:r>
    </w:p>
    <w:p w:rsidR="00F3445A" w:rsidRPr="00F3445A" w:rsidRDefault="00F3445A" w:rsidP="00025D0A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F3445A">
        <w:rPr>
          <w:rFonts w:eastAsiaTheme="minorHAnsi" w:cstheme="minorBidi"/>
          <w:sz w:val="28"/>
          <w:szCs w:val="28"/>
          <w:lang w:eastAsia="en-US"/>
        </w:rPr>
        <w:t>2</w:t>
      </w:r>
      <w:r w:rsidR="00DF2397">
        <w:rPr>
          <w:rFonts w:eastAsiaTheme="minorHAnsi" w:cstheme="minorBidi"/>
          <w:sz w:val="28"/>
          <w:szCs w:val="28"/>
          <w:lang w:eastAsia="en-US"/>
        </w:rPr>
        <w:t>8</w:t>
      </w:r>
      <w:r w:rsidRPr="00F3445A">
        <w:rPr>
          <w:rFonts w:eastAsiaTheme="minorHAnsi" w:cstheme="minorBidi"/>
          <w:sz w:val="28"/>
          <w:szCs w:val="28"/>
          <w:lang w:eastAsia="en-US"/>
        </w:rPr>
        <w:t>. После произведенной оплаты по контракту специалист отдела по бухгалтерскому учету и отчетности в течение следующего рабочего дня после произведенной оплаты по контракту передает контрактному управляющему копии платежных документов, актов выполненных работ, накладных, для дальнейшего размещения сведений об исполнении контракта в ЕИС.</w:t>
      </w:r>
    </w:p>
    <w:p w:rsidR="00F3445A" w:rsidRPr="00F3445A" w:rsidRDefault="00DF2397" w:rsidP="00025D0A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29</w:t>
      </w:r>
      <w:r w:rsidR="00F3445A" w:rsidRPr="00F3445A">
        <w:rPr>
          <w:rFonts w:eastAsiaTheme="minorHAnsi" w:cstheme="minorBidi"/>
          <w:sz w:val="28"/>
          <w:szCs w:val="28"/>
          <w:lang w:eastAsia="en-US"/>
        </w:rPr>
        <w:t xml:space="preserve">. Сведения об исполнении контракта контрактным управляющим вносятся в реестр контрактов в течение трех рабочих дней с момента оплаты по контрактам. </w:t>
      </w:r>
    </w:p>
    <w:p w:rsidR="00F3445A" w:rsidRPr="00F3445A" w:rsidRDefault="00F3445A" w:rsidP="00025D0A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F3445A">
        <w:rPr>
          <w:rFonts w:eastAsiaTheme="minorHAnsi" w:cstheme="minorBidi"/>
          <w:sz w:val="28"/>
          <w:szCs w:val="28"/>
          <w:lang w:eastAsia="en-US"/>
        </w:rPr>
        <w:t>Контрактный управляющий, совместно с  инициатором закупки в течение семи рабочих дней готовит и размещает в ЕИС отчет об исполнении контракта и (или) о результатах отдельного этапа его исполнения,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контракта.</w:t>
      </w:r>
    </w:p>
    <w:p w:rsidR="00164C4D" w:rsidRDefault="00164C4D" w:rsidP="00025D0A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164C4D" w:rsidRDefault="00164C4D" w:rsidP="00025D0A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086858" w:rsidRDefault="00F3445A" w:rsidP="00025D0A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F3445A">
        <w:rPr>
          <w:rFonts w:eastAsiaTheme="minorHAnsi" w:cstheme="minorBidi"/>
          <w:sz w:val="28"/>
          <w:szCs w:val="28"/>
          <w:lang w:eastAsia="en-US"/>
        </w:rPr>
        <w:lastRenderedPageBreak/>
        <w:t>3</w:t>
      </w:r>
      <w:r w:rsidR="00DF2397">
        <w:rPr>
          <w:rFonts w:eastAsiaTheme="minorHAnsi" w:cstheme="minorBidi"/>
          <w:sz w:val="28"/>
          <w:szCs w:val="28"/>
          <w:lang w:eastAsia="en-US"/>
        </w:rPr>
        <w:t>0</w:t>
      </w:r>
      <w:r w:rsidRPr="00F3445A">
        <w:rPr>
          <w:rFonts w:eastAsiaTheme="minorHAnsi" w:cstheme="minorBidi"/>
          <w:sz w:val="28"/>
          <w:szCs w:val="28"/>
          <w:lang w:eastAsia="en-US"/>
        </w:rPr>
        <w:t>. В случае временного отсутствия контрактного управляющего (командировка, отпуск, период временной нетрудоспособности и др.) обязанности по осуществлению закупок возлагаются на заместителя начальника отдела по экономике и муниципальным закупкам.</w:t>
      </w:r>
    </w:p>
    <w:p w:rsidR="000055A5" w:rsidRPr="00B8467F" w:rsidRDefault="000055A5">
      <w:pPr>
        <w:spacing w:after="200" w:line="276" w:lineRule="auto"/>
        <w:rPr>
          <w:rFonts w:eastAsiaTheme="minorHAnsi" w:cstheme="minorBidi"/>
          <w:sz w:val="28"/>
          <w:szCs w:val="28"/>
          <w:lang w:eastAsia="en-US"/>
        </w:rPr>
      </w:pPr>
      <w:r w:rsidRPr="00B8467F">
        <w:rPr>
          <w:rFonts w:eastAsiaTheme="minorHAnsi" w:cstheme="minorBidi"/>
          <w:sz w:val="28"/>
          <w:szCs w:val="28"/>
          <w:lang w:eastAsia="en-US"/>
        </w:rPr>
        <w:br w:type="page"/>
      </w:r>
    </w:p>
    <w:p w:rsidR="00FB22D9" w:rsidRDefault="00FB22D9" w:rsidP="00C0461D">
      <w:pPr>
        <w:ind w:left="4253"/>
        <w:jc w:val="center"/>
        <w:rPr>
          <w:sz w:val="28"/>
          <w:szCs w:val="28"/>
        </w:rPr>
        <w:sectPr w:rsidR="00FB22D9" w:rsidSect="0068581E">
          <w:headerReference w:type="default" r:id="rId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0461D" w:rsidRDefault="00C0461D" w:rsidP="00103135">
      <w:pPr>
        <w:ind w:left="808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F3445A" w:rsidRDefault="00C0461D" w:rsidP="00103135">
      <w:pPr>
        <w:ind w:left="8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C43993">
        <w:rPr>
          <w:sz w:val="28"/>
          <w:szCs w:val="28"/>
        </w:rPr>
        <w:t>Поряд</w:t>
      </w:r>
      <w:r>
        <w:rPr>
          <w:sz w:val="28"/>
          <w:szCs w:val="28"/>
        </w:rPr>
        <w:t>ку</w:t>
      </w:r>
      <w:r w:rsidRPr="00C43993">
        <w:rPr>
          <w:sz w:val="28"/>
          <w:szCs w:val="28"/>
        </w:rPr>
        <w:t xml:space="preserve"> взаимодействия ведущего</w:t>
      </w:r>
      <w:r>
        <w:rPr>
          <w:sz w:val="28"/>
          <w:szCs w:val="28"/>
        </w:rPr>
        <w:t xml:space="preserve"> </w:t>
      </w:r>
      <w:r w:rsidRPr="00C43993">
        <w:rPr>
          <w:sz w:val="28"/>
          <w:szCs w:val="28"/>
        </w:rPr>
        <w:t xml:space="preserve">специалиста </w:t>
      </w:r>
      <w:r>
        <w:rPr>
          <w:sz w:val="28"/>
          <w:szCs w:val="28"/>
        </w:rPr>
        <w:t>–</w:t>
      </w:r>
      <w:r w:rsidRPr="00C43993">
        <w:rPr>
          <w:sz w:val="28"/>
          <w:szCs w:val="28"/>
        </w:rPr>
        <w:t xml:space="preserve"> контрактного управляющего со структурными подразделениями администрации Карталинского муниципального района при осуществлении закупок</w:t>
      </w:r>
    </w:p>
    <w:p w:rsidR="00C0461D" w:rsidRDefault="00C0461D" w:rsidP="00025D0A">
      <w:pPr>
        <w:jc w:val="both"/>
        <w:rPr>
          <w:sz w:val="28"/>
          <w:szCs w:val="28"/>
        </w:rPr>
      </w:pPr>
    </w:p>
    <w:p w:rsidR="00FB22D9" w:rsidRPr="00FB22D9" w:rsidRDefault="00FB22D9" w:rsidP="00FB22D9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FB22D9">
        <w:rPr>
          <w:rFonts w:eastAsiaTheme="minorHAnsi" w:cstheme="minorBidi"/>
          <w:sz w:val="28"/>
          <w:szCs w:val="28"/>
          <w:lang w:eastAsia="en-US"/>
        </w:rPr>
        <w:t>Форма</w:t>
      </w:r>
    </w:p>
    <w:p w:rsidR="00FB22D9" w:rsidRPr="00FB22D9" w:rsidRDefault="00FB22D9" w:rsidP="00103135">
      <w:pPr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FB22D9" w:rsidRPr="00FB22D9" w:rsidRDefault="00FB22D9" w:rsidP="00103135">
      <w:pPr>
        <w:jc w:val="center"/>
        <w:rPr>
          <w:rFonts w:eastAsiaTheme="minorHAnsi" w:cstheme="minorBidi"/>
          <w:sz w:val="28"/>
          <w:szCs w:val="28"/>
          <w:lang w:eastAsia="en-US"/>
        </w:rPr>
      </w:pPr>
      <w:r w:rsidRPr="00FB22D9">
        <w:rPr>
          <w:rFonts w:eastAsiaTheme="minorHAnsi" w:cstheme="minorBidi"/>
          <w:sz w:val="28"/>
          <w:szCs w:val="28"/>
          <w:lang w:eastAsia="en-US"/>
        </w:rPr>
        <w:t>Предварительный план – график товаров, работ, услуг для обеспечения нужд администрации</w:t>
      </w:r>
    </w:p>
    <w:p w:rsidR="00C0461D" w:rsidRDefault="00FB22D9" w:rsidP="00103135">
      <w:pPr>
        <w:jc w:val="center"/>
        <w:rPr>
          <w:rFonts w:eastAsiaTheme="minorHAnsi" w:cstheme="minorBidi"/>
          <w:sz w:val="28"/>
          <w:szCs w:val="28"/>
          <w:lang w:eastAsia="en-US"/>
        </w:rPr>
      </w:pPr>
      <w:r w:rsidRPr="00FB22D9">
        <w:rPr>
          <w:rFonts w:eastAsiaTheme="minorHAnsi" w:cstheme="minorBidi"/>
          <w:sz w:val="28"/>
          <w:szCs w:val="28"/>
          <w:lang w:eastAsia="en-US"/>
        </w:rPr>
        <w:t>Карталинского муниципального района и муниципальных нужд на (будущий) финансовый год</w:t>
      </w:r>
    </w:p>
    <w:p w:rsidR="00FB22D9" w:rsidRDefault="00FB22D9" w:rsidP="00FB22D9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tbl>
      <w:tblPr>
        <w:tblW w:w="15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989"/>
        <w:gridCol w:w="1705"/>
        <w:gridCol w:w="1705"/>
        <w:gridCol w:w="1465"/>
        <w:gridCol w:w="703"/>
        <w:gridCol w:w="6"/>
        <w:gridCol w:w="1283"/>
        <w:gridCol w:w="557"/>
        <w:gridCol w:w="1152"/>
        <w:gridCol w:w="936"/>
        <w:gridCol w:w="889"/>
        <w:gridCol w:w="992"/>
        <w:gridCol w:w="1174"/>
        <w:gridCol w:w="1636"/>
      </w:tblGrid>
      <w:tr w:rsidR="00103135" w:rsidRPr="00103135" w:rsidTr="00103135">
        <w:trPr>
          <w:jc w:val="center"/>
        </w:trPr>
        <w:tc>
          <w:tcPr>
            <w:tcW w:w="484" w:type="dxa"/>
            <w:vMerge w:val="restart"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03135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399" w:type="dxa"/>
            <w:gridSpan w:val="3"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03135">
              <w:rPr>
                <w:rFonts w:eastAsia="Calibri"/>
                <w:sz w:val="20"/>
                <w:szCs w:val="20"/>
                <w:lang w:eastAsia="en-US"/>
              </w:rPr>
              <w:t>Цель осуществления закупки</w:t>
            </w:r>
          </w:p>
        </w:tc>
        <w:tc>
          <w:tcPr>
            <w:tcW w:w="1465" w:type="dxa"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03135">
              <w:rPr>
                <w:rFonts w:eastAsia="Calibri"/>
                <w:sz w:val="20"/>
                <w:szCs w:val="20"/>
                <w:lang w:eastAsia="en-US"/>
              </w:rPr>
              <w:t>Объект</w:t>
            </w:r>
          </w:p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03135">
              <w:rPr>
                <w:rFonts w:eastAsia="Calibri"/>
                <w:sz w:val="20"/>
                <w:szCs w:val="20"/>
                <w:lang w:eastAsia="en-US"/>
              </w:rPr>
              <w:t>закупки</w:t>
            </w:r>
          </w:p>
        </w:tc>
        <w:tc>
          <w:tcPr>
            <w:tcW w:w="7692" w:type="dxa"/>
            <w:gridSpan w:val="9"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03135">
              <w:rPr>
                <w:rFonts w:eastAsia="Calibri"/>
                <w:sz w:val="20"/>
                <w:szCs w:val="20"/>
                <w:lang w:eastAsia="en-US"/>
              </w:rPr>
              <w:t>Объем финансового обеспечения (тыс. руб.)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03135">
              <w:rPr>
                <w:rFonts w:eastAsia="Calibri"/>
                <w:sz w:val="20"/>
                <w:szCs w:val="20"/>
                <w:lang w:eastAsia="en-US"/>
              </w:rPr>
              <w:t>Сроки (периодичность) осуществления планируемых закупок</w:t>
            </w:r>
          </w:p>
        </w:tc>
      </w:tr>
      <w:tr w:rsidR="00103135" w:rsidRPr="00103135" w:rsidTr="00103135">
        <w:trPr>
          <w:trHeight w:val="686"/>
          <w:jc w:val="center"/>
        </w:trPr>
        <w:tc>
          <w:tcPr>
            <w:tcW w:w="484" w:type="dxa"/>
            <w:vMerge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Merge w:val="restart"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03135">
              <w:rPr>
                <w:rFonts w:eastAsia="Calibri"/>
                <w:sz w:val="20"/>
                <w:szCs w:val="20"/>
                <w:lang w:eastAsia="en-US"/>
              </w:rPr>
              <w:t>вид</w:t>
            </w:r>
          </w:p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03135">
              <w:rPr>
                <w:rFonts w:eastAsia="Calibri"/>
                <w:sz w:val="20"/>
                <w:szCs w:val="20"/>
                <w:lang w:eastAsia="en-US"/>
              </w:rPr>
              <w:t>расходов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03135">
              <w:rPr>
                <w:rFonts w:eastAsia="Calibri"/>
                <w:sz w:val="20"/>
                <w:szCs w:val="20"/>
                <w:lang w:eastAsia="en-US"/>
              </w:rPr>
              <w:t>наименование мероприятия государственной (муниципальной) программы либо непрограммные направления деятельности (функции, полномочия) КБК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03135">
              <w:rPr>
                <w:rFonts w:eastAsia="Calibri"/>
                <w:sz w:val="20"/>
                <w:szCs w:val="20"/>
                <w:lang w:eastAsia="en-US"/>
              </w:rPr>
              <w:t>ожидаемый результат реализации мероприятия государственной (муниципальной) программы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03135">
              <w:rPr>
                <w:rFonts w:eastAsia="Calibri"/>
                <w:sz w:val="20"/>
                <w:szCs w:val="20"/>
                <w:lang w:eastAsia="en-US"/>
              </w:rPr>
              <w:t>наименование объекта</w:t>
            </w:r>
          </w:p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03135">
              <w:rPr>
                <w:rFonts w:eastAsia="Calibri"/>
                <w:sz w:val="20"/>
                <w:szCs w:val="20"/>
                <w:lang w:eastAsia="en-US"/>
              </w:rPr>
              <w:t>закупки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03135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6983" w:type="dxa"/>
            <w:gridSpan w:val="7"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03135">
              <w:rPr>
                <w:rFonts w:eastAsia="Calibri"/>
                <w:sz w:val="20"/>
                <w:szCs w:val="20"/>
                <w:lang w:eastAsia="en-US"/>
              </w:rPr>
              <w:t>в том числе планируемые платежи</w:t>
            </w:r>
          </w:p>
        </w:tc>
        <w:tc>
          <w:tcPr>
            <w:tcW w:w="1636" w:type="dxa"/>
            <w:vMerge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03135" w:rsidRPr="00103135" w:rsidTr="00103135">
        <w:trPr>
          <w:trHeight w:val="570"/>
          <w:jc w:val="center"/>
        </w:trPr>
        <w:tc>
          <w:tcPr>
            <w:tcW w:w="484" w:type="dxa"/>
            <w:vMerge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83" w:type="dxa"/>
            <w:vMerge w:val="restart"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03135">
              <w:rPr>
                <w:rFonts w:eastAsia="Calibri"/>
                <w:sz w:val="20"/>
                <w:szCs w:val="20"/>
                <w:lang w:eastAsia="en-US"/>
              </w:rPr>
              <w:t>на текущий финансовый год</w:t>
            </w:r>
          </w:p>
        </w:tc>
        <w:tc>
          <w:tcPr>
            <w:tcW w:w="557" w:type="dxa"/>
            <w:vMerge w:val="restart"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03135">
              <w:rPr>
                <w:rFonts w:eastAsia="Calibri"/>
                <w:sz w:val="20"/>
                <w:szCs w:val="20"/>
                <w:lang w:eastAsia="en-US"/>
              </w:rPr>
              <w:t>ед. изм</w:t>
            </w:r>
          </w:p>
        </w:tc>
        <w:tc>
          <w:tcPr>
            <w:tcW w:w="1152" w:type="dxa"/>
            <w:vMerge w:val="restart"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03135">
              <w:rPr>
                <w:rFonts w:eastAsia="Calibri"/>
                <w:sz w:val="20"/>
                <w:szCs w:val="20"/>
                <w:lang w:eastAsia="en-US"/>
              </w:rPr>
              <w:t>количество</w:t>
            </w:r>
          </w:p>
        </w:tc>
        <w:tc>
          <w:tcPr>
            <w:tcW w:w="936" w:type="dxa"/>
            <w:vMerge w:val="restart"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03135">
              <w:rPr>
                <w:rFonts w:eastAsia="Calibri"/>
                <w:sz w:val="20"/>
                <w:szCs w:val="20"/>
                <w:lang w:eastAsia="en-US"/>
              </w:rPr>
              <w:t>цена за единицу</w:t>
            </w:r>
          </w:p>
        </w:tc>
        <w:tc>
          <w:tcPr>
            <w:tcW w:w="1881" w:type="dxa"/>
            <w:gridSpan w:val="2"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03135">
              <w:rPr>
                <w:rFonts w:eastAsia="Calibri"/>
                <w:sz w:val="20"/>
                <w:szCs w:val="20"/>
                <w:lang w:eastAsia="en-US"/>
              </w:rPr>
              <w:t>на плановый</w:t>
            </w:r>
          </w:p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03135">
              <w:rPr>
                <w:rFonts w:eastAsia="Calibri"/>
                <w:sz w:val="20"/>
                <w:szCs w:val="20"/>
                <w:lang w:eastAsia="en-US"/>
              </w:rPr>
              <w:t>период</w:t>
            </w:r>
          </w:p>
        </w:tc>
        <w:tc>
          <w:tcPr>
            <w:tcW w:w="1174" w:type="dxa"/>
            <w:vMerge w:val="restart"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03135">
              <w:rPr>
                <w:rFonts w:eastAsia="Calibri"/>
                <w:sz w:val="20"/>
                <w:szCs w:val="20"/>
                <w:lang w:eastAsia="en-US"/>
              </w:rPr>
              <w:t>на последующие годы</w:t>
            </w:r>
          </w:p>
        </w:tc>
        <w:tc>
          <w:tcPr>
            <w:tcW w:w="1636" w:type="dxa"/>
            <w:vMerge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03135" w:rsidRPr="00103135" w:rsidTr="00103135">
        <w:trPr>
          <w:trHeight w:val="96"/>
          <w:jc w:val="center"/>
        </w:trPr>
        <w:tc>
          <w:tcPr>
            <w:tcW w:w="484" w:type="dxa"/>
            <w:vMerge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vMerge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03135">
              <w:rPr>
                <w:rFonts w:eastAsia="Calibri"/>
                <w:sz w:val="20"/>
                <w:szCs w:val="20"/>
                <w:lang w:eastAsia="en-US"/>
              </w:rPr>
              <w:t>на первый год</w:t>
            </w:r>
          </w:p>
        </w:tc>
        <w:tc>
          <w:tcPr>
            <w:tcW w:w="992" w:type="dxa"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03135">
              <w:rPr>
                <w:rFonts w:eastAsia="Calibri"/>
                <w:sz w:val="20"/>
                <w:szCs w:val="20"/>
                <w:lang w:eastAsia="en-US"/>
              </w:rPr>
              <w:t>на второй год</w:t>
            </w:r>
          </w:p>
        </w:tc>
        <w:tc>
          <w:tcPr>
            <w:tcW w:w="1174" w:type="dxa"/>
            <w:vMerge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03135" w:rsidRPr="00103135" w:rsidTr="00103135">
        <w:trPr>
          <w:jc w:val="center"/>
        </w:trPr>
        <w:tc>
          <w:tcPr>
            <w:tcW w:w="484" w:type="dxa"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03135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89" w:type="dxa"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36" w:type="dxa"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03135" w:rsidRPr="00103135" w:rsidTr="00103135">
        <w:trPr>
          <w:jc w:val="center"/>
        </w:trPr>
        <w:tc>
          <w:tcPr>
            <w:tcW w:w="484" w:type="dxa"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03135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989" w:type="dxa"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36" w:type="dxa"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03135" w:rsidRPr="00103135" w:rsidTr="00103135">
        <w:trPr>
          <w:trHeight w:val="96"/>
          <w:jc w:val="center"/>
        </w:trPr>
        <w:tc>
          <w:tcPr>
            <w:tcW w:w="484" w:type="dxa"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64" w:type="dxa"/>
            <w:gridSpan w:val="4"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03135">
              <w:rPr>
                <w:rFonts w:eastAsia="Calibri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703" w:type="dxa"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36" w:type="dxa"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03135" w:rsidRPr="00103135" w:rsidTr="00103135">
        <w:trPr>
          <w:jc w:val="center"/>
        </w:trPr>
        <w:tc>
          <w:tcPr>
            <w:tcW w:w="484" w:type="dxa"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36" w:type="dxa"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03135" w:rsidRPr="00103135" w:rsidTr="00103135">
        <w:trPr>
          <w:jc w:val="center"/>
        </w:trPr>
        <w:tc>
          <w:tcPr>
            <w:tcW w:w="484" w:type="dxa"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36" w:type="dxa"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03135" w:rsidRPr="00103135" w:rsidTr="00103135">
        <w:trPr>
          <w:jc w:val="center"/>
        </w:trPr>
        <w:tc>
          <w:tcPr>
            <w:tcW w:w="484" w:type="dxa"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36" w:type="dxa"/>
            <w:shd w:val="clear" w:color="auto" w:fill="auto"/>
          </w:tcPr>
          <w:p w:rsidR="00103135" w:rsidRPr="00103135" w:rsidRDefault="00103135" w:rsidP="0010313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CE1DF9" w:rsidRDefault="00CE1DF9" w:rsidP="00FB22D9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CE1DF9" w:rsidRDefault="00A96674">
      <w:pPr>
        <w:spacing w:after="200" w:line="276" w:lineRule="auto"/>
        <w:rPr>
          <w:rFonts w:eastAsiaTheme="minorHAnsi" w:cstheme="minorBidi"/>
          <w:sz w:val="28"/>
          <w:szCs w:val="28"/>
          <w:lang w:eastAsia="en-US"/>
        </w:rPr>
      </w:pPr>
      <w:r w:rsidRPr="00A96674">
        <w:rPr>
          <w:rFonts w:eastAsiaTheme="minorHAnsi" w:cstheme="minorBidi"/>
          <w:sz w:val="28"/>
          <w:szCs w:val="28"/>
          <w:lang w:eastAsia="en-US"/>
        </w:rPr>
        <w:t>(Ф.И.О., должность начальника отдела )</w:t>
      </w:r>
      <w:r w:rsidRPr="00A96674">
        <w:rPr>
          <w:rFonts w:eastAsiaTheme="minorHAnsi" w:cstheme="minorBidi"/>
          <w:sz w:val="28"/>
          <w:szCs w:val="28"/>
          <w:lang w:eastAsia="en-US"/>
        </w:rPr>
        <w:tab/>
        <w:t>________</w:t>
      </w:r>
      <w:r>
        <w:rPr>
          <w:rFonts w:eastAsiaTheme="minorHAnsi" w:cstheme="minorBidi"/>
          <w:sz w:val="28"/>
          <w:szCs w:val="28"/>
          <w:lang w:eastAsia="en-US"/>
        </w:rPr>
        <w:t>________________</w:t>
      </w:r>
      <w:r>
        <w:rPr>
          <w:rFonts w:eastAsiaTheme="minorHAnsi" w:cstheme="minorBidi"/>
          <w:sz w:val="28"/>
          <w:szCs w:val="28"/>
          <w:lang w:eastAsia="en-US"/>
        </w:rPr>
        <w:tab/>
        <w:t xml:space="preserve"> (подпись)</w:t>
      </w:r>
      <w:r>
        <w:rPr>
          <w:rFonts w:eastAsiaTheme="minorHAnsi" w:cstheme="minorBidi"/>
          <w:sz w:val="28"/>
          <w:szCs w:val="28"/>
          <w:lang w:eastAsia="en-US"/>
        </w:rPr>
        <w:tab/>
      </w:r>
      <w:r>
        <w:rPr>
          <w:rFonts w:eastAsiaTheme="minorHAnsi" w:cstheme="minorBidi"/>
          <w:sz w:val="28"/>
          <w:szCs w:val="28"/>
          <w:lang w:eastAsia="en-US"/>
        </w:rPr>
        <w:tab/>
      </w:r>
      <w:r w:rsidRPr="00A96674">
        <w:rPr>
          <w:rFonts w:eastAsiaTheme="minorHAnsi" w:cstheme="minorBidi"/>
          <w:sz w:val="28"/>
          <w:szCs w:val="28"/>
          <w:lang w:eastAsia="en-US"/>
        </w:rPr>
        <w:t>___________(дата утверждения)</w:t>
      </w:r>
      <w:r w:rsidR="00CE1DF9">
        <w:rPr>
          <w:rFonts w:eastAsiaTheme="minorHAnsi" w:cstheme="minorBidi"/>
          <w:sz w:val="28"/>
          <w:szCs w:val="28"/>
          <w:lang w:eastAsia="en-US"/>
        </w:rPr>
        <w:br w:type="page"/>
      </w:r>
    </w:p>
    <w:p w:rsidR="00A96674" w:rsidRDefault="00A96674" w:rsidP="00A96674">
      <w:pPr>
        <w:ind w:left="808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A96674" w:rsidRDefault="00A96674" w:rsidP="00A96674">
      <w:pPr>
        <w:ind w:left="8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C43993">
        <w:rPr>
          <w:sz w:val="28"/>
          <w:szCs w:val="28"/>
        </w:rPr>
        <w:t>Поряд</w:t>
      </w:r>
      <w:r>
        <w:rPr>
          <w:sz w:val="28"/>
          <w:szCs w:val="28"/>
        </w:rPr>
        <w:t>ку</w:t>
      </w:r>
      <w:r w:rsidRPr="00C43993">
        <w:rPr>
          <w:sz w:val="28"/>
          <w:szCs w:val="28"/>
        </w:rPr>
        <w:t xml:space="preserve"> взаимодействия ведущего</w:t>
      </w:r>
      <w:r>
        <w:rPr>
          <w:sz w:val="28"/>
          <w:szCs w:val="28"/>
        </w:rPr>
        <w:t xml:space="preserve"> </w:t>
      </w:r>
      <w:r w:rsidRPr="00C43993">
        <w:rPr>
          <w:sz w:val="28"/>
          <w:szCs w:val="28"/>
        </w:rPr>
        <w:t xml:space="preserve">специалиста </w:t>
      </w:r>
      <w:r>
        <w:rPr>
          <w:sz w:val="28"/>
          <w:szCs w:val="28"/>
        </w:rPr>
        <w:t>–</w:t>
      </w:r>
      <w:r w:rsidRPr="00C43993">
        <w:rPr>
          <w:sz w:val="28"/>
          <w:szCs w:val="28"/>
        </w:rPr>
        <w:t xml:space="preserve"> контрактного управляющего со структурными подразделениями администрации Карталинского муниципального района при осуществлении закупок</w:t>
      </w:r>
    </w:p>
    <w:p w:rsidR="00174A9E" w:rsidRDefault="00174A9E" w:rsidP="00A96674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A96674" w:rsidRPr="00A96674" w:rsidRDefault="00A96674" w:rsidP="00A96674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A96674">
        <w:rPr>
          <w:rFonts w:eastAsiaTheme="minorHAnsi" w:cstheme="minorBidi"/>
          <w:sz w:val="28"/>
          <w:szCs w:val="28"/>
          <w:lang w:eastAsia="en-US"/>
        </w:rPr>
        <w:t>Форма</w:t>
      </w:r>
    </w:p>
    <w:p w:rsidR="00174A9E" w:rsidRDefault="00174A9E" w:rsidP="00A96674">
      <w:pPr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A96674" w:rsidRPr="00A96674" w:rsidRDefault="00A96674" w:rsidP="00A96674">
      <w:pPr>
        <w:jc w:val="center"/>
        <w:rPr>
          <w:rFonts w:eastAsiaTheme="minorHAnsi" w:cstheme="minorBidi"/>
          <w:sz w:val="28"/>
          <w:szCs w:val="28"/>
          <w:lang w:eastAsia="en-US"/>
        </w:rPr>
      </w:pPr>
      <w:r w:rsidRPr="00A96674">
        <w:rPr>
          <w:rFonts w:eastAsiaTheme="minorHAnsi" w:cstheme="minorBidi"/>
          <w:sz w:val="28"/>
          <w:szCs w:val="28"/>
          <w:lang w:eastAsia="en-US"/>
        </w:rPr>
        <w:t>Заявка на размещение заказа</w:t>
      </w:r>
    </w:p>
    <w:p w:rsidR="00A96674" w:rsidRPr="00A96674" w:rsidRDefault="00A96674" w:rsidP="00A96674">
      <w:pPr>
        <w:jc w:val="center"/>
        <w:rPr>
          <w:rFonts w:eastAsiaTheme="minorHAnsi" w:cstheme="minorBidi"/>
          <w:sz w:val="28"/>
          <w:szCs w:val="28"/>
          <w:lang w:eastAsia="en-US"/>
        </w:rPr>
      </w:pPr>
      <w:r w:rsidRPr="00A96674">
        <w:rPr>
          <w:rFonts w:eastAsiaTheme="minorHAnsi" w:cstheme="minorBidi"/>
          <w:sz w:val="28"/>
          <w:szCs w:val="28"/>
          <w:lang w:eastAsia="en-US"/>
        </w:rPr>
        <w:t>способом___________________________________</w:t>
      </w:r>
    </w:p>
    <w:p w:rsidR="00174A9E" w:rsidRPr="00A96674" w:rsidRDefault="00174A9E" w:rsidP="00A96674">
      <w:pPr>
        <w:jc w:val="both"/>
        <w:rPr>
          <w:rFonts w:eastAsiaTheme="minorHAnsi" w:cstheme="minorBidi"/>
          <w:sz w:val="28"/>
          <w:szCs w:val="28"/>
          <w:u w:val="single"/>
          <w:lang w:eastAsia="en-US"/>
        </w:rPr>
      </w:pPr>
    </w:p>
    <w:tbl>
      <w:tblPr>
        <w:tblW w:w="155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5"/>
        <w:gridCol w:w="9192"/>
        <w:gridCol w:w="5811"/>
      </w:tblGrid>
      <w:tr w:rsidR="00A96674" w:rsidRPr="00050957" w:rsidTr="00383DEB">
        <w:trPr>
          <w:trHeight w:val="96"/>
          <w:jc w:val="center"/>
        </w:trPr>
        <w:tc>
          <w:tcPr>
            <w:tcW w:w="555" w:type="dxa"/>
          </w:tcPr>
          <w:p w:rsidR="00A96674" w:rsidRPr="00050957" w:rsidRDefault="00A96674" w:rsidP="00A96674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50957">
              <w:rPr>
                <w:rFonts w:eastAsiaTheme="minorHAnsi" w:cstheme="minorBid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9192" w:type="dxa"/>
          </w:tcPr>
          <w:p w:rsidR="00A96674" w:rsidRPr="00050957" w:rsidRDefault="00A96674" w:rsidP="00A96674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50957">
              <w:rPr>
                <w:rFonts w:eastAsiaTheme="minorHAnsi" w:cstheme="minorBid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811" w:type="dxa"/>
          </w:tcPr>
          <w:p w:rsidR="00A96674" w:rsidRPr="00050957" w:rsidRDefault="00A96674" w:rsidP="00A96674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50957">
              <w:rPr>
                <w:rFonts w:eastAsiaTheme="minorHAnsi" w:cstheme="minorBidi"/>
                <w:sz w:val="20"/>
                <w:szCs w:val="20"/>
                <w:lang w:eastAsia="en-US"/>
              </w:rPr>
              <w:t>Содержание</w:t>
            </w:r>
          </w:p>
        </w:tc>
      </w:tr>
      <w:tr w:rsidR="00A96674" w:rsidRPr="00050957" w:rsidTr="00383DEB">
        <w:trPr>
          <w:jc w:val="center"/>
        </w:trPr>
        <w:tc>
          <w:tcPr>
            <w:tcW w:w="555" w:type="dxa"/>
          </w:tcPr>
          <w:p w:rsidR="00A96674" w:rsidRPr="00050957" w:rsidRDefault="00A96674" w:rsidP="00A96674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50957">
              <w:rPr>
                <w:rFonts w:eastAsiaTheme="minorHAnsi" w:cstheme="minorBid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192" w:type="dxa"/>
          </w:tcPr>
          <w:p w:rsidR="00A96674" w:rsidRPr="00050957" w:rsidRDefault="00A96674" w:rsidP="00A96674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50957">
              <w:rPr>
                <w:rFonts w:eastAsiaTheme="minorHAnsi" w:cstheme="minorBidi"/>
                <w:sz w:val="20"/>
                <w:szCs w:val="20"/>
                <w:lang w:eastAsia="en-US"/>
              </w:rPr>
              <w:t>Наименование заказчика,  контактная информация</w:t>
            </w:r>
          </w:p>
        </w:tc>
        <w:tc>
          <w:tcPr>
            <w:tcW w:w="5811" w:type="dxa"/>
          </w:tcPr>
          <w:p w:rsidR="00A96674" w:rsidRPr="00050957" w:rsidRDefault="00A96674" w:rsidP="00A96674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</w:tr>
      <w:tr w:rsidR="00A96674" w:rsidRPr="00050957" w:rsidTr="00383DEB">
        <w:trPr>
          <w:jc w:val="center"/>
        </w:trPr>
        <w:tc>
          <w:tcPr>
            <w:tcW w:w="555" w:type="dxa"/>
          </w:tcPr>
          <w:p w:rsidR="00A96674" w:rsidRPr="00050957" w:rsidRDefault="00A96674" w:rsidP="00A96674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50957">
              <w:rPr>
                <w:rFonts w:eastAsiaTheme="minorHAnsi" w:cstheme="minorBid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9192" w:type="dxa"/>
          </w:tcPr>
          <w:p w:rsidR="00A96674" w:rsidRPr="00050957" w:rsidRDefault="00A96674" w:rsidP="00A96674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50957">
              <w:rPr>
                <w:rFonts w:eastAsiaTheme="minorHAnsi" w:cstheme="minorBidi"/>
                <w:sz w:val="20"/>
                <w:szCs w:val="20"/>
                <w:lang w:eastAsia="en-US"/>
              </w:rPr>
              <w:t>Инициатор закупки, т. е. структурное подразделение заказчика, отдел</w:t>
            </w:r>
          </w:p>
        </w:tc>
        <w:tc>
          <w:tcPr>
            <w:tcW w:w="5811" w:type="dxa"/>
          </w:tcPr>
          <w:p w:rsidR="00A96674" w:rsidRPr="00050957" w:rsidRDefault="00A96674" w:rsidP="00A96674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</w:tr>
      <w:tr w:rsidR="00A96674" w:rsidRPr="00050957" w:rsidTr="00383DEB">
        <w:trPr>
          <w:jc w:val="center"/>
        </w:trPr>
        <w:tc>
          <w:tcPr>
            <w:tcW w:w="555" w:type="dxa"/>
          </w:tcPr>
          <w:p w:rsidR="00A96674" w:rsidRPr="00050957" w:rsidRDefault="00A96674" w:rsidP="00A96674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50957">
              <w:rPr>
                <w:rFonts w:eastAsiaTheme="minorHAnsi" w:cstheme="minorBid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9192" w:type="dxa"/>
          </w:tcPr>
          <w:p w:rsidR="00A96674" w:rsidRPr="00050957" w:rsidRDefault="00A96674" w:rsidP="00A96674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50957">
              <w:rPr>
                <w:rFonts w:eastAsiaTheme="minorHAnsi" w:cstheme="minorBidi"/>
                <w:sz w:val="20"/>
                <w:szCs w:val="20"/>
                <w:lang w:eastAsia="en-US"/>
              </w:rPr>
              <w:t>Лицо, назначенное  ответственным</w:t>
            </w:r>
          </w:p>
          <w:p w:rsidR="00A96674" w:rsidRPr="00050957" w:rsidRDefault="00A96674" w:rsidP="00A96674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50957">
              <w:rPr>
                <w:rFonts w:eastAsiaTheme="minorHAnsi" w:cstheme="minorBidi"/>
                <w:sz w:val="20"/>
                <w:szCs w:val="20"/>
                <w:lang w:eastAsia="en-US"/>
              </w:rPr>
              <w:t>по взаимодействию с контрактным управляющим в зависимости от специфики заказа</w:t>
            </w:r>
          </w:p>
        </w:tc>
        <w:tc>
          <w:tcPr>
            <w:tcW w:w="5811" w:type="dxa"/>
          </w:tcPr>
          <w:p w:rsidR="00A96674" w:rsidRPr="00050957" w:rsidRDefault="00A96674" w:rsidP="00A96674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</w:tr>
      <w:tr w:rsidR="00A96674" w:rsidRPr="00050957" w:rsidTr="00383DEB">
        <w:trPr>
          <w:trHeight w:val="96"/>
          <w:jc w:val="center"/>
        </w:trPr>
        <w:tc>
          <w:tcPr>
            <w:tcW w:w="555" w:type="dxa"/>
          </w:tcPr>
          <w:p w:rsidR="00A96674" w:rsidRPr="00050957" w:rsidRDefault="00A96674" w:rsidP="00A96674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50957">
              <w:rPr>
                <w:rFonts w:eastAsiaTheme="minorHAnsi" w:cstheme="minorBid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9192" w:type="dxa"/>
          </w:tcPr>
          <w:p w:rsidR="00A96674" w:rsidRPr="00050957" w:rsidRDefault="00A96674" w:rsidP="00A96674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50957">
              <w:rPr>
                <w:rFonts w:eastAsiaTheme="minorHAnsi" w:cstheme="minorBid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5811" w:type="dxa"/>
          </w:tcPr>
          <w:p w:rsidR="00A96674" w:rsidRPr="00050957" w:rsidRDefault="00A96674" w:rsidP="00A96674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</w:tr>
      <w:tr w:rsidR="00A96674" w:rsidRPr="00050957" w:rsidTr="00383DEB">
        <w:trPr>
          <w:trHeight w:val="96"/>
          <w:jc w:val="center"/>
        </w:trPr>
        <w:tc>
          <w:tcPr>
            <w:tcW w:w="555" w:type="dxa"/>
          </w:tcPr>
          <w:p w:rsidR="00A96674" w:rsidRPr="00050957" w:rsidRDefault="00A96674" w:rsidP="00A96674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50957">
              <w:rPr>
                <w:rFonts w:eastAsiaTheme="minorHAnsi" w:cstheme="minorBid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9192" w:type="dxa"/>
          </w:tcPr>
          <w:p w:rsidR="00A96674" w:rsidRPr="00050957" w:rsidRDefault="00A96674" w:rsidP="00A96674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50957">
              <w:rPr>
                <w:rFonts w:eastAsiaTheme="minorHAnsi" w:cstheme="minorBidi"/>
                <w:sz w:val="20"/>
                <w:szCs w:val="20"/>
                <w:lang w:eastAsia="en-US"/>
              </w:rPr>
              <w:t>Код бюджетной классификации (заполняется уполномоченным лицом отдела по бухгалтерскому учету и отчетности)</w:t>
            </w:r>
          </w:p>
        </w:tc>
        <w:tc>
          <w:tcPr>
            <w:tcW w:w="5811" w:type="dxa"/>
          </w:tcPr>
          <w:p w:rsidR="00A96674" w:rsidRPr="00050957" w:rsidRDefault="00A96674" w:rsidP="00A96674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</w:tr>
      <w:tr w:rsidR="00A96674" w:rsidRPr="00050957" w:rsidTr="00383DEB">
        <w:trPr>
          <w:trHeight w:val="96"/>
          <w:jc w:val="center"/>
        </w:trPr>
        <w:tc>
          <w:tcPr>
            <w:tcW w:w="555" w:type="dxa"/>
          </w:tcPr>
          <w:p w:rsidR="00A96674" w:rsidRPr="00050957" w:rsidRDefault="00A96674" w:rsidP="00A96674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50957">
              <w:rPr>
                <w:rFonts w:eastAsiaTheme="minorHAnsi" w:cstheme="minorBid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9192" w:type="dxa"/>
          </w:tcPr>
          <w:p w:rsidR="00A96674" w:rsidRPr="00050957" w:rsidRDefault="00A96674" w:rsidP="00A96674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50957">
              <w:rPr>
                <w:rFonts w:eastAsiaTheme="minorHAnsi" w:cstheme="minorBidi"/>
                <w:sz w:val="20"/>
                <w:szCs w:val="20"/>
                <w:lang w:eastAsia="en-US"/>
              </w:rPr>
              <w:t>Предмет контракта</w:t>
            </w:r>
          </w:p>
        </w:tc>
        <w:tc>
          <w:tcPr>
            <w:tcW w:w="5811" w:type="dxa"/>
          </w:tcPr>
          <w:p w:rsidR="00A96674" w:rsidRPr="00050957" w:rsidRDefault="00A96674" w:rsidP="00A96674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</w:tr>
      <w:tr w:rsidR="00A96674" w:rsidRPr="00050957" w:rsidTr="00383DEB">
        <w:trPr>
          <w:jc w:val="center"/>
        </w:trPr>
        <w:tc>
          <w:tcPr>
            <w:tcW w:w="555" w:type="dxa"/>
          </w:tcPr>
          <w:p w:rsidR="00A96674" w:rsidRPr="00050957" w:rsidRDefault="00A96674" w:rsidP="00A96674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50957">
              <w:rPr>
                <w:rFonts w:eastAsiaTheme="minorHAnsi" w:cstheme="minorBid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9192" w:type="dxa"/>
          </w:tcPr>
          <w:p w:rsidR="00A96674" w:rsidRPr="00050957" w:rsidRDefault="00A96674" w:rsidP="00A96674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50957">
              <w:rPr>
                <w:rFonts w:eastAsiaTheme="minorHAnsi" w:cstheme="minorBidi"/>
                <w:sz w:val="20"/>
                <w:szCs w:val="20"/>
                <w:lang w:eastAsia="en-US"/>
              </w:rPr>
              <w:t>Количество товара, подлежащего поставке</w:t>
            </w:r>
          </w:p>
        </w:tc>
        <w:tc>
          <w:tcPr>
            <w:tcW w:w="5811" w:type="dxa"/>
          </w:tcPr>
          <w:p w:rsidR="00A96674" w:rsidRPr="00050957" w:rsidRDefault="00A96674" w:rsidP="00A96674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</w:tr>
      <w:tr w:rsidR="00A96674" w:rsidRPr="00050957" w:rsidTr="00383DEB">
        <w:trPr>
          <w:jc w:val="center"/>
        </w:trPr>
        <w:tc>
          <w:tcPr>
            <w:tcW w:w="555" w:type="dxa"/>
          </w:tcPr>
          <w:p w:rsidR="00A96674" w:rsidRPr="00050957" w:rsidRDefault="00A96674" w:rsidP="00A96674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50957">
              <w:rPr>
                <w:rFonts w:eastAsiaTheme="minorHAnsi" w:cstheme="minorBid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9192" w:type="dxa"/>
          </w:tcPr>
          <w:p w:rsidR="00A96674" w:rsidRPr="00050957" w:rsidRDefault="00A96674" w:rsidP="00A96674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50957">
              <w:rPr>
                <w:rFonts w:eastAsiaTheme="minorHAnsi" w:cstheme="minorBidi"/>
                <w:sz w:val="20"/>
                <w:szCs w:val="20"/>
                <w:lang w:eastAsia="en-US"/>
              </w:rPr>
              <w:t>Требования к  качественным, техническим, функциональным  характеристикам товара</w:t>
            </w:r>
          </w:p>
        </w:tc>
        <w:tc>
          <w:tcPr>
            <w:tcW w:w="5811" w:type="dxa"/>
          </w:tcPr>
          <w:p w:rsidR="00A96674" w:rsidRPr="00050957" w:rsidRDefault="00A96674" w:rsidP="00A96674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</w:tr>
      <w:tr w:rsidR="00A96674" w:rsidRPr="00050957" w:rsidTr="00383DEB">
        <w:trPr>
          <w:jc w:val="center"/>
        </w:trPr>
        <w:tc>
          <w:tcPr>
            <w:tcW w:w="555" w:type="dxa"/>
          </w:tcPr>
          <w:p w:rsidR="00A96674" w:rsidRPr="00050957" w:rsidRDefault="00A96674" w:rsidP="00A96674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50957">
              <w:rPr>
                <w:rFonts w:eastAsiaTheme="minorHAnsi" w:cstheme="minorBid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9192" w:type="dxa"/>
          </w:tcPr>
          <w:p w:rsidR="00A96674" w:rsidRPr="00050957" w:rsidRDefault="00A96674" w:rsidP="00A96674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50957">
              <w:rPr>
                <w:rFonts w:eastAsiaTheme="minorHAnsi" w:cstheme="minorBidi"/>
                <w:sz w:val="20"/>
                <w:szCs w:val="20"/>
                <w:lang w:eastAsia="en-US"/>
              </w:rPr>
              <w:t>Условия и сроки поставки  товара, срок исполнения контракта</w:t>
            </w:r>
          </w:p>
        </w:tc>
        <w:tc>
          <w:tcPr>
            <w:tcW w:w="5811" w:type="dxa"/>
          </w:tcPr>
          <w:p w:rsidR="00A96674" w:rsidRPr="00050957" w:rsidRDefault="00A96674" w:rsidP="00A96674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</w:tr>
      <w:tr w:rsidR="00A96674" w:rsidRPr="00050957" w:rsidTr="00383DEB">
        <w:trPr>
          <w:jc w:val="center"/>
        </w:trPr>
        <w:tc>
          <w:tcPr>
            <w:tcW w:w="555" w:type="dxa"/>
          </w:tcPr>
          <w:p w:rsidR="00A96674" w:rsidRPr="00050957" w:rsidRDefault="00A96674" w:rsidP="00A96674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50957">
              <w:rPr>
                <w:rFonts w:eastAsiaTheme="minorHAnsi" w:cstheme="minorBid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9192" w:type="dxa"/>
          </w:tcPr>
          <w:p w:rsidR="00A96674" w:rsidRPr="00050957" w:rsidRDefault="00A96674" w:rsidP="00A96674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50957">
              <w:rPr>
                <w:rFonts w:eastAsiaTheme="minorHAnsi" w:cstheme="minorBidi"/>
                <w:sz w:val="20"/>
                <w:szCs w:val="20"/>
                <w:lang w:eastAsia="en-US"/>
              </w:rPr>
              <w:t>Место поставки товара</w:t>
            </w:r>
          </w:p>
        </w:tc>
        <w:tc>
          <w:tcPr>
            <w:tcW w:w="5811" w:type="dxa"/>
          </w:tcPr>
          <w:p w:rsidR="00A96674" w:rsidRPr="00050957" w:rsidRDefault="00A96674" w:rsidP="00A96674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</w:tr>
      <w:tr w:rsidR="00A96674" w:rsidRPr="00050957" w:rsidTr="00383DEB">
        <w:trPr>
          <w:jc w:val="center"/>
        </w:trPr>
        <w:tc>
          <w:tcPr>
            <w:tcW w:w="555" w:type="dxa"/>
          </w:tcPr>
          <w:p w:rsidR="00A96674" w:rsidRPr="00050957" w:rsidRDefault="00A96674" w:rsidP="00A96674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50957">
              <w:rPr>
                <w:rFonts w:eastAsiaTheme="minorHAnsi" w:cstheme="minorBid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9192" w:type="dxa"/>
          </w:tcPr>
          <w:p w:rsidR="00A96674" w:rsidRPr="00050957" w:rsidRDefault="00A96674" w:rsidP="00A96674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50957">
              <w:rPr>
                <w:rFonts w:eastAsiaTheme="minorHAnsi" w:cstheme="minorBidi"/>
                <w:sz w:val="20"/>
                <w:szCs w:val="20"/>
                <w:lang w:eastAsia="en-US"/>
              </w:rPr>
              <w:t>Форма, сроки и порядок оплаты</w:t>
            </w:r>
            <w:r w:rsidR="00A4531C" w:rsidRPr="0005095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r w:rsidRPr="00050957">
              <w:rPr>
                <w:rFonts w:eastAsiaTheme="minorHAnsi" w:cstheme="minorBidi"/>
                <w:sz w:val="20"/>
                <w:szCs w:val="20"/>
                <w:lang w:eastAsia="en-US"/>
              </w:rPr>
              <w:t>товара</w:t>
            </w:r>
          </w:p>
        </w:tc>
        <w:tc>
          <w:tcPr>
            <w:tcW w:w="5811" w:type="dxa"/>
          </w:tcPr>
          <w:p w:rsidR="00A96674" w:rsidRPr="00050957" w:rsidRDefault="00A96674" w:rsidP="00A96674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</w:tr>
      <w:tr w:rsidR="00A96674" w:rsidRPr="00050957" w:rsidTr="00383DEB">
        <w:trPr>
          <w:trHeight w:val="96"/>
          <w:jc w:val="center"/>
        </w:trPr>
        <w:tc>
          <w:tcPr>
            <w:tcW w:w="555" w:type="dxa"/>
          </w:tcPr>
          <w:p w:rsidR="00A96674" w:rsidRPr="00050957" w:rsidRDefault="00A96674" w:rsidP="00A96674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50957">
              <w:rPr>
                <w:rFonts w:eastAsiaTheme="minorHAnsi" w:cstheme="minorBid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9192" w:type="dxa"/>
          </w:tcPr>
          <w:p w:rsidR="00A96674" w:rsidRPr="00050957" w:rsidRDefault="00A96674" w:rsidP="00A96674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50957">
              <w:rPr>
                <w:rFonts w:eastAsiaTheme="minorHAnsi" w:cstheme="minorBidi"/>
                <w:sz w:val="20"/>
                <w:szCs w:val="20"/>
                <w:lang w:eastAsia="en-US"/>
              </w:rPr>
              <w:t>Размещение заказа у субъектов малого предпринимательства</w:t>
            </w:r>
          </w:p>
        </w:tc>
        <w:tc>
          <w:tcPr>
            <w:tcW w:w="5811" w:type="dxa"/>
          </w:tcPr>
          <w:p w:rsidR="00A96674" w:rsidRPr="00050957" w:rsidRDefault="00A96674" w:rsidP="00A96674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</w:tr>
      <w:tr w:rsidR="00A96674" w:rsidRPr="00050957" w:rsidTr="00383DEB">
        <w:trPr>
          <w:jc w:val="center"/>
        </w:trPr>
        <w:tc>
          <w:tcPr>
            <w:tcW w:w="555" w:type="dxa"/>
          </w:tcPr>
          <w:p w:rsidR="00A96674" w:rsidRPr="00050957" w:rsidRDefault="00A96674" w:rsidP="00A96674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50957">
              <w:rPr>
                <w:rFonts w:eastAsiaTheme="minorHAnsi" w:cstheme="minorBid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9192" w:type="dxa"/>
          </w:tcPr>
          <w:p w:rsidR="00A96674" w:rsidRPr="00050957" w:rsidRDefault="00A96674" w:rsidP="00A96674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50957">
              <w:rPr>
                <w:rFonts w:eastAsiaTheme="minorHAnsi" w:cstheme="minorBidi"/>
                <w:sz w:val="20"/>
                <w:szCs w:val="20"/>
                <w:lang w:eastAsia="en-US"/>
              </w:rPr>
              <w:t>Приложения</w:t>
            </w:r>
          </w:p>
        </w:tc>
        <w:tc>
          <w:tcPr>
            <w:tcW w:w="5811" w:type="dxa"/>
          </w:tcPr>
          <w:p w:rsidR="00A96674" w:rsidRPr="00050957" w:rsidRDefault="00A96674" w:rsidP="00A96674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50957">
              <w:rPr>
                <w:rFonts w:eastAsiaTheme="minorHAnsi" w:cstheme="minorBidi"/>
                <w:sz w:val="20"/>
                <w:szCs w:val="20"/>
                <w:lang w:eastAsia="en-US"/>
              </w:rPr>
              <w:t>техническое задание</w:t>
            </w:r>
            <w:r w:rsidR="00A4531C" w:rsidRPr="00050957">
              <w:rPr>
                <w:rFonts w:eastAsiaTheme="minorHAnsi" w:cstheme="minorBidi"/>
                <w:sz w:val="20"/>
                <w:szCs w:val="20"/>
                <w:lang w:eastAsia="en-US"/>
              </w:rPr>
              <w:t>,</w:t>
            </w:r>
            <w:r w:rsidR="00E1609B" w:rsidRPr="0005095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r w:rsidRPr="00050957">
              <w:rPr>
                <w:rFonts w:eastAsiaTheme="minorHAnsi" w:cstheme="minorBidi"/>
                <w:sz w:val="20"/>
                <w:szCs w:val="20"/>
                <w:lang w:eastAsia="en-US"/>
              </w:rPr>
              <w:t>коммерческие предложения, 3 шт.</w:t>
            </w:r>
            <w:r w:rsidR="00A4531C" w:rsidRPr="00050957">
              <w:rPr>
                <w:rFonts w:eastAsiaTheme="minorHAnsi" w:cstheme="minorBidi"/>
                <w:sz w:val="20"/>
                <w:szCs w:val="20"/>
                <w:lang w:eastAsia="en-US"/>
              </w:rPr>
              <w:t>,</w:t>
            </w:r>
            <w:r w:rsidR="00E1609B" w:rsidRPr="0005095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r w:rsidRPr="00050957">
              <w:rPr>
                <w:rFonts w:eastAsiaTheme="minorHAnsi" w:cstheme="minorBidi"/>
                <w:sz w:val="20"/>
                <w:szCs w:val="20"/>
                <w:lang w:eastAsia="en-US"/>
              </w:rPr>
              <w:t>служебное письмо  инициатора закупки</w:t>
            </w:r>
            <w:r w:rsidR="00E1609B" w:rsidRPr="0005095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, </w:t>
            </w:r>
            <w:r w:rsidRPr="00050957">
              <w:rPr>
                <w:rFonts w:eastAsiaTheme="minorHAnsi" w:cstheme="minorBidi"/>
                <w:sz w:val="20"/>
                <w:szCs w:val="20"/>
                <w:lang w:eastAsia="en-US"/>
              </w:rPr>
              <w:t>копия распорядительного документа, определяющего перечень функций должностных лиц при размещении заказов на поставку товаров (работ, услуг) для нужд инициатора  закупки (при закупке технически сложного товара, работы, услуги)</w:t>
            </w:r>
          </w:p>
        </w:tc>
      </w:tr>
    </w:tbl>
    <w:p w:rsidR="00FB22D9" w:rsidRPr="00C0461D" w:rsidRDefault="00FB22D9" w:rsidP="00FB22D9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sectPr w:rsidR="00FB22D9" w:rsidRPr="00C0461D" w:rsidSect="00FB22D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145" w:rsidRDefault="00ED4145" w:rsidP="00997407">
      <w:r>
        <w:separator/>
      </w:r>
    </w:p>
  </w:endnote>
  <w:endnote w:type="continuationSeparator" w:id="0">
    <w:p w:rsidR="00ED4145" w:rsidRDefault="00ED4145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145" w:rsidRDefault="00ED4145" w:rsidP="00997407">
      <w:r>
        <w:separator/>
      </w:r>
    </w:p>
  </w:footnote>
  <w:footnote w:type="continuationSeparator" w:id="0">
    <w:p w:rsidR="00ED4145" w:rsidRDefault="00ED4145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0594"/>
      <w:docPartObj>
        <w:docPartGallery w:val="Page Numbers (Top of Page)"/>
        <w:docPartUnique/>
      </w:docPartObj>
    </w:sdtPr>
    <w:sdtContent>
      <w:p w:rsidR="00997407" w:rsidRPr="0068581E" w:rsidRDefault="00BC149B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8581E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9067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055A5"/>
    <w:rsid w:val="00013053"/>
    <w:rsid w:val="000258D2"/>
    <w:rsid w:val="00025D0A"/>
    <w:rsid w:val="000428F2"/>
    <w:rsid w:val="00050957"/>
    <w:rsid w:val="00072070"/>
    <w:rsid w:val="00086858"/>
    <w:rsid w:val="0009107B"/>
    <w:rsid w:val="00095985"/>
    <w:rsid w:val="000B5930"/>
    <w:rsid w:val="00103135"/>
    <w:rsid w:val="00110885"/>
    <w:rsid w:val="00127878"/>
    <w:rsid w:val="00137294"/>
    <w:rsid w:val="00164C4D"/>
    <w:rsid w:val="00174A9E"/>
    <w:rsid w:val="00175FA7"/>
    <w:rsid w:val="00181693"/>
    <w:rsid w:val="00190676"/>
    <w:rsid w:val="00212EEC"/>
    <w:rsid w:val="00235AE3"/>
    <w:rsid w:val="002B5A6C"/>
    <w:rsid w:val="002C292A"/>
    <w:rsid w:val="002E3488"/>
    <w:rsid w:val="003003E2"/>
    <w:rsid w:val="00302227"/>
    <w:rsid w:val="003138F2"/>
    <w:rsid w:val="00315C65"/>
    <w:rsid w:val="003240CF"/>
    <w:rsid w:val="00337D14"/>
    <w:rsid w:val="00344416"/>
    <w:rsid w:val="00357CE8"/>
    <w:rsid w:val="003703D5"/>
    <w:rsid w:val="00383DEB"/>
    <w:rsid w:val="0039082E"/>
    <w:rsid w:val="00393B46"/>
    <w:rsid w:val="00396D9E"/>
    <w:rsid w:val="0039779B"/>
    <w:rsid w:val="003D7100"/>
    <w:rsid w:val="0041778E"/>
    <w:rsid w:val="004429C7"/>
    <w:rsid w:val="00455953"/>
    <w:rsid w:val="00456840"/>
    <w:rsid w:val="00474191"/>
    <w:rsid w:val="004A782E"/>
    <w:rsid w:val="004C2951"/>
    <w:rsid w:val="004D573A"/>
    <w:rsid w:val="004F1784"/>
    <w:rsid w:val="004F6058"/>
    <w:rsid w:val="00527584"/>
    <w:rsid w:val="00532233"/>
    <w:rsid w:val="00540392"/>
    <w:rsid w:val="0054105F"/>
    <w:rsid w:val="005466E0"/>
    <w:rsid w:val="005A0D90"/>
    <w:rsid w:val="005C13A8"/>
    <w:rsid w:val="005D10C6"/>
    <w:rsid w:val="00624560"/>
    <w:rsid w:val="006257CE"/>
    <w:rsid w:val="006310E6"/>
    <w:rsid w:val="00650B47"/>
    <w:rsid w:val="00665370"/>
    <w:rsid w:val="0068008F"/>
    <w:rsid w:val="0068581E"/>
    <w:rsid w:val="00686E15"/>
    <w:rsid w:val="006C36F3"/>
    <w:rsid w:val="006D4130"/>
    <w:rsid w:val="006F6ADD"/>
    <w:rsid w:val="0071706F"/>
    <w:rsid w:val="00731446"/>
    <w:rsid w:val="007356FA"/>
    <w:rsid w:val="00745646"/>
    <w:rsid w:val="0076103E"/>
    <w:rsid w:val="007822C7"/>
    <w:rsid w:val="00783F8A"/>
    <w:rsid w:val="00791CDC"/>
    <w:rsid w:val="007F46C2"/>
    <w:rsid w:val="00804C15"/>
    <w:rsid w:val="00806ED9"/>
    <w:rsid w:val="008210BE"/>
    <w:rsid w:val="00834FAE"/>
    <w:rsid w:val="00845F96"/>
    <w:rsid w:val="008533C8"/>
    <w:rsid w:val="00870BA9"/>
    <w:rsid w:val="00873A52"/>
    <w:rsid w:val="0088297E"/>
    <w:rsid w:val="008851A3"/>
    <w:rsid w:val="008947E6"/>
    <w:rsid w:val="008A110D"/>
    <w:rsid w:val="008C3E1A"/>
    <w:rsid w:val="008D0AC1"/>
    <w:rsid w:val="008E14BB"/>
    <w:rsid w:val="009109AA"/>
    <w:rsid w:val="009139A7"/>
    <w:rsid w:val="00944BDD"/>
    <w:rsid w:val="00964A23"/>
    <w:rsid w:val="00997407"/>
    <w:rsid w:val="009A1DC4"/>
    <w:rsid w:val="009A5AA2"/>
    <w:rsid w:val="009C127A"/>
    <w:rsid w:val="009E60D6"/>
    <w:rsid w:val="00A13411"/>
    <w:rsid w:val="00A15071"/>
    <w:rsid w:val="00A4531C"/>
    <w:rsid w:val="00A4697B"/>
    <w:rsid w:val="00A9572E"/>
    <w:rsid w:val="00A96674"/>
    <w:rsid w:val="00AC48F9"/>
    <w:rsid w:val="00AC78EC"/>
    <w:rsid w:val="00AE1246"/>
    <w:rsid w:val="00B60357"/>
    <w:rsid w:val="00B8467F"/>
    <w:rsid w:val="00BA75E3"/>
    <w:rsid w:val="00BC149B"/>
    <w:rsid w:val="00BC79DB"/>
    <w:rsid w:val="00C0461D"/>
    <w:rsid w:val="00C158BF"/>
    <w:rsid w:val="00C40043"/>
    <w:rsid w:val="00C43993"/>
    <w:rsid w:val="00C44B2D"/>
    <w:rsid w:val="00C50B41"/>
    <w:rsid w:val="00C540ED"/>
    <w:rsid w:val="00CC5BD6"/>
    <w:rsid w:val="00CE1DF9"/>
    <w:rsid w:val="00CF1597"/>
    <w:rsid w:val="00D243BF"/>
    <w:rsid w:val="00D521F3"/>
    <w:rsid w:val="00D55CF0"/>
    <w:rsid w:val="00D81A49"/>
    <w:rsid w:val="00D831F0"/>
    <w:rsid w:val="00DA7F28"/>
    <w:rsid w:val="00DB7E2D"/>
    <w:rsid w:val="00DC4220"/>
    <w:rsid w:val="00DE34F5"/>
    <w:rsid w:val="00DF2397"/>
    <w:rsid w:val="00E0028D"/>
    <w:rsid w:val="00E043D6"/>
    <w:rsid w:val="00E05EDB"/>
    <w:rsid w:val="00E1609B"/>
    <w:rsid w:val="00E25B1C"/>
    <w:rsid w:val="00E33E77"/>
    <w:rsid w:val="00E36072"/>
    <w:rsid w:val="00E6054F"/>
    <w:rsid w:val="00E72B42"/>
    <w:rsid w:val="00E808DF"/>
    <w:rsid w:val="00E915F2"/>
    <w:rsid w:val="00ED4145"/>
    <w:rsid w:val="00EE0468"/>
    <w:rsid w:val="00EE17F8"/>
    <w:rsid w:val="00EF1CA4"/>
    <w:rsid w:val="00EF5F23"/>
    <w:rsid w:val="00F03294"/>
    <w:rsid w:val="00F20073"/>
    <w:rsid w:val="00F3445A"/>
    <w:rsid w:val="00F829D9"/>
    <w:rsid w:val="00FA7E63"/>
    <w:rsid w:val="00FB22D9"/>
    <w:rsid w:val="00FC1A45"/>
    <w:rsid w:val="00FC5E44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66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966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2369</Words>
  <Characters>13505</Characters>
  <Application>Microsoft Office Word</Application>
  <DocSecurity>0</DocSecurity>
  <Lines>112</Lines>
  <Paragraphs>31</Paragraphs>
  <ScaleCrop>false</ScaleCrop>
  <Company/>
  <LinksUpToDate>false</LinksUpToDate>
  <CharactersWithSpaces>15843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58</cp:revision>
  <cp:lastPrinted>2019-01-25T05:08:00Z</cp:lastPrinted>
  <dcterms:created xsi:type="dcterms:W3CDTF">2019-12-16T05:12:00Z</dcterms:created>
  <dcterms:modified xsi:type="dcterms:W3CDTF">2019-12-18T11:24:00Z</dcterms:modified>
</cp:coreProperties>
</file>