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081" w:rsidRDefault="008D3081" w:rsidP="008D308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ПОСТАНОВЛЕНИЕ</w:t>
      </w:r>
    </w:p>
    <w:p w:rsidR="008D3081" w:rsidRDefault="008D3081" w:rsidP="008D3081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8D3081" w:rsidRDefault="008D3081" w:rsidP="008D3081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8D3081" w:rsidRDefault="008D3081" w:rsidP="008D3081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8D3081" w:rsidRDefault="008D3081" w:rsidP="008D3081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8D3081" w:rsidRDefault="008D3081" w:rsidP="008D3081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8D3081" w:rsidRDefault="008D3081" w:rsidP="008D308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</w:rPr>
        <w:t>23.06.2016 года № 336</w:t>
      </w:r>
    </w:p>
    <w:p w:rsidR="008D3081" w:rsidRDefault="008D3081" w:rsidP="008D308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7EEE" w:rsidRDefault="00997EEE" w:rsidP="004E2E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7EEE" w:rsidRDefault="00997EEE" w:rsidP="004E2E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7EEE" w:rsidRDefault="00997EEE" w:rsidP="004E2E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2E72" w:rsidRPr="004E2E72" w:rsidRDefault="004E2E72" w:rsidP="004E2E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</w:t>
      </w:r>
    </w:p>
    <w:p w:rsidR="004E2E72" w:rsidRPr="004E2E72" w:rsidRDefault="004E2E72" w:rsidP="004E2E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>в постановление администрации</w:t>
      </w:r>
    </w:p>
    <w:p w:rsidR="004E2E72" w:rsidRPr="004E2E72" w:rsidRDefault="004E2E72" w:rsidP="004E2E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</w:t>
      </w:r>
    </w:p>
    <w:p w:rsidR="004E2E72" w:rsidRPr="004E2E72" w:rsidRDefault="004E2E72" w:rsidP="004E2E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от 29.09.2010 года № 1727 </w:t>
      </w:r>
    </w:p>
    <w:p w:rsidR="004E2E72" w:rsidRDefault="004E2E72" w:rsidP="004E2E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7EEE" w:rsidRPr="004E2E72" w:rsidRDefault="00997EEE" w:rsidP="004E2E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2E72" w:rsidRPr="004E2E72" w:rsidRDefault="004E2E72" w:rsidP="004E2E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>Администрация Карталинского муниципального района ПОСТАНОВЛЯЕТ:</w:t>
      </w:r>
    </w:p>
    <w:p w:rsidR="004E2E72" w:rsidRPr="004E2E72" w:rsidRDefault="004E2E72" w:rsidP="004E2E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постановление администрации Карталинского муниципального района от 29.09.2010 года № 1727 «О введении новых систем оплаты труда работников муниципальных бюджетных учреждений и органов местного самоуправления Карталинского муниципального района, оплата труда которых осуществляется на основе </w:t>
      </w:r>
      <w:r w:rsidR="00F52FC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>диной тарифной сетки» следующ</w:t>
      </w:r>
      <w:r w:rsidR="00997EE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 w:rsidR="00997EE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4E2E72" w:rsidRPr="004E2E72" w:rsidRDefault="004E2E72" w:rsidP="004E2E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преамбуле </w:t>
      </w:r>
      <w:r w:rsidR="00997EEE">
        <w:rPr>
          <w:rFonts w:ascii="Times New Roman" w:eastAsia="Times New Roman" w:hAnsi="Times New Roman"/>
          <w:sz w:val="28"/>
          <w:szCs w:val="28"/>
          <w:lang w:eastAsia="ru-RU"/>
        </w:rPr>
        <w:t xml:space="preserve">указанного постановления </w:t>
      </w:r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 xml:space="preserve">вместо слов «О введении новых систем </w:t>
      </w:r>
      <w:r w:rsidR="005615C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>платы труда работников областных государственных учреждений и органов государственной власти Челябинской области, оплата труда которых в настоящее время осуществляется на основе Единой тарифной сетки по оплате труда работников областных государственных учреждений» читать</w:t>
      </w:r>
      <w:r w:rsidR="00997EEE">
        <w:rPr>
          <w:rFonts w:ascii="Times New Roman" w:eastAsia="Times New Roman" w:hAnsi="Times New Roman"/>
          <w:sz w:val="28"/>
          <w:szCs w:val="28"/>
          <w:lang w:eastAsia="ru-RU"/>
        </w:rPr>
        <w:t xml:space="preserve"> слова «</w:t>
      </w:r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>О введении новых систем оплаты труда работников областных бюджетных, автономных и казенных учреждений и органов государственной власти Челябинской области, оплата труда которых в настоящее время осуществляется на основе Единой тарифной сетки по оплате труда работников областных государственных учреждений».</w:t>
      </w:r>
    </w:p>
    <w:p w:rsidR="004E2E72" w:rsidRPr="004E2E72" w:rsidRDefault="004E2E72" w:rsidP="004E2E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2611"/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 xml:space="preserve">2. Внести в </w:t>
      </w:r>
      <w:hyperlink r:id="rId7" w:history="1">
        <w:r w:rsidRPr="004E2E72">
          <w:rPr>
            <w:rFonts w:ascii="Times New Roman" w:eastAsia="Times New Roman" w:hAnsi="Times New Roman"/>
            <w:sz w:val="28"/>
            <w:lang w:eastAsia="ru-RU"/>
          </w:rPr>
          <w:t>Положение</w:t>
        </w:r>
      </w:hyperlink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 xml:space="preserve"> об установлении систем оплаты труда работников муниципальных  бюджетных учреждений и органов местного самоуправления Карталинского муниципального района, оплата труда которых в настоящее время осуществляется на основе Единой тарифной сетки по оплате труда рабо</w:t>
      </w:r>
      <w:r w:rsidR="00306D9C">
        <w:rPr>
          <w:rFonts w:ascii="Times New Roman" w:eastAsia="Times New Roman" w:hAnsi="Times New Roman"/>
          <w:sz w:val="28"/>
          <w:szCs w:val="28"/>
          <w:lang w:eastAsia="ru-RU"/>
        </w:rPr>
        <w:t>тников муниципальных учреждений</w:t>
      </w:r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именуется </w:t>
      </w:r>
      <w:r w:rsidR="00306D9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Положение), утвержденное </w:t>
      </w:r>
      <w:hyperlink r:id="rId8" w:history="1">
        <w:r w:rsidRPr="004E2E72">
          <w:rPr>
            <w:rFonts w:ascii="Times New Roman" w:eastAsia="Times New Roman" w:hAnsi="Times New Roman"/>
            <w:sz w:val="28"/>
            <w:lang w:eastAsia="ru-RU"/>
          </w:rPr>
          <w:t>постановлением</w:t>
        </w:r>
      </w:hyperlink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Карталинского муниципального района от 29.09.2010 года № 1727 </w:t>
      </w:r>
      <w:r w:rsidR="00306D9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введении новых систем оплаты труда работников муниципальных бюджетных учреждений и органов местного самоуправления Карталинского муниципального района, оплата труда которых осуществляется на основе </w:t>
      </w:r>
      <w:r w:rsidR="001C3D0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>диной тарифной сетки», следующие изменения:</w:t>
      </w:r>
    </w:p>
    <w:p w:rsidR="004E2E72" w:rsidRPr="004E2E72" w:rsidRDefault="004E2E72" w:rsidP="004E2E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2605"/>
      <w:bookmarkEnd w:id="0"/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1) </w:t>
      </w:r>
      <w:hyperlink r:id="rId9" w:history="1">
        <w:r w:rsidRPr="004E2E72">
          <w:rPr>
            <w:rFonts w:ascii="Times New Roman" w:eastAsia="Times New Roman" w:hAnsi="Times New Roman"/>
            <w:sz w:val="28"/>
            <w:lang w:eastAsia="ru-RU"/>
          </w:rPr>
          <w:t xml:space="preserve">подпункт 7 пункта </w:t>
        </w:r>
      </w:hyperlink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 xml:space="preserve">3 главы  I  дополнить словами </w:t>
      </w:r>
      <w:r w:rsidR="0024723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>на текущий год</w:t>
      </w:r>
      <w:r w:rsidR="00711B4A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24723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E2E72" w:rsidRPr="004E2E72" w:rsidRDefault="004E2E72" w:rsidP="004E2E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sub_2606"/>
      <w:bookmarkEnd w:id="1"/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bookmarkStart w:id="3" w:name="sub_2613"/>
      <w:bookmarkEnd w:id="2"/>
      <w:r w:rsidR="00710EEE" w:rsidRPr="004E2E72">
        <w:rPr>
          <w:rFonts w:ascii="Arial" w:eastAsia="Times New Roman" w:hAnsi="Arial" w:cs="Arial"/>
          <w:sz w:val="24"/>
          <w:szCs w:val="24"/>
          <w:lang w:eastAsia="ru-RU"/>
        </w:rPr>
        <w:fldChar w:fldCharType="begin"/>
      </w:r>
      <w:r w:rsidRPr="004E2E72">
        <w:rPr>
          <w:rFonts w:ascii="Arial" w:eastAsia="Times New Roman" w:hAnsi="Arial" w:cs="Arial"/>
          <w:sz w:val="24"/>
          <w:szCs w:val="24"/>
          <w:lang w:eastAsia="ru-RU"/>
        </w:rPr>
        <w:instrText xml:space="preserve"> HYPERLINK "garantf1://8617817.32/" </w:instrText>
      </w:r>
      <w:r w:rsidR="00710EEE" w:rsidRPr="004E2E72">
        <w:rPr>
          <w:rFonts w:ascii="Arial" w:eastAsia="Times New Roman" w:hAnsi="Arial" w:cs="Arial"/>
          <w:sz w:val="24"/>
          <w:szCs w:val="24"/>
          <w:lang w:eastAsia="ru-RU"/>
        </w:rPr>
        <w:fldChar w:fldCharType="separate"/>
      </w:r>
      <w:r w:rsidRPr="004E2E72">
        <w:rPr>
          <w:rFonts w:ascii="Times New Roman" w:eastAsia="Times New Roman" w:hAnsi="Times New Roman"/>
          <w:sz w:val="28"/>
          <w:lang w:eastAsia="ru-RU"/>
        </w:rPr>
        <w:t>абзац второй пункта 6</w:t>
      </w:r>
      <w:r w:rsidR="00710EEE" w:rsidRPr="004E2E72">
        <w:rPr>
          <w:rFonts w:ascii="Arial" w:eastAsia="Times New Roman" w:hAnsi="Arial" w:cs="Arial"/>
          <w:sz w:val="24"/>
          <w:szCs w:val="24"/>
          <w:lang w:eastAsia="ru-RU"/>
        </w:rPr>
        <w:fldChar w:fldCharType="end"/>
      </w:r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II дополнить словами </w:t>
      </w:r>
      <w:r w:rsidR="0024723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>, ставки заработной платы</w:t>
      </w:r>
      <w:r w:rsidR="00711B4A">
        <w:rPr>
          <w:rFonts w:ascii="Times New Roman" w:eastAsia="Times New Roman" w:hAnsi="Times New Roman"/>
          <w:sz w:val="28"/>
          <w:szCs w:val="28"/>
          <w:lang w:eastAsia="ru-RU"/>
        </w:rPr>
        <w:t>;»</w:t>
      </w:r>
      <w:r w:rsidR="00711B4A" w:rsidRPr="004E2E7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E2E72" w:rsidRPr="004E2E72" w:rsidRDefault="004E2E72" w:rsidP="004E2E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sub_2614"/>
      <w:bookmarkEnd w:id="3"/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 xml:space="preserve">3) в </w:t>
      </w:r>
      <w:hyperlink r:id="rId10" w:history="1">
        <w:r w:rsidRPr="004E2E72">
          <w:rPr>
            <w:rFonts w:ascii="Times New Roman" w:eastAsia="Times New Roman" w:hAnsi="Times New Roman"/>
            <w:sz w:val="28"/>
            <w:lang w:eastAsia="ru-RU"/>
          </w:rPr>
          <w:t xml:space="preserve">пункте 7 </w:t>
        </w:r>
      </w:hyperlink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II:</w:t>
      </w:r>
    </w:p>
    <w:p w:rsidR="004E2E72" w:rsidRPr="004E2E72" w:rsidRDefault="004E2E72" w:rsidP="004E2E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слов </w:t>
      </w:r>
      <w:r w:rsidR="0024723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>(должностных окладов)</w:t>
      </w:r>
      <w:r w:rsidR="0024723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дополнить словами</w:t>
      </w:r>
      <w:r w:rsidR="0024723C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>, ставок заработной платы</w:t>
      </w:r>
      <w:r w:rsidR="00711B4A">
        <w:rPr>
          <w:rFonts w:ascii="Times New Roman" w:eastAsia="Times New Roman" w:hAnsi="Times New Roman"/>
          <w:sz w:val="28"/>
          <w:szCs w:val="28"/>
          <w:lang w:eastAsia="ru-RU"/>
        </w:rPr>
        <w:t>;»</w:t>
      </w:r>
      <w:r w:rsidR="00711B4A" w:rsidRPr="004E2E7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E2E72" w:rsidRPr="004E2E72" w:rsidRDefault="004E2E72" w:rsidP="004E2E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>вместо слов</w:t>
      </w:r>
      <w:r w:rsidR="002472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>«утверждаемых администрацией Карталинского муниципального района»</w:t>
      </w:r>
      <w:r w:rsidR="002472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>читать слова «утверждаемых Собранием депутатов Карталинского муниципального района»;</w:t>
      </w:r>
    </w:p>
    <w:p w:rsidR="004E2E72" w:rsidRPr="004E2E72" w:rsidRDefault="004E2E72" w:rsidP="004E2E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2615"/>
      <w:bookmarkEnd w:id="4"/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 xml:space="preserve">4) главу II Положения дополнить </w:t>
      </w:r>
      <w:hyperlink r:id="rId11" w:history="1">
        <w:r w:rsidRPr="004E2E72">
          <w:rPr>
            <w:rFonts w:ascii="Times New Roman" w:eastAsia="Times New Roman" w:hAnsi="Times New Roman"/>
            <w:sz w:val="28"/>
            <w:lang w:eastAsia="ru-RU"/>
          </w:rPr>
          <w:t>пунктом 7</w:t>
        </w:r>
        <w:r w:rsidR="00842940">
          <w:rPr>
            <w:rFonts w:ascii="Times New Roman" w:eastAsia="Times New Roman" w:hAnsi="Times New Roman"/>
            <w:sz w:val="28"/>
            <w:lang w:eastAsia="ru-RU"/>
          </w:rPr>
          <w:t>.</w:t>
        </w:r>
        <w:r w:rsidRPr="004E2E72">
          <w:rPr>
            <w:rFonts w:ascii="Times New Roman" w:eastAsia="Times New Roman" w:hAnsi="Times New Roman"/>
            <w:sz w:val="28"/>
            <w:lang w:eastAsia="ru-RU"/>
          </w:rPr>
          <w:t>1</w:t>
        </w:r>
      </w:hyperlink>
      <w:r w:rsidR="00842940">
        <w:t>.</w:t>
      </w:r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4E2E72" w:rsidRPr="004E2E72" w:rsidRDefault="0024723C" w:rsidP="004E2E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sub_51"/>
      <w:bookmarkEnd w:id="5"/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E2E72" w:rsidRPr="004E2E7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4294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E2E72" w:rsidRPr="004E2E72">
        <w:rPr>
          <w:rFonts w:ascii="Times New Roman" w:eastAsia="Times New Roman" w:hAnsi="Times New Roman"/>
          <w:sz w:val="28"/>
          <w:szCs w:val="28"/>
          <w:lang w:eastAsia="ru-RU"/>
        </w:rPr>
        <w:t xml:space="preserve">1. Работникам муниципальных учреждений положениями об оплате труда могут предусматриваться персональные повышающие коэффициенты к окладу (должностному окладу), ставке заработной платы (далее именуется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4E2E72" w:rsidRPr="004E2E72">
        <w:rPr>
          <w:rFonts w:ascii="Times New Roman" w:eastAsia="Times New Roman" w:hAnsi="Times New Roman"/>
          <w:sz w:val="28"/>
          <w:szCs w:val="28"/>
          <w:lang w:eastAsia="ru-RU"/>
        </w:rPr>
        <w:t xml:space="preserve"> персональный повышающий коэффициент). Персональный повышающий коэффициент устанавливается на основании локального нормативного акта муниципального  учреждения с учетом мнения представительного органа работников учреждения и в соответствии с приказом руководителя муниципального учреждения в отношении конкретного работника с учетом уровня его профессиональной подготовки, сложности и важности выполняемой работы, степени самостоятельности, стажа работы в муниципальном учреждении, ответственности при выполнении поставленных задач и других факторов, а также с учетом обеспечения указанной выплаты финансовыми средствами.</w:t>
      </w:r>
    </w:p>
    <w:bookmarkEnd w:id="6"/>
    <w:p w:rsidR="004E2E72" w:rsidRPr="004E2E72" w:rsidRDefault="004E2E72" w:rsidP="004E2E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Рекомендуемый размер персонального повышающего коэффициента </w:t>
      </w:r>
      <w:r w:rsidR="0024723C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 xml:space="preserve"> до 3.</w:t>
      </w:r>
    </w:p>
    <w:p w:rsidR="004E2E72" w:rsidRPr="004E2E72" w:rsidRDefault="004E2E72" w:rsidP="004E2E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>Персональный повышающий коэффициент устанавливается на определенный период времени в течение соответствующего календарного года. Размер выплат определяется путем умножения размера оклада (должностного оклада), ставки заработной платы работника на персональный повышающий коэффициент. Применение персонального повышающего коэффициента не образует нового оклада и не учитывается при определении стимулирующих и компенсационных выплат работнику.</w:t>
      </w:r>
      <w:r w:rsidR="0024723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E2E72" w:rsidRPr="004E2E72" w:rsidRDefault="004E2E72" w:rsidP="004E2E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sub_2607"/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 xml:space="preserve">5) пункт </w:t>
      </w:r>
      <w:hyperlink r:id="rId12" w:history="1">
        <w:r w:rsidRPr="004E2E72">
          <w:rPr>
            <w:rFonts w:ascii="Times New Roman" w:eastAsia="Times New Roman" w:hAnsi="Times New Roman"/>
            <w:sz w:val="28"/>
            <w:lang w:eastAsia="ru-RU"/>
          </w:rPr>
          <w:t>9</w:t>
        </w:r>
      </w:hyperlink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4723C">
        <w:rPr>
          <w:rFonts w:ascii="Times New Roman" w:eastAsia="Times New Roman" w:hAnsi="Times New Roman"/>
          <w:sz w:val="28"/>
          <w:szCs w:val="28"/>
          <w:lang w:eastAsia="ru-RU"/>
        </w:rPr>
        <w:t>главы</w:t>
      </w:r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 xml:space="preserve"> III после слов </w:t>
      </w:r>
      <w:r w:rsidR="0024723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>(должностным окладам)</w:t>
      </w:r>
      <w:r w:rsidR="0024723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дополнить словами </w:t>
      </w:r>
      <w:r w:rsidR="0024723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>, ставкам заработной платы</w:t>
      </w:r>
      <w:r w:rsidR="0024723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обоих случаях;</w:t>
      </w:r>
    </w:p>
    <w:p w:rsidR="004E2E72" w:rsidRPr="004E2E72" w:rsidRDefault="004E2E72" w:rsidP="004E2E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sub_2608"/>
      <w:bookmarkEnd w:id="7"/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 xml:space="preserve">6) </w:t>
      </w:r>
      <w:bookmarkStart w:id="9" w:name="sub_2619"/>
      <w:bookmarkEnd w:id="8"/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</w:t>
      </w:r>
      <w:hyperlink r:id="rId13" w:history="1">
        <w:r w:rsidRPr="004E2E72">
          <w:rPr>
            <w:rFonts w:ascii="Times New Roman" w:eastAsia="Times New Roman" w:hAnsi="Times New Roman"/>
            <w:sz w:val="28"/>
            <w:lang w:eastAsia="ru-RU"/>
          </w:rPr>
          <w:t>18</w:t>
        </w:r>
      </w:hyperlink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</w:t>
      </w:r>
      <w:hyperlink r:id="rId14" w:history="1">
        <w:r w:rsidRPr="004E2E72">
          <w:rPr>
            <w:rFonts w:ascii="Times New Roman" w:eastAsia="Times New Roman" w:hAnsi="Times New Roman"/>
            <w:sz w:val="28"/>
            <w:lang w:eastAsia="ru-RU"/>
          </w:rPr>
          <w:t xml:space="preserve"> V</w:t>
        </w:r>
      </w:hyperlink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дополнить </w:t>
      </w:r>
      <w:hyperlink r:id="rId15" w:history="1">
        <w:r w:rsidRPr="004E2E72">
          <w:rPr>
            <w:rFonts w:ascii="Times New Roman" w:eastAsia="Times New Roman" w:hAnsi="Times New Roman"/>
            <w:sz w:val="28"/>
            <w:lang w:eastAsia="ru-RU"/>
          </w:rPr>
          <w:t>абзацем</w:t>
        </w:r>
      </w:hyperlink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4E2E72" w:rsidRPr="004E2E72" w:rsidRDefault="0024723C" w:rsidP="004E2E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E2E72" w:rsidRPr="004E2E72">
        <w:rPr>
          <w:rFonts w:ascii="Times New Roman" w:eastAsia="Times New Roman" w:hAnsi="Times New Roman"/>
          <w:sz w:val="28"/>
          <w:szCs w:val="28"/>
          <w:lang w:eastAsia="ru-RU"/>
        </w:rPr>
        <w:t>Руководители муниципальных учреждений устанавливают предельное соотношение средней заработной платы заместителей руководителей этих учреждений, главных бухгалтеров и средней заработной платы работников учреждений (без учета руководителя, заместителей руководителя, главного бухгалтера), формируемой за счет всех источников финансового обеспечения и рассчитываемой за календарный год, в кратности от 1 до 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E2E72" w:rsidRPr="004E2E7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E2E72" w:rsidRPr="004E2E72" w:rsidRDefault="004E2E72" w:rsidP="004E2E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 xml:space="preserve">7)  пункт 21 главы </w:t>
      </w:r>
      <w:hyperlink r:id="rId16" w:history="1">
        <w:r w:rsidRPr="004E2E72">
          <w:rPr>
            <w:rFonts w:ascii="Times New Roman" w:eastAsia="Times New Roman" w:hAnsi="Times New Roman"/>
            <w:sz w:val="28"/>
            <w:lang w:eastAsia="ru-RU"/>
          </w:rPr>
          <w:t xml:space="preserve"> V</w:t>
        </w:r>
      </w:hyperlink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дополнить </w:t>
      </w:r>
      <w:hyperlink r:id="rId17" w:history="1">
        <w:r w:rsidRPr="004E2E72">
          <w:rPr>
            <w:rFonts w:ascii="Times New Roman" w:eastAsia="Times New Roman" w:hAnsi="Times New Roman"/>
            <w:sz w:val="28"/>
            <w:lang w:eastAsia="ru-RU"/>
          </w:rPr>
          <w:t>абзацем</w:t>
        </w:r>
      </w:hyperlink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bookmarkEnd w:id="9"/>
    <w:p w:rsidR="004E2E72" w:rsidRPr="004E2E72" w:rsidRDefault="00E01DBF" w:rsidP="004E2E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E2E72" w:rsidRPr="004E2E72">
        <w:rPr>
          <w:rFonts w:ascii="Times New Roman" w:eastAsia="Times New Roman" w:hAnsi="Times New Roman"/>
          <w:sz w:val="28"/>
          <w:szCs w:val="28"/>
          <w:lang w:eastAsia="ru-RU"/>
        </w:rPr>
        <w:t>Руководителям муниципальных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бюджетных и казенных</w:t>
      </w:r>
      <w:r w:rsidR="004E2E72" w:rsidRPr="004E2E72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учреждений размер выплат стимулирующего характера устанавливается с учетом </w:t>
      </w:r>
      <w:r w:rsidR="004E2E72" w:rsidRPr="004E2E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показателя роста заработной платы работников учреждения за счет средств, полученных от приносящей доход деятельности учреждения.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E2E72" w:rsidRPr="004E2E7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E2E72" w:rsidRPr="004E2E72" w:rsidRDefault="004E2E72" w:rsidP="004E2E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sub_2618"/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11" w:name="sub_2609"/>
      <w:bookmarkEnd w:id="10"/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 xml:space="preserve">8) дополнить Положение </w:t>
      </w:r>
      <w:hyperlink r:id="rId18" w:history="1">
        <w:r w:rsidRPr="004E2E72">
          <w:rPr>
            <w:rFonts w:ascii="Times New Roman" w:eastAsia="Times New Roman" w:hAnsi="Times New Roman"/>
            <w:sz w:val="28"/>
            <w:lang w:eastAsia="ru-RU"/>
          </w:rPr>
          <w:t>главой V</w:t>
        </w:r>
        <w:r w:rsidR="0059527A">
          <w:rPr>
            <w:rFonts w:ascii="Times New Roman" w:eastAsia="Times New Roman" w:hAnsi="Times New Roman"/>
            <w:sz w:val="28"/>
            <w:lang w:eastAsia="ru-RU"/>
          </w:rPr>
          <w:t>.</w:t>
        </w:r>
        <w:r w:rsidR="00BB33FD">
          <w:rPr>
            <w:rFonts w:ascii="Times New Roman" w:eastAsia="Times New Roman" w:hAnsi="Times New Roman"/>
            <w:sz w:val="28"/>
            <w:lang w:val="en-US" w:eastAsia="ru-RU"/>
          </w:rPr>
          <w:t>I</w:t>
        </w:r>
      </w:hyperlink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следующего содержания:</w:t>
      </w:r>
    </w:p>
    <w:p w:rsidR="00E01DBF" w:rsidRDefault="00E01DBF" w:rsidP="00E01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sub_2600"/>
      <w:bookmarkEnd w:id="11"/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E2E72" w:rsidRPr="004E2E72">
        <w:rPr>
          <w:rFonts w:ascii="Times New Roman" w:eastAsia="Times New Roman" w:hAnsi="Times New Roman"/>
          <w:sz w:val="28"/>
          <w:szCs w:val="28"/>
          <w:lang w:eastAsia="ru-RU"/>
        </w:rPr>
        <w:t>V</w:t>
      </w:r>
      <w:r w:rsidR="0052419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24198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4E2E72" w:rsidRPr="004E2E72">
        <w:rPr>
          <w:rFonts w:ascii="Times New Roman" w:eastAsia="Times New Roman" w:hAnsi="Times New Roman"/>
          <w:sz w:val="28"/>
          <w:szCs w:val="28"/>
          <w:lang w:eastAsia="ru-RU"/>
        </w:rPr>
        <w:t xml:space="preserve">. Особенности формирования систем </w:t>
      </w:r>
    </w:p>
    <w:p w:rsidR="004E2E72" w:rsidRDefault="004E2E72" w:rsidP="00E01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>оплаты труда работников</w:t>
      </w:r>
    </w:p>
    <w:p w:rsidR="00E01DBF" w:rsidRPr="004E2E72" w:rsidRDefault="00E01DBF" w:rsidP="00E01D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2E72" w:rsidRPr="004E2E72" w:rsidRDefault="004E2E72" w:rsidP="004E2E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sub_2602"/>
      <w:bookmarkEnd w:id="12"/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AF120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 xml:space="preserve">1. Руководители муниципальных образовательных организаций в целях развития кадрового потенциала, повышения престижности и привлекательности педагогической профессии, совершенствования системы оплаты труда педагогических и иных работников осуществляют перераспределение средств, предназначенных на оплату труда (без учета выплат компенсационного характера за работу в местностях с особыми климатическими условиями), так, чтобы размеры окладов (должностных окладов), ставок заработной платы работников в структуре заработной платы в образовательных организациях высшего образования составляли до 70 процентов, а в остальных образовательных организациях </w:t>
      </w:r>
      <w:r w:rsidR="00E01DBF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 xml:space="preserve"> до 60 процентов.</w:t>
      </w:r>
    </w:p>
    <w:p w:rsidR="004E2E72" w:rsidRPr="004E2E72" w:rsidRDefault="004E2E72" w:rsidP="004E2E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sub_2603"/>
      <w:bookmarkEnd w:id="13"/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AF120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>2. Руководители муниципальных учреждений здравоохранения в целях сохранения кадрового потенциала, повышения престижности и привлекательности работы в медицинских учреждениях, снижения дифференциации в оплате труда проводят работу по совершенствованию систем оплаты труда медицинских работников, по увеличению доли выплат по окладам в структуре заработной платы работников, сбалансировав ее таким образом, чтобы без учета выплат компенсационного характера за работу в местностях с особыми климатическими условиями до 55-60 процентов заработной платы направлялось на выплаты по окладам (должностным окладам), ставкам заработной платы.</w:t>
      </w:r>
    </w:p>
    <w:bookmarkEnd w:id="14"/>
    <w:p w:rsidR="004E2E72" w:rsidRPr="004E2E72" w:rsidRDefault="004E2E72" w:rsidP="004E2E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>В целях недопущения необоснованной дифференциации в заработной плате руководителей и работников муниципальных учреждений здравоохранения предельный уровень соотношения средней заработной платы руководителей и работников этого учреждения устанавливается в кратности от 1 до 6 с учетом сложности и объема выполняемой работы (уровень оказания медицинской помощи, коечный фонд учреждений, численность прикрепленного к учреждению населения, количество сотрудников и другое).</w:t>
      </w:r>
    </w:p>
    <w:p w:rsidR="004E2E72" w:rsidRPr="004E2E72" w:rsidRDefault="004E2E72" w:rsidP="004E2E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>Формирование штатных расписаний муниципальных учреждений здравоохранения осуществляется с учетом номенклатуры должностей медицинских работников и фармацевтических работников, утвержденной приказом Министерства здравоохран</w:t>
      </w:r>
      <w:r w:rsidR="00E01DBF">
        <w:rPr>
          <w:rFonts w:ascii="Times New Roman" w:eastAsia="Times New Roman" w:hAnsi="Times New Roman"/>
          <w:sz w:val="28"/>
          <w:szCs w:val="28"/>
          <w:lang w:eastAsia="ru-RU"/>
        </w:rPr>
        <w:t>ения Российской Федерации                          от 20.12.</w:t>
      </w:r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>2012 г</w:t>
      </w:r>
      <w:r w:rsidR="00E01DBF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1DBF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> 1183н</w:t>
      </w:r>
      <w:r w:rsidR="00E01DBF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Номенклатуры должностей медицинских работников и фармацевтических работников</w:t>
      </w:r>
      <w:r w:rsidR="00E01DB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E2E72" w:rsidRPr="004E2E72" w:rsidRDefault="004E2E72" w:rsidP="004E2E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5" w:name="sub_2604"/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AF120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 xml:space="preserve">3. Руководители муниципальных учреждений культуры в целях повышения престижности и привлекательности работы в учреждениях культуры, выполнения целевых значений показателя средней заработной платы работников совершенствование системы оплаты труда осуществляют путем увеличения в структуре заработной платы работников доли выплат, </w:t>
      </w:r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направленных на оклады (должностные оклады), ставки заработной платы (без учета выплат компенсационного характера за работу в местностях с особыми климатическими условиями), до 50-55 процентов.</w:t>
      </w:r>
    </w:p>
    <w:bookmarkEnd w:id="15"/>
    <w:p w:rsidR="004E2E72" w:rsidRPr="004E2E72" w:rsidRDefault="004E2E72" w:rsidP="004E2E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>Повышение оплаты труда в первоочередном порядке производится работникам, относимым к основному персоналу.</w:t>
      </w:r>
    </w:p>
    <w:p w:rsidR="004E2E72" w:rsidRPr="004E2E72" w:rsidRDefault="004E2E72" w:rsidP="004E2E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>Повышение оплаты труда прочему персоналу осуществляется в соответствии с трудовым законодательством и иными нормативными правовыми актами, содержащими нормы трудового права и определяющими системы оплаты труда работников учреждений культуры.</w:t>
      </w:r>
    </w:p>
    <w:p w:rsidR="004E2E72" w:rsidRPr="004E2E72" w:rsidRDefault="004E2E72" w:rsidP="004E2E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>При определении перечней должностей, отнесенных к категории административно-управленческого персонала, основного персонала, вспомогательного персонала, необходимо использовать приказы Министерства культуры Российской Федерации</w:t>
      </w:r>
      <w:r w:rsidR="001B1E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01DBF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01DBF">
        <w:rPr>
          <w:rFonts w:ascii="Times New Roman" w:eastAsia="Times New Roman" w:hAnsi="Times New Roman"/>
          <w:sz w:val="28"/>
          <w:szCs w:val="28"/>
          <w:lang w:eastAsia="ru-RU"/>
        </w:rPr>
        <w:t>.04.2013 года</w:t>
      </w:r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1DBF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 xml:space="preserve"> 325 </w:t>
      </w:r>
      <w:r w:rsidR="00E01DB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примерного перечня должностей, отнесенных к категории административно-управленческого персонала учреждения, находящегося в ведении Министерства культуры Российской Федерации</w:t>
      </w:r>
      <w:r w:rsidR="00E01DB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B1E8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01DBF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E01DBF">
        <w:rPr>
          <w:rFonts w:ascii="Times New Roman" w:eastAsia="Times New Roman" w:hAnsi="Times New Roman"/>
          <w:sz w:val="28"/>
          <w:szCs w:val="28"/>
          <w:lang w:eastAsia="ru-RU"/>
        </w:rPr>
        <w:t>.05.</w:t>
      </w:r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>2014 г</w:t>
      </w:r>
      <w:r w:rsidR="00E01DBF">
        <w:rPr>
          <w:rFonts w:ascii="Times New Roman" w:eastAsia="Times New Roman" w:hAnsi="Times New Roman"/>
          <w:sz w:val="28"/>
          <w:szCs w:val="28"/>
          <w:lang w:eastAsia="ru-RU"/>
        </w:rPr>
        <w:t xml:space="preserve">ода № </w:t>
      </w:r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 xml:space="preserve">763 </w:t>
      </w:r>
      <w:r w:rsidR="00E01DB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перечней должностей и профессий работников федеральных государственных учреждений, подведомственных Министерству культуры Российской Федерации, относимых к основному персоналу по видам экономической деятельности</w:t>
      </w:r>
      <w:r w:rsidR="00E01DB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B1E8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>от 25</w:t>
      </w:r>
      <w:r w:rsidR="00A5348C">
        <w:rPr>
          <w:rFonts w:ascii="Times New Roman" w:eastAsia="Times New Roman" w:hAnsi="Times New Roman"/>
          <w:sz w:val="28"/>
          <w:szCs w:val="28"/>
          <w:lang w:eastAsia="ru-RU"/>
        </w:rPr>
        <w:t>.09.</w:t>
      </w:r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>2014 г</w:t>
      </w:r>
      <w:r w:rsidR="00A5348C"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348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 xml:space="preserve"> 1668 </w:t>
      </w:r>
      <w:r w:rsidR="00A5348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примерного перечня должностей, отнесенных к категории вспомогательного персонала организаций, находящихся в ведении Министерства культуры Российской Федерации</w:t>
      </w:r>
      <w:r w:rsidR="00A5348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E2E72" w:rsidRPr="004E2E72" w:rsidRDefault="004E2E72" w:rsidP="004E2E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>В целях формирования обоснованных оптимальных показателей трудоемкости выполнения работ, выдачи нормированных заданий, установления штатной численности персонала в библиотеках,</w:t>
      </w:r>
      <w:r w:rsidR="0047202C">
        <w:rPr>
          <w:rFonts w:ascii="Times New Roman" w:eastAsia="Times New Roman" w:hAnsi="Times New Roman"/>
          <w:sz w:val="28"/>
          <w:szCs w:val="28"/>
          <w:lang w:eastAsia="ru-RU"/>
        </w:rPr>
        <w:t xml:space="preserve"> зоопарках,</w:t>
      </w:r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 xml:space="preserve"> фильмофондах, музеях и других организациях музейного типа применяются типовые отраслевые нормы труда, утвержденные приказами Министерства культуры Российской Федерации от 30</w:t>
      </w:r>
      <w:r w:rsidR="0047202C">
        <w:rPr>
          <w:rFonts w:ascii="Times New Roman" w:eastAsia="Times New Roman" w:hAnsi="Times New Roman"/>
          <w:sz w:val="28"/>
          <w:szCs w:val="28"/>
          <w:lang w:eastAsia="ru-RU"/>
        </w:rPr>
        <w:t>.12.</w:t>
      </w:r>
      <w:r w:rsidR="00EC5C95">
        <w:rPr>
          <w:rFonts w:ascii="Times New Roman" w:eastAsia="Times New Roman" w:hAnsi="Times New Roman"/>
          <w:sz w:val="28"/>
          <w:szCs w:val="28"/>
          <w:lang w:eastAsia="ru-RU"/>
        </w:rPr>
        <w:t xml:space="preserve">2014 года </w:t>
      </w:r>
      <w:r w:rsidR="0047202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 xml:space="preserve"> 2477 </w:t>
      </w:r>
      <w:r w:rsidR="00EC5C9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47202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типовых отраслевых норм труда на работы, выполняемые в библиотеках</w:t>
      </w:r>
      <w:r w:rsidR="0047202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C5C9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7202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 xml:space="preserve"> 2478 </w:t>
      </w:r>
      <w:r w:rsidR="0047202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типовых отраслевых норм труда на работы, выполняемые в зоопарках, фильмофондах, музеях и других организациях музейного типа</w:t>
      </w:r>
      <w:r w:rsidR="0047202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C5C9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7202C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> 2479</w:t>
      </w:r>
      <w:r w:rsidR="00B51D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7202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Методических рекомендаций по формированию штатной численности государственных (муниципальных) учреждений культуры (библиотек, фильмофондов, зоопарков, музеев и других организаций музейного типа) с учетом отраслевой специфики</w:t>
      </w:r>
      <w:r w:rsidR="0047202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E2E72" w:rsidRPr="004E2E72" w:rsidRDefault="004E2E72" w:rsidP="004E2E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>При этом одновременно используются Методические рекомендации по введению нормирования труда в государственных (муниципальных) учреждениях культуры с указаниями особенностей введения типовых норм труда в библиотеках, фильмофондах, зоопарках, музеях и других организациях музейного типа (</w:t>
      </w:r>
      <w:hyperlink r:id="rId19" w:history="1">
        <w:r w:rsidRPr="004E2E72">
          <w:rPr>
            <w:rFonts w:ascii="Times New Roman" w:eastAsia="Times New Roman" w:hAnsi="Times New Roman"/>
            <w:sz w:val="28"/>
            <w:lang w:eastAsia="ru-RU"/>
          </w:rPr>
          <w:t>письмо</w:t>
        </w:r>
      </w:hyperlink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культуры Российской Федерации от </w:t>
      </w:r>
      <w:r w:rsidR="009A0C3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A0C32">
        <w:rPr>
          <w:rFonts w:ascii="Times New Roman" w:eastAsia="Times New Roman" w:hAnsi="Times New Roman"/>
          <w:sz w:val="28"/>
          <w:szCs w:val="28"/>
          <w:lang w:eastAsia="ru-RU"/>
        </w:rPr>
        <w:t>.07.</w:t>
      </w:r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 xml:space="preserve">2015 года </w:t>
      </w:r>
      <w:r w:rsidR="009A0C32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> 231-01-39-НМ).</w:t>
      </w:r>
      <w:r w:rsidR="009A0C3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E2E72" w:rsidRPr="004E2E72" w:rsidRDefault="004E2E72" w:rsidP="004E2E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6" w:name="sub_2610"/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 xml:space="preserve">9) </w:t>
      </w:r>
      <w:hyperlink r:id="rId20" w:history="1">
        <w:r w:rsidRPr="004E2E72">
          <w:rPr>
            <w:rFonts w:ascii="Times New Roman" w:eastAsia="Times New Roman" w:hAnsi="Times New Roman"/>
            <w:sz w:val="28"/>
            <w:lang w:eastAsia="ru-RU"/>
          </w:rPr>
          <w:t>главу</w:t>
        </w:r>
        <w:r w:rsidR="009A0C32">
          <w:rPr>
            <w:rFonts w:ascii="Times New Roman" w:eastAsia="Times New Roman" w:hAnsi="Times New Roman"/>
            <w:sz w:val="28"/>
            <w:lang w:eastAsia="ru-RU"/>
          </w:rPr>
          <w:t xml:space="preserve"> </w:t>
        </w:r>
        <w:r w:rsidRPr="004E2E72">
          <w:rPr>
            <w:rFonts w:ascii="Times New Roman" w:eastAsia="Times New Roman" w:hAnsi="Times New Roman"/>
            <w:sz w:val="28"/>
            <w:lang w:eastAsia="ru-RU"/>
          </w:rPr>
          <w:t>V</w:t>
        </w:r>
        <w:r w:rsidR="009A0C32">
          <w:rPr>
            <w:rFonts w:ascii="Times New Roman" w:eastAsia="Times New Roman" w:hAnsi="Times New Roman"/>
            <w:sz w:val="28"/>
            <w:lang w:val="en-US" w:eastAsia="ru-RU"/>
          </w:rPr>
          <w:t>I</w:t>
        </w:r>
        <w:r w:rsidRPr="004E2E72">
          <w:rPr>
            <w:rFonts w:ascii="Times New Roman" w:eastAsia="Times New Roman" w:hAnsi="Times New Roman"/>
            <w:sz w:val="28"/>
            <w:lang w:eastAsia="ru-RU"/>
          </w:rPr>
          <w:t>I</w:t>
        </w:r>
      </w:hyperlink>
      <w:r w:rsidR="009A0C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Положения дополнить </w:t>
      </w:r>
      <w:hyperlink r:id="rId21" w:history="1">
        <w:r w:rsidRPr="004E2E72">
          <w:rPr>
            <w:rFonts w:ascii="Times New Roman" w:eastAsia="Times New Roman" w:hAnsi="Times New Roman"/>
            <w:sz w:val="28"/>
            <w:lang w:eastAsia="ru-RU"/>
          </w:rPr>
          <w:t>пунктом</w:t>
        </w:r>
      </w:hyperlink>
      <w:r w:rsidR="009A0C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>32 следующего содержания:</w:t>
      </w:r>
    </w:p>
    <w:p w:rsidR="004E2E72" w:rsidRPr="004E2E72" w:rsidRDefault="009A0C32" w:rsidP="004E2E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7" w:name="sub_265"/>
      <w:bookmarkEnd w:id="16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  <w:r w:rsidR="004E2E72" w:rsidRPr="004E2E72">
        <w:rPr>
          <w:rFonts w:ascii="Times New Roman" w:eastAsia="Times New Roman" w:hAnsi="Times New Roman"/>
          <w:sz w:val="28"/>
          <w:szCs w:val="28"/>
          <w:lang w:eastAsia="ru-RU"/>
        </w:rPr>
        <w:t>32. Средства, предусмотренные в бюджете Карталинского муниципального района на увеличение фондов оплаты труда работников муниципальных учреждений, направляются на увеличение размеров окладов (должностных окладов), ставок заработной платы работников муниципальных  учреждений в пределах выделенных средств.</w:t>
      </w:r>
      <w:r w:rsidR="006E371D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4E2E72" w:rsidRPr="004E2E72" w:rsidRDefault="004E2E72" w:rsidP="004E2E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8" w:name="sub_2612"/>
      <w:bookmarkEnd w:id="17"/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6E371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E371D" w:rsidRPr="004E2E72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публиковать </w:t>
      </w:r>
      <w:r w:rsidR="006E371D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>астоящее постановление</w:t>
      </w:r>
      <w:r w:rsidR="006E37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Карталинского муниципального района.</w:t>
      </w:r>
    </w:p>
    <w:p w:rsidR="004E2E72" w:rsidRPr="004E2E72" w:rsidRDefault="004E2E72" w:rsidP="004E2E7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2E72">
        <w:rPr>
          <w:rFonts w:ascii="Times New Roman" w:eastAsia="Times New Roman" w:hAnsi="Times New Roman"/>
          <w:sz w:val="28"/>
          <w:szCs w:val="28"/>
          <w:lang w:eastAsia="ru-RU"/>
        </w:rPr>
        <w:t xml:space="preserve">3. Организацию исполнения настоящего постановления возложить на заместителя главы Карталинского муниципального района Клюшину Г.А. </w:t>
      </w:r>
    </w:p>
    <w:bookmarkEnd w:id="18"/>
    <w:p w:rsidR="004E2E72" w:rsidRPr="004E2E72" w:rsidRDefault="004E2E72" w:rsidP="004E2E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2E72" w:rsidRPr="004E2E72" w:rsidRDefault="004E2E72" w:rsidP="004E2E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E2E72" w:rsidRPr="004E2E72" w:rsidRDefault="004E2E72" w:rsidP="004E2E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31FE" w:rsidRPr="009031FE" w:rsidRDefault="009031FE" w:rsidP="009031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1FE">
        <w:rPr>
          <w:rFonts w:ascii="Times New Roman" w:eastAsia="Times New Roman" w:hAnsi="Times New Roman"/>
          <w:sz w:val="28"/>
          <w:szCs w:val="28"/>
          <w:lang w:eastAsia="ru-RU"/>
        </w:rPr>
        <w:t>Глава Карталинского</w:t>
      </w:r>
    </w:p>
    <w:p w:rsidR="009031FE" w:rsidRPr="009031FE" w:rsidRDefault="009031FE" w:rsidP="009031F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1FE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                                                                     С.Н. Шулаев</w:t>
      </w:r>
    </w:p>
    <w:p w:rsidR="00C32BE8" w:rsidRPr="003735F0" w:rsidRDefault="00C32BE8" w:rsidP="003735F0">
      <w:pPr>
        <w:spacing w:after="0" w:line="240" w:lineRule="auto"/>
        <w:rPr>
          <w:rFonts w:ascii="Times New Roman" w:hAnsi="Times New Roman"/>
          <w:sz w:val="28"/>
        </w:rPr>
      </w:pPr>
    </w:p>
    <w:sectPr w:rsidR="00C32BE8" w:rsidRPr="003735F0" w:rsidSect="001460D7">
      <w:headerReference w:type="default" r:id="rId2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E43" w:rsidRDefault="00230E43" w:rsidP="003B2DBC">
      <w:pPr>
        <w:spacing w:after="0" w:line="240" w:lineRule="auto"/>
      </w:pPr>
      <w:r>
        <w:separator/>
      </w:r>
    </w:p>
  </w:endnote>
  <w:endnote w:type="continuationSeparator" w:id="0">
    <w:p w:rsidR="00230E43" w:rsidRDefault="00230E43" w:rsidP="003B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E43" w:rsidRDefault="00230E43" w:rsidP="003B2DBC">
      <w:pPr>
        <w:spacing w:after="0" w:line="240" w:lineRule="auto"/>
      </w:pPr>
      <w:r>
        <w:separator/>
      </w:r>
    </w:p>
  </w:footnote>
  <w:footnote w:type="continuationSeparator" w:id="0">
    <w:p w:rsidR="00230E43" w:rsidRDefault="00230E43" w:rsidP="003B2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2610"/>
      <w:docPartObj>
        <w:docPartGallery w:val="Page Numbers (Top of Page)"/>
        <w:docPartUnique/>
      </w:docPartObj>
    </w:sdtPr>
    <w:sdtContent>
      <w:p w:rsidR="008E350E" w:rsidRPr="00456CAC" w:rsidRDefault="00710EEE" w:rsidP="001460D7">
        <w:pPr>
          <w:pStyle w:val="a5"/>
          <w:jc w:val="center"/>
        </w:pPr>
        <w:r w:rsidRPr="00456CAC">
          <w:rPr>
            <w:rFonts w:ascii="Times New Roman" w:hAnsi="Times New Roman"/>
            <w:sz w:val="28"/>
            <w:szCs w:val="28"/>
          </w:rPr>
          <w:fldChar w:fldCharType="begin"/>
        </w:r>
        <w:r w:rsidR="00456CAC" w:rsidRPr="00456CA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56CAC">
          <w:rPr>
            <w:rFonts w:ascii="Times New Roman" w:hAnsi="Times New Roman"/>
            <w:sz w:val="28"/>
            <w:szCs w:val="28"/>
          </w:rPr>
          <w:fldChar w:fldCharType="separate"/>
        </w:r>
        <w:r w:rsidR="008D3081">
          <w:rPr>
            <w:rFonts w:ascii="Times New Roman" w:hAnsi="Times New Roman"/>
            <w:noProof/>
            <w:sz w:val="28"/>
            <w:szCs w:val="28"/>
          </w:rPr>
          <w:t>2</w:t>
        </w:r>
        <w:r w:rsidRPr="00456CA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7E4B"/>
    <w:multiLevelType w:val="hybridMultilevel"/>
    <w:tmpl w:val="52CA7D9E"/>
    <w:lvl w:ilvl="0" w:tplc="1A580378">
      <w:start w:val="1"/>
      <w:numFmt w:val="decimal"/>
      <w:lvlText w:val="%1-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4F0AAB"/>
    <w:multiLevelType w:val="hybridMultilevel"/>
    <w:tmpl w:val="0DA6D4CA"/>
    <w:lvl w:ilvl="0" w:tplc="0FA218C2">
      <w:start w:val="1"/>
      <w:numFmt w:val="decimal"/>
      <w:lvlText w:val="%1-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1653F6"/>
    <w:multiLevelType w:val="hybridMultilevel"/>
    <w:tmpl w:val="D528108C"/>
    <w:lvl w:ilvl="0" w:tplc="D7BAA33C">
      <w:start w:val="1"/>
      <w:numFmt w:val="decimal"/>
      <w:lvlText w:val="%1-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3EC"/>
    <w:rsid w:val="00036D90"/>
    <w:rsid w:val="000F5DCE"/>
    <w:rsid w:val="00160B8B"/>
    <w:rsid w:val="001740BC"/>
    <w:rsid w:val="00194E4E"/>
    <w:rsid w:val="001B1DA1"/>
    <w:rsid w:val="001B1E8C"/>
    <w:rsid w:val="001B43EC"/>
    <w:rsid w:val="001B5751"/>
    <w:rsid w:val="001C1801"/>
    <w:rsid w:val="001C3D0D"/>
    <w:rsid w:val="001E0FD4"/>
    <w:rsid w:val="001F2C8A"/>
    <w:rsid w:val="00230E43"/>
    <w:rsid w:val="00236B43"/>
    <w:rsid w:val="0024723C"/>
    <w:rsid w:val="00251083"/>
    <w:rsid w:val="0028018E"/>
    <w:rsid w:val="002A7887"/>
    <w:rsid w:val="002B69DF"/>
    <w:rsid w:val="00306D9C"/>
    <w:rsid w:val="00335D0A"/>
    <w:rsid w:val="003405FF"/>
    <w:rsid w:val="003553C1"/>
    <w:rsid w:val="003735F0"/>
    <w:rsid w:val="00384720"/>
    <w:rsid w:val="003B2DBC"/>
    <w:rsid w:val="003D3E35"/>
    <w:rsid w:val="003F62CB"/>
    <w:rsid w:val="00456CAC"/>
    <w:rsid w:val="0047202C"/>
    <w:rsid w:val="004A1F41"/>
    <w:rsid w:val="004E2E72"/>
    <w:rsid w:val="00524198"/>
    <w:rsid w:val="00540457"/>
    <w:rsid w:val="005615C3"/>
    <w:rsid w:val="00575517"/>
    <w:rsid w:val="0059527A"/>
    <w:rsid w:val="005E2509"/>
    <w:rsid w:val="0064727D"/>
    <w:rsid w:val="006958FF"/>
    <w:rsid w:val="006E371D"/>
    <w:rsid w:val="00710EEE"/>
    <w:rsid w:val="00711B4A"/>
    <w:rsid w:val="00754DBE"/>
    <w:rsid w:val="007941D0"/>
    <w:rsid w:val="00797656"/>
    <w:rsid w:val="007A2B3B"/>
    <w:rsid w:val="007A68AE"/>
    <w:rsid w:val="007E6E33"/>
    <w:rsid w:val="00842940"/>
    <w:rsid w:val="00877B89"/>
    <w:rsid w:val="00895544"/>
    <w:rsid w:val="008A5943"/>
    <w:rsid w:val="008C7CD6"/>
    <w:rsid w:val="008D3081"/>
    <w:rsid w:val="009031FE"/>
    <w:rsid w:val="0096622E"/>
    <w:rsid w:val="00997EEE"/>
    <w:rsid w:val="009A0C32"/>
    <w:rsid w:val="009B7B98"/>
    <w:rsid w:val="00A47174"/>
    <w:rsid w:val="00A5348C"/>
    <w:rsid w:val="00AF1209"/>
    <w:rsid w:val="00B0753B"/>
    <w:rsid w:val="00B51D15"/>
    <w:rsid w:val="00B7084E"/>
    <w:rsid w:val="00BB33FD"/>
    <w:rsid w:val="00BD3F86"/>
    <w:rsid w:val="00C32BE8"/>
    <w:rsid w:val="00C71226"/>
    <w:rsid w:val="00CB10DC"/>
    <w:rsid w:val="00CD5876"/>
    <w:rsid w:val="00CD7FA3"/>
    <w:rsid w:val="00D5152A"/>
    <w:rsid w:val="00DD73FB"/>
    <w:rsid w:val="00E01DBF"/>
    <w:rsid w:val="00E564FB"/>
    <w:rsid w:val="00E9397B"/>
    <w:rsid w:val="00EC5C95"/>
    <w:rsid w:val="00F52C15"/>
    <w:rsid w:val="00F52FC3"/>
    <w:rsid w:val="00F57268"/>
    <w:rsid w:val="00F936AD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1083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/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251083"/>
    <w:rPr>
      <w:rFonts w:eastAsia="Times New Roman"/>
      <w:sz w:val="24"/>
      <w:szCs w:val="24"/>
      <w:lang w:val="en-US" w:eastAsia="en-US"/>
    </w:rPr>
  </w:style>
  <w:style w:type="paragraph" w:styleId="a7">
    <w:name w:val="footer"/>
    <w:basedOn w:val="a"/>
    <w:link w:val="a8"/>
    <w:uiPriority w:val="99"/>
    <w:semiHidden/>
    <w:unhideWhenUsed/>
    <w:rsid w:val="00456C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6CA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17817.0/" TargetMode="External"/><Relationship Id="rId13" Type="http://schemas.openxmlformats.org/officeDocument/2006/relationships/hyperlink" Target="garantf1://8617817.119/" TargetMode="External"/><Relationship Id="rId18" Type="http://schemas.openxmlformats.org/officeDocument/2006/relationships/hyperlink" Target="garantf1://8617817.2600/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8617817.265/" TargetMode="External"/><Relationship Id="rId7" Type="http://schemas.openxmlformats.org/officeDocument/2006/relationships/hyperlink" Target="garantf1://8617817.1/" TargetMode="External"/><Relationship Id="rId12" Type="http://schemas.openxmlformats.org/officeDocument/2006/relationships/hyperlink" Target="garantf1://8617817.10710/" TargetMode="External"/><Relationship Id="rId17" Type="http://schemas.openxmlformats.org/officeDocument/2006/relationships/hyperlink" Target="garantf1://8617817.10716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8617817.1027/" TargetMode="External"/><Relationship Id="rId20" Type="http://schemas.openxmlformats.org/officeDocument/2006/relationships/hyperlink" Target="garantf1://8617817.1032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8617817.51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garantf1://8617817.10717/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8617817.105/" TargetMode="External"/><Relationship Id="rId19" Type="http://schemas.openxmlformats.org/officeDocument/2006/relationships/hyperlink" Target="garantf1://71073628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17817.27/" TargetMode="External"/><Relationship Id="rId14" Type="http://schemas.openxmlformats.org/officeDocument/2006/relationships/hyperlink" Target="garantf1://8617817.1027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2016-06-20T05:20:00Z</dcterms:created>
  <dcterms:modified xsi:type="dcterms:W3CDTF">2016-06-23T11:43:00Z</dcterms:modified>
</cp:coreProperties>
</file>