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F" w:rsidRDefault="00DF792F" w:rsidP="00DF792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F792F" w:rsidRDefault="00DF792F" w:rsidP="00DF792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F792F" w:rsidRDefault="00DF792F" w:rsidP="00DF792F">
      <w:pPr>
        <w:autoSpaceDN w:val="0"/>
        <w:jc w:val="both"/>
        <w:rPr>
          <w:rFonts w:eastAsia="Calibri"/>
          <w:sz w:val="28"/>
          <w:szCs w:val="28"/>
        </w:rPr>
      </w:pPr>
    </w:p>
    <w:p w:rsidR="00DF792F" w:rsidRDefault="00DF792F" w:rsidP="00DF792F">
      <w:pPr>
        <w:autoSpaceDN w:val="0"/>
        <w:jc w:val="both"/>
        <w:rPr>
          <w:rFonts w:eastAsia="Calibri"/>
          <w:sz w:val="28"/>
          <w:szCs w:val="28"/>
        </w:rPr>
      </w:pPr>
    </w:p>
    <w:p w:rsidR="00DF792F" w:rsidRPr="00DF4981" w:rsidRDefault="00DF792F" w:rsidP="00DF792F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29.10.2020 года №  702-р</w:t>
      </w:r>
    </w:p>
    <w:p w:rsidR="004A1094" w:rsidRDefault="004A1094" w:rsidP="00D67EF5">
      <w:pPr>
        <w:pStyle w:val="ae"/>
        <w:rPr>
          <w:sz w:val="28"/>
          <w:szCs w:val="28"/>
        </w:rPr>
      </w:pPr>
    </w:p>
    <w:p w:rsidR="004A1094" w:rsidRDefault="004A1094" w:rsidP="00D67EF5">
      <w:pPr>
        <w:pStyle w:val="ae"/>
        <w:rPr>
          <w:sz w:val="28"/>
          <w:szCs w:val="28"/>
        </w:rPr>
      </w:pPr>
    </w:p>
    <w:p w:rsidR="00D67EF5" w:rsidRPr="00D739A7" w:rsidRDefault="004A1094" w:rsidP="00D67EF5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67EF5" w:rsidRPr="00D739A7" w:rsidRDefault="00D67EF5" w:rsidP="00D67EF5">
      <w:pPr>
        <w:pStyle w:val="ae"/>
        <w:rPr>
          <w:sz w:val="28"/>
          <w:szCs w:val="28"/>
        </w:rPr>
      </w:pPr>
      <w:r w:rsidRPr="00D739A7">
        <w:rPr>
          <w:sz w:val="28"/>
          <w:szCs w:val="28"/>
        </w:rPr>
        <w:t>в распоряжение администрации</w:t>
      </w:r>
    </w:p>
    <w:p w:rsidR="004A1094" w:rsidRDefault="00D67EF5" w:rsidP="00D67EF5">
      <w:pPr>
        <w:pStyle w:val="ae"/>
        <w:rPr>
          <w:sz w:val="28"/>
          <w:szCs w:val="28"/>
        </w:rPr>
      </w:pPr>
      <w:r w:rsidRPr="00D739A7">
        <w:rPr>
          <w:sz w:val="28"/>
          <w:szCs w:val="28"/>
        </w:rPr>
        <w:t xml:space="preserve">Карталинского  муниципального </w:t>
      </w:r>
    </w:p>
    <w:p w:rsidR="00D67EF5" w:rsidRPr="00D739A7" w:rsidRDefault="00D67EF5" w:rsidP="00D67EF5">
      <w:pPr>
        <w:pStyle w:val="ae"/>
        <w:rPr>
          <w:sz w:val="28"/>
          <w:szCs w:val="28"/>
        </w:rPr>
      </w:pPr>
      <w:r w:rsidRPr="00D739A7">
        <w:rPr>
          <w:sz w:val="28"/>
          <w:szCs w:val="28"/>
        </w:rPr>
        <w:t>района</w:t>
      </w:r>
      <w:r w:rsidR="004A1094">
        <w:rPr>
          <w:sz w:val="28"/>
          <w:szCs w:val="28"/>
        </w:rPr>
        <w:t xml:space="preserve"> от 08.11.2019 года   № 688-</w:t>
      </w:r>
      <w:r w:rsidRPr="00D739A7">
        <w:rPr>
          <w:sz w:val="28"/>
          <w:szCs w:val="28"/>
        </w:rPr>
        <w:t>р</w:t>
      </w:r>
    </w:p>
    <w:p w:rsidR="00D67EF5" w:rsidRPr="00D739A7" w:rsidRDefault="00D67EF5" w:rsidP="00D67EF5">
      <w:pPr>
        <w:pStyle w:val="ae"/>
        <w:jc w:val="both"/>
        <w:rPr>
          <w:sz w:val="28"/>
          <w:szCs w:val="28"/>
        </w:rPr>
      </w:pPr>
    </w:p>
    <w:p w:rsidR="00D67EF5" w:rsidRDefault="00D67EF5" w:rsidP="00D67EF5">
      <w:pPr>
        <w:pStyle w:val="ae"/>
        <w:jc w:val="both"/>
        <w:rPr>
          <w:sz w:val="28"/>
          <w:szCs w:val="28"/>
        </w:rPr>
      </w:pPr>
    </w:p>
    <w:p w:rsidR="004A1094" w:rsidRPr="00D739A7" w:rsidRDefault="004A1094" w:rsidP="00D67EF5">
      <w:pPr>
        <w:pStyle w:val="ae"/>
        <w:jc w:val="both"/>
        <w:rPr>
          <w:sz w:val="28"/>
          <w:szCs w:val="28"/>
        </w:rPr>
      </w:pPr>
    </w:p>
    <w:p w:rsidR="004A1094" w:rsidRDefault="00D67EF5" w:rsidP="004A1094">
      <w:pPr>
        <w:pStyle w:val="ae"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 xml:space="preserve">Руководствуясь </w:t>
      </w:r>
      <w:r w:rsidR="004A1094">
        <w:rPr>
          <w:sz w:val="28"/>
          <w:szCs w:val="28"/>
        </w:rPr>
        <w:t>р</w:t>
      </w:r>
      <w:r w:rsidRPr="00D739A7">
        <w:rPr>
          <w:sz w:val="28"/>
          <w:szCs w:val="28"/>
        </w:rPr>
        <w:t>аспоряжением администрации Карталинского муниципального района от 27.03.2020 года № 164-р «О введении режима повышенной готовности» (с изменениями)</w:t>
      </w:r>
      <w:r w:rsidR="004A1094">
        <w:rPr>
          <w:sz w:val="28"/>
          <w:szCs w:val="28"/>
        </w:rPr>
        <w:t>,</w:t>
      </w:r>
      <w:r w:rsidRPr="00D739A7">
        <w:rPr>
          <w:sz w:val="28"/>
          <w:szCs w:val="28"/>
        </w:rPr>
        <w:t xml:space="preserve"> в связи  с отсутствием возможности проведения отдельных видов спорта X</w:t>
      </w:r>
      <w:r w:rsidRPr="00D739A7">
        <w:rPr>
          <w:sz w:val="28"/>
          <w:szCs w:val="28"/>
          <w:lang w:val="en-US"/>
        </w:rPr>
        <w:t>IV</w:t>
      </w:r>
      <w:r w:rsidRPr="00D739A7">
        <w:rPr>
          <w:sz w:val="28"/>
          <w:szCs w:val="28"/>
        </w:rPr>
        <w:t xml:space="preserve"> Спартакиады Карталинского муниципального района</w:t>
      </w:r>
      <w:r w:rsidR="004A1094">
        <w:rPr>
          <w:sz w:val="28"/>
          <w:szCs w:val="28"/>
        </w:rPr>
        <w:t>,</w:t>
      </w:r>
    </w:p>
    <w:p w:rsidR="004A1094" w:rsidRDefault="00D67EF5" w:rsidP="004A1094">
      <w:pPr>
        <w:pStyle w:val="ae"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1.</w:t>
      </w:r>
      <w:r w:rsidR="004A1094">
        <w:rPr>
          <w:sz w:val="28"/>
          <w:szCs w:val="28"/>
        </w:rPr>
        <w:t xml:space="preserve"> </w:t>
      </w:r>
      <w:r w:rsidRPr="00D739A7">
        <w:rPr>
          <w:sz w:val="28"/>
          <w:szCs w:val="28"/>
        </w:rPr>
        <w:t>Внести в распоряжение администрации Карталинского муниципального райо</w:t>
      </w:r>
      <w:r w:rsidR="004A1094">
        <w:rPr>
          <w:sz w:val="28"/>
          <w:szCs w:val="28"/>
        </w:rPr>
        <w:t>на от 08.11.2019 года № 688-р «</w:t>
      </w:r>
      <w:r w:rsidRPr="00D739A7">
        <w:rPr>
          <w:sz w:val="28"/>
          <w:szCs w:val="28"/>
        </w:rPr>
        <w:t>О подготовке и проведении XIV Спартакиады Карталинского муниципального района среди сельских поселений» следующие изменения:</w:t>
      </w:r>
    </w:p>
    <w:p w:rsidR="008B4D97" w:rsidRDefault="00D67EF5" w:rsidP="004A1094">
      <w:pPr>
        <w:pStyle w:val="ae"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 xml:space="preserve">1) </w:t>
      </w:r>
      <w:r w:rsidR="004A1094">
        <w:rPr>
          <w:sz w:val="28"/>
          <w:szCs w:val="28"/>
        </w:rPr>
        <w:t>в</w:t>
      </w:r>
      <w:r w:rsidRPr="00D739A7">
        <w:rPr>
          <w:sz w:val="28"/>
          <w:szCs w:val="28"/>
        </w:rPr>
        <w:t xml:space="preserve"> смете расходов на награждение по итогам </w:t>
      </w:r>
      <w:r w:rsidRPr="00D739A7">
        <w:rPr>
          <w:sz w:val="28"/>
          <w:szCs w:val="28"/>
          <w:lang w:val="en-US"/>
        </w:rPr>
        <w:t>XIV</w:t>
      </w:r>
      <w:r w:rsidRPr="00D739A7">
        <w:rPr>
          <w:sz w:val="28"/>
          <w:szCs w:val="28"/>
        </w:rPr>
        <w:t xml:space="preserve"> Спартакиады     Карталинского муниципального района среди сельских</w:t>
      </w:r>
      <w:r w:rsidR="006D19E1">
        <w:rPr>
          <w:sz w:val="28"/>
          <w:szCs w:val="28"/>
        </w:rPr>
        <w:t xml:space="preserve"> поселений,</w:t>
      </w:r>
      <w:r w:rsidR="0013346B">
        <w:rPr>
          <w:sz w:val="28"/>
          <w:szCs w:val="28"/>
        </w:rPr>
        <w:t xml:space="preserve"> </w:t>
      </w:r>
      <w:r w:rsidR="006D19E1">
        <w:rPr>
          <w:sz w:val="28"/>
          <w:szCs w:val="28"/>
        </w:rPr>
        <w:t xml:space="preserve">утвержденной указанным распоряжением: </w:t>
      </w:r>
    </w:p>
    <w:p w:rsidR="00D67EF5" w:rsidRPr="00D739A7" w:rsidRDefault="00D67EF5" w:rsidP="004A1094">
      <w:pPr>
        <w:pStyle w:val="ae"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слова</w:t>
      </w:r>
      <w:r w:rsidR="008B4D97">
        <w:rPr>
          <w:sz w:val="28"/>
          <w:szCs w:val="28"/>
        </w:rPr>
        <w:t xml:space="preserve"> </w:t>
      </w:r>
      <w:r w:rsidR="004A1094">
        <w:rPr>
          <w:sz w:val="28"/>
          <w:szCs w:val="28"/>
        </w:rPr>
        <w:t xml:space="preserve">«Снежненское </w:t>
      </w:r>
      <w:r w:rsidR="006D19E1">
        <w:rPr>
          <w:sz w:val="28"/>
          <w:szCs w:val="28"/>
        </w:rPr>
        <w:t xml:space="preserve">сельское </w:t>
      </w:r>
      <w:r w:rsidR="004A1094">
        <w:rPr>
          <w:sz w:val="28"/>
          <w:szCs w:val="28"/>
        </w:rPr>
        <w:t>поселение (</w:t>
      </w:r>
      <w:r w:rsidRPr="00D739A7">
        <w:rPr>
          <w:sz w:val="28"/>
          <w:szCs w:val="28"/>
        </w:rPr>
        <w:t>сторона, приним</w:t>
      </w:r>
      <w:r w:rsidR="004A1094">
        <w:rPr>
          <w:sz w:val="28"/>
          <w:szCs w:val="28"/>
        </w:rPr>
        <w:t>ающая Спартакиаду) – 50000,00 (</w:t>
      </w:r>
      <w:r w:rsidRPr="00D739A7">
        <w:rPr>
          <w:sz w:val="28"/>
          <w:szCs w:val="28"/>
        </w:rPr>
        <w:t>пятьде</w:t>
      </w:r>
      <w:r w:rsidR="006D19E1">
        <w:rPr>
          <w:sz w:val="28"/>
          <w:szCs w:val="28"/>
        </w:rPr>
        <w:t>сят тысяч) рублей» -  исключить;</w:t>
      </w:r>
    </w:p>
    <w:p w:rsidR="004A1094" w:rsidRDefault="006D19E1" w:rsidP="004A10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67EF5" w:rsidRPr="00D739A7">
        <w:rPr>
          <w:sz w:val="28"/>
          <w:szCs w:val="28"/>
        </w:rPr>
        <w:t>лов</w:t>
      </w:r>
      <w:r w:rsidR="004A1094">
        <w:rPr>
          <w:sz w:val="28"/>
          <w:szCs w:val="28"/>
        </w:rPr>
        <w:t>а «Итого по смете: 2000000,00 (</w:t>
      </w:r>
      <w:r w:rsidR="00D67EF5" w:rsidRPr="00D739A7">
        <w:rPr>
          <w:sz w:val="28"/>
          <w:szCs w:val="28"/>
        </w:rPr>
        <w:t>два миллиона) рублей» изложить в следующей редакции: «Итого по смете: 1950000,00 (один миллион дев</w:t>
      </w:r>
      <w:r w:rsidR="004A1094">
        <w:rPr>
          <w:sz w:val="28"/>
          <w:szCs w:val="28"/>
        </w:rPr>
        <w:t>ятьсот пятьдесят тысяч</w:t>
      </w:r>
      <w:r>
        <w:rPr>
          <w:sz w:val="28"/>
          <w:szCs w:val="28"/>
        </w:rPr>
        <w:t>) рублей.»</w:t>
      </w:r>
      <w:r w:rsidR="008B4D97">
        <w:rPr>
          <w:sz w:val="28"/>
          <w:szCs w:val="28"/>
        </w:rPr>
        <w:t>;</w:t>
      </w:r>
    </w:p>
    <w:p w:rsidR="004A1094" w:rsidRDefault="004A1094" w:rsidP="004A10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6D19E1">
        <w:rPr>
          <w:sz w:val="28"/>
          <w:szCs w:val="28"/>
        </w:rPr>
        <w:t xml:space="preserve"> Положении</w:t>
      </w:r>
      <w:r w:rsidR="00D67EF5" w:rsidRPr="00D739A7">
        <w:rPr>
          <w:sz w:val="28"/>
          <w:szCs w:val="28"/>
        </w:rPr>
        <w:t xml:space="preserve">  о проведении </w:t>
      </w:r>
      <w:r w:rsidR="00D67EF5" w:rsidRPr="00D739A7">
        <w:rPr>
          <w:sz w:val="28"/>
          <w:szCs w:val="28"/>
          <w:lang w:val="en-US"/>
        </w:rPr>
        <w:t>XIV</w:t>
      </w:r>
      <w:r w:rsidR="00D67EF5" w:rsidRPr="00D739A7">
        <w:rPr>
          <w:sz w:val="28"/>
          <w:szCs w:val="28"/>
        </w:rPr>
        <w:t xml:space="preserve"> Спартакиады Карталинского муниципального рай</w:t>
      </w:r>
      <w:r>
        <w:rPr>
          <w:sz w:val="28"/>
          <w:szCs w:val="28"/>
        </w:rPr>
        <w:t>она среди сельских поселений</w:t>
      </w:r>
      <w:r w:rsidR="008B4D97">
        <w:rPr>
          <w:sz w:val="28"/>
          <w:szCs w:val="28"/>
        </w:rPr>
        <w:t xml:space="preserve">  (далее именуется – Положение), утвержденном указанным распоряжением:</w:t>
      </w:r>
    </w:p>
    <w:p w:rsidR="006D19E1" w:rsidRDefault="006D19E1" w:rsidP="004A109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г</w:t>
      </w:r>
      <w:r w:rsidR="00D67EF5" w:rsidRPr="00D739A7">
        <w:rPr>
          <w:sz w:val="28"/>
          <w:szCs w:val="28"/>
        </w:rPr>
        <w:t xml:space="preserve">лавы </w:t>
      </w:r>
      <w:r w:rsidR="00D67EF5" w:rsidRPr="00D739A7">
        <w:rPr>
          <w:sz w:val="28"/>
          <w:szCs w:val="28"/>
          <w:lang w:val="en-US"/>
        </w:rPr>
        <w:t>II</w:t>
      </w:r>
      <w:r w:rsidR="00D67EF5" w:rsidRPr="00D739A7">
        <w:rPr>
          <w:sz w:val="28"/>
          <w:szCs w:val="28"/>
        </w:rPr>
        <w:t xml:space="preserve"> изложить в следующей редакции: </w:t>
      </w:r>
    </w:p>
    <w:p w:rsidR="00D67EF5" w:rsidRPr="00D739A7" w:rsidRDefault="00D67EF5" w:rsidP="004A1094">
      <w:pPr>
        <w:pStyle w:val="ae"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«2. Спартакиада проводится в 2 этапа:</w:t>
      </w:r>
    </w:p>
    <w:p w:rsidR="004A1094" w:rsidRDefault="004A1094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7EF5" w:rsidRPr="00D739A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67EF5" w:rsidRPr="00D739A7">
        <w:rPr>
          <w:sz w:val="28"/>
          <w:szCs w:val="28"/>
        </w:rPr>
        <w:t>этап – соревнования в спортивных клубах, коллективах физкультуры се</w:t>
      </w:r>
      <w:r w:rsidR="006D19E1">
        <w:rPr>
          <w:sz w:val="28"/>
          <w:szCs w:val="28"/>
        </w:rPr>
        <w:t>льских поселений в течение года;</w:t>
      </w:r>
    </w:p>
    <w:p w:rsidR="004A1094" w:rsidRDefault="004A1094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7EF5" w:rsidRPr="00D739A7">
        <w:rPr>
          <w:sz w:val="28"/>
          <w:szCs w:val="28"/>
        </w:rPr>
        <w:t>2 этап – соревнования по видам спорта, согласно настоящему Положению, в течение периода ноябрь 2019 года – октябрь 2020 года</w:t>
      </w:r>
      <w:r w:rsidR="006D19E1">
        <w:rPr>
          <w:sz w:val="28"/>
          <w:szCs w:val="28"/>
        </w:rPr>
        <w:t>.»;</w:t>
      </w:r>
    </w:p>
    <w:p w:rsidR="004A1094" w:rsidRDefault="006D19E1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7EF5" w:rsidRPr="00D739A7">
        <w:rPr>
          <w:sz w:val="28"/>
          <w:szCs w:val="28"/>
        </w:rPr>
        <w:t xml:space="preserve">лаву </w:t>
      </w:r>
      <w:r w:rsidR="00D67EF5" w:rsidRPr="00D739A7">
        <w:rPr>
          <w:sz w:val="28"/>
          <w:szCs w:val="28"/>
          <w:lang w:val="en-US"/>
        </w:rPr>
        <w:t>VI</w:t>
      </w:r>
      <w:r w:rsidR="00D67EF5" w:rsidRPr="00D739A7">
        <w:rPr>
          <w:sz w:val="28"/>
          <w:szCs w:val="28"/>
        </w:rPr>
        <w:t xml:space="preserve">  изложить в следующей редакции:</w:t>
      </w:r>
    </w:p>
    <w:p w:rsidR="008B4D97" w:rsidRDefault="008B4D97" w:rsidP="004A1094">
      <w:pPr>
        <w:pStyle w:val="ae"/>
        <w:suppressAutoHyphens/>
        <w:ind w:firstLine="709"/>
        <w:jc w:val="both"/>
        <w:rPr>
          <w:sz w:val="28"/>
          <w:szCs w:val="28"/>
        </w:rPr>
      </w:pPr>
    </w:p>
    <w:p w:rsidR="008B4D97" w:rsidRDefault="008B4D97" w:rsidP="004A1094">
      <w:pPr>
        <w:pStyle w:val="ae"/>
        <w:suppressAutoHyphens/>
        <w:ind w:firstLine="709"/>
        <w:jc w:val="both"/>
        <w:rPr>
          <w:sz w:val="28"/>
          <w:szCs w:val="28"/>
        </w:rPr>
      </w:pPr>
    </w:p>
    <w:p w:rsidR="00DF792F" w:rsidRDefault="00DF792F" w:rsidP="004A1094">
      <w:pPr>
        <w:pStyle w:val="ae"/>
        <w:suppressAutoHyphens/>
        <w:ind w:firstLine="709"/>
        <w:jc w:val="both"/>
        <w:rPr>
          <w:sz w:val="28"/>
          <w:szCs w:val="28"/>
        </w:rPr>
      </w:pPr>
    </w:p>
    <w:p w:rsidR="006D19E1" w:rsidRDefault="006D19E1" w:rsidP="008B4D97">
      <w:pPr>
        <w:pStyle w:val="ae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D739A7">
        <w:rPr>
          <w:sz w:val="28"/>
          <w:szCs w:val="28"/>
        </w:rPr>
        <w:t>Определение победителей</w:t>
      </w:r>
    </w:p>
    <w:p w:rsidR="008B4D97" w:rsidRDefault="008B4D97" w:rsidP="004A1094">
      <w:pPr>
        <w:pStyle w:val="ae"/>
        <w:suppressAutoHyphens/>
        <w:ind w:firstLine="709"/>
        <w:jc w:val="both"/>
        <w:rPr>
          <w:sz w:val="28"/>
          <w:szCs w:val="28"/>
        </w:rPr>
      </w:pPr>
    </w:p>
    <w:p w:rsidR="008B4D97" w:rsidRPr="006D19E1" w:rsidRDefault="008B4D97" w:rsidP="004A1094">
      <w:pPr>
        <w:pStyle w:val="ae"/>
        <w:suppressAutoHyphens/>
        <w:ind w:firstLine="709"/>
        <w:jc w:val="both"/>
        <w:rPr>
          <w:sz w:val="28"/>
          <w:szCs w:val="28"/>
        </w:rPr>
      </w:pPr>
    </w:p>
    <w:p w:rsidR="004A1094" w:rsidRDefault="00D67EF5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11. Общекомандное место в Спартакиаде определяется по наибольшей сумме очков, набранных сборными командами поселений по 10 видам спорта, включенных в программу соревнований, по таблице оценок результ</w:t>
      </w:r>
      <w:r w:rsidR="004A1094">
        <w:rPr>
          <w:sz w:val="28"/>
          <w:szCs w:val="28"/>
        </w:rPr>
        <w:t>атов соревнований Спартакиады (</w:t>
      </w:r>
      <w:r w:rsidRPr="00D739A7">
        <w:rPr>
          <w:sz w:val="28"/>
          <w:szCs w:val="28"/>
        </w:rPr>
        <w:t>приложения 2, 3 к настоящему Положению).</w:t>
      </w:r>
    </w:p>
    <w:p w:rsidR="004A1094" w:rsidRDefault="00D67EF5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12.  При равенстве очков у двух и более команд преимущество отдается команде, имеющий лучший результат в</w:t>
      </w:r>
      <w:r w:rsidR="006D19E1">
        <w:rPr>
          <w:sz w:val="28"/>
          <w:szCs w:val="28"/>
        </w:rPr>
        <w:t xml:space="preserve"> Полиатлоне.»;</w:t>
      </w:r>
    </w:p>
    <w:p w:rsidR="004A1094" w:rsidRDefault="006D19E1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15 главы VII</w:t>
      </w:r>
      <w:r w:rsidR="00D67EF5" w:rsidRPr="00D739A7">
        <w:rPr>
          <w:sz w:val="28"/>
          <w:szCs w:val="28"/>
        </w:rPr>
        <w:t xml:space="preserve"> изложить в следующей редакции:</w:t>
      </w:r>
    </w:p>
    <w:p w:rsidR="004A1094" w:rsidRDefault="006D19E1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="00D67EF5" w:rsidRPr="00D739A7">
        <w:rPr>
          <w:sz w:val="28"/>
          <w:szCs w:val="28"/>
        </w:rPr>
        <w:t>Финансовые расходы по награждению участников соревнований несет Управление по делам культуры и спорта Карт</w:t>
      </w:r>
      <w:r>
        <w:rPr>
          <w:sz w:val="28"/>
          <w:szCs w:val="28"/>
        </w:rPr>
        <w:t>алинского муниципального района</w:t>
      </w:r>
      <w:r w:rsidR="00D67EF5" w:rsidRPr="00D739A7">
        <w:rPr>
          <w:sz w:val="28"/>
          <w:szCs w:val="28"/>
        </w:rPr>
        <w:t>. Финансовые расходы по организации питания участников соревнований, подготовке мест проведения, несет сельское поселение на территории которого проводится спортивное мероприятие</w:t>
      </w:r>
      <w:r w:rsidR="008B4D97">
        <w:rPr>
          <w:sz w:val="28"/>
          <w:szCs w:val="28"/>
        </w:rPr>
        <w:t>.»;</w:t>
      </w:r>
    </w:p>
    <w:p w:rsidR="004A1094" w:rsidRDefault="006D19E1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16 главы VIII</w:t>
      </w:r>
      <w:r w:rsidR="00D67EF5" w:rsidRPr="00D739A7">
        <w:rPr>
          <w:sz w:val="28"/>
          <w:szCs w:val="28"/>
        </w:rPr>
        <w:t xml:space="preserve"> изложить в следующей редакции:</w:t>
      </w:r>
    </w:p>
    <w:p w:rsidR="00D67EF5" w:rsidRPr="00D739A7" w:rsidRDefault="00D67EF5" w:rsidP="004A1094">
      <w:pPr>
        <w:pStyle w:val="ae"/>
        <w:suppressAutoHyphens/>
        <w:ind w:firstLine="709"/>
        <w:jc w:val="both"/>
        <w:rPr>
          <w:sz w:val="28"/>
          <w:szCs w:val="28"/>
        </w:rPr>
      </w:pPr>
      <w:r w:rsidRPr="00D739A7">
        <w:rPr>
          <w:sz w:val="28"/>
          <w:szCs w:val="28"/>
        </w:rPr>
        <w:t>«16. Программа Спартакиады и состав делегации указаны в таблице 1.</w:t>
      </w:r>
    </w:p>
    <w:p w:rsidR="00D67EF5" w:rsidRPr="00D739A7" w:rsidRDefault="00D67EF5" w:rsidP="004A1094">
      <w:pPr>
        <w:ind w:firstLine="360"/>
        <w:jc w:val="right"/>
        <w:rPr>
          <w:sz w:val="28"/>
          <w:szCs w:val="28"/>
        </w:rPr>
      </w:pPr>
      <w:r w:rsidRPr="00D739A7">
        <w:rPr>
          <w:sz w:val="28"/>
          <w:szCs w:val="28"/>
        </w:rPr>
        <w:t xml:space="preserve">                                                                                                   </w:t>
      </w:r>
      <w:r w:rsidR="006D19E1">
        <w:rPr>
          <w:sz w:val="28"/>
          <w:szCs w:val="28"/>
        </w:rPr>
        <w:t xml:space="preserve">                      Таблица 1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260"/>
        <w:gridCol w:w="2268"/>
        <w:gridCol w:w="1701"/>
        <w:gridCol w:w="1701"/>
      </w:tblGrid>
      <w:tr w:rsidR="002545D3" w:rsidTr="008B4D97">
        <w:trPr>
          <w:cantSplit/>
          <w:trHeight w:hRule="exact" w:val="9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Составы команд</w:t>
            </w:r>
          </w:p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2545D3" w:rsidTr="008B4D97">
        <w:trPr>
          <w:cantSplit/>
          <w:trHeight w:hRule="exact" w:val="64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Волейбол (жен</w:t>
            </w:r>
            <w:r w:rsidR="00762568">
              <w:rPr>
                <w:lang w:eastAsia="en-US"/>
              </w:rPr>
              <w:t>.</w:t>
            </w:r>
            <w:r>
              <w:rPr>
                <w:lang w:eastAsia="en-US"/>
              </w:rPr>
              <w:t>) зональное первенство.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 чел. (</w:t>
            </w:r>
            <w:r w:rsidR="00D67EF5">
              <w:rPr>
                <w:lang w:eastAsia="en-US"/>
              </w:rPr>
              <w:t>жен.)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7EF5" w:rsidRDefault="00D67EF5" w:rsidP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val="en-US" w:eastAsia="en-US"/>
              </w:rPr>
              <w:t>23</w:t>
            </w:r>
            <w:r w:rsidR="002545D3">
              <w:rPr>
                <w:lang w:eastAsia="en-US"/>
              </w:rPr>
              <w:t>.11.</w:t>
            </w:r>
            <w:r>
              <w:rPr>
                <w:lang w:eastAsia="en-US"/>
              </w:rPr>
              <w:t>2019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95" w:righ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</w:tc>
      </w:tr>
      <w:tr w:rsidR="002545D3" w:rsidTr="00762568">
        <w:trPr>
          <w:cantSplit/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Теннис настольный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2545D3" w:rsidP="002545D3">
            <w:pPr>
              <w:pStyle w:val="ae"/>
              <w:spacing w:line="276" w:lineRule="auto"/>
              <w:ind w:left="-40" w:right="-40"/>
              <w:jc w:val="center"/>
            </w:pPr>
            <w:r>
              <w:t>3 чел. (2 муж.</w:t>
            </w:r>
            <w:r w:rsidR="00D67EF5">
              <w:t>+1 жен.)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30.11.</w:t>
            </w:r>
            <w:r w:rsidR="00D67EF5">
              <w:rPr>
                <w:lang w:eastAsia="en-US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Анненское с/п</w:t>
            </w:r>
          </w:p>
        </w:tc>
      </w:tr>
      <w:tr w:rsidR="002545D3" w:rsidTr="008B4D97">
        <w:trPr>
          <w:cantSplit/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Волейбол (муж) зональное первенство.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 чел.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(муж.).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21.12.</w:t>
            </w:r>
            <w:r w:rsidR="00D67EF5"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righ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</w:tc>
      </w:tr>
      <w:tr w:rsidR="002545D3" w:rsidTr="008B4D97">
        <w:trPr>
          <w:cantSplit/>
          <w:trHeight w:hRule="exact" w:val="65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762568">
            <w:pPr>
              <w:shd w:val="clear" w:color="auto" w:fill="FFFFFF"/>
              <w:snapToGri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Хоккей с шайбой (муж.</w:t>
            </w:r>
            <w:r w:rsidR="00D67EF5">
              <w:rPr>
                <w:lang w:eastAsia="en-US"/>
              </w:rPr>
              <w:t>)  зональное первенство</w:t>
            </w: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 чел. (муж.)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spacing w:after="200" w:line="276" w:lineRule="auto"/>
              <w:ind w:left="-40" w:righ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-2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.01. 2020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СК «Локомотив»</w:t>
            </w:r>
          </w:p>
        </w:tc>
      </w:tr>
      <w:tr w:rsidR="002545D3" w:rsidTr="008B4D97">
        <w:trPr>
          <w:cantSplit/>
          <w:trHeight w:hRule="exact" w:val="5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762568">
            <w:pPr>
              <w:shd w:val="clear" w:color="auto" w:fill="FFFFFF"/>
              <w:snapToGri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Хоккей с шайбой (муж.</w:t>
            </w:r>
            <w:r w:rsidR="00D67EF5">
              <w:rPr>
                <w:lang w:eastAsia="en-US"/>
              </w:rPr>
              <w:t>)  Финальные игры</w:t>
            </w: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 чел. (муж.)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.02.2020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СК «Локомотив»</w:t>
            </w:r>
          </w:p>
        </w:tc>
      </w:tr>
      <w:tr w:rsidR="002545D3" w:rsidTr="008B4D97">
        <w:trPr>
          <w:cantSplit/>
          <w:trHeight w:hRule="exact" w:val="5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Полиатлон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 чел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(4 муж</w:t>
            </w:r>
            <w:r w:rsidR="00762568">
              <w:rPr>
                <w:lang w:eastAsia="en-US"/>
              </w:rPr>
              <w:t>.</w:t>
            </w:r>
            <w:r>
              <w:rPr>
                <w:lang w:eastAsia="en-US"/>
              </w:rPr>
              <w:t>, 4 жен</w:t>
            </w:r>
            <w:r w:rsidR="0076256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7EF5" w:rsidRDefault="002545D3" w:rsidP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15.02.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Великопетровское с/п</w:t>
            </w:r>
          </w:p>
        </w:tc>
      </w:tr>
      <w:tr w:rsidR="002545D3" w:rsidTr="00762568">
        <w:trPr>
          <w:cantSplit/>
          <w:trHeight w:hRule="exact" w:val="9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D67EF5" w:rsidP="002545D3">
            <w:pPr>
              <w:pStyle w:val="ae"/>
              <w:spacing w:line="276" w:lineRule="auto"/>
              <w:ind w:left="-40" w:right="-40"/>
              <w:rPr>
                <w:lang w:eastAsia="ar-SA"/>
              </w:rPr>
            </w:pPr>
            <w:r>
              <w:t>Лыжная эстафета- муж. 4х5</w:t>
            </w:r>
            <w:r w:rsidR="00762568">
              <w:t xml:space="preserve"> </w:t>
            </w:r>
            <w:r>
              <w:t xml:space="preserve"> км</w:t>
            </w:r>
            <w:r w:rsidR="002545D3">
              <w:t xml:space="preserve"> </w:t>
            </w:r>
            <w:r>
              <w:rPr>
                <w:lang w:eastAsia="en-US"/>
              </w:rPr>
              <w:t>на призы Героя Советского Союза И.С.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Пьянзина.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призы Героя советского Союза И.С.Пьянзина.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Пьян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Пьянзина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pStyle w:val="ae"/>
              <w:spacing w:line="276" w:lineRule="auto"/>
              <w:jc w:val="center"/>
              <w:rPr>
                <w:lang w:eastAsia="ar-SA"/>
              </w:rPr>
            </w:pPr>
            <w:r>
              <w:t>4 чел. (муж.)</w:t>
            </w:r>
          </w:p>
          <w:p w:rsidR="00D67EF5" w:rsidRDefault="00D67EF5">
            <w:pPr>
              <w:pStyle w:val="ae"/>
              <w:spacing w:line="276" w:lineRule="auto"/>
            </w:pPr>
            <w: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23.02. 2020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Великопетровское с/п</w:t>
            </w:r>
          </w:p>
        </w:tc>
      </w:tr>
      <w:tr w:rsidR="002545D3" w:rsidTr="008B4D97">
        <w:trPr>
          <w:cantSplit/>
          <w:trHeight w:hRule="exact" w:val="9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2545D3">
            <w:pPr>
              <w:pStyle w:val="ae"/>
              <w:spacing w:line="276" w:lineRule="auto"/>
              <w:rPr>
                <w:lang w:eastAsia="ar-SA"/>
              </w:rPr>
            </w:pPr>
            <w:r>
              <w:t>Лыжная эстафета- жен.</w:t>
            </w:r>
            <w:r w:rsidR="00D67EF5">
              <w:t xml:space="preserve"> 3х3 км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призы Героя Советского Союза И.С.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Пьянзина.</w:t>
            </w:r>
          </w:p>
          <w:p w:rsidR="00D67EF5" w:rsidRDefault="00D67EF5">
            <w:pPr>
              <w:pStyle w:val="ae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pStyle w:val="ae"/>
              <w:spacing w:line="276" w:lineRule="auto"/>
              <w:jc w:val="center"/>
            </w:pPr>
            <w:r>
              <w:t>3 чел. (жен.)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23.02.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Великопетровское с/п</w:t>
            </w:r>
          </w:p>
        </w:tc>
      </w:tr>
      <w:tr w:rsidR="002545D3" w:rsidTr="00762568">
        <w:trPr>
          <w:cantSplit/>
          <w:trHeight w:hRule="exact" w:val="56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Волейбол (муж.) (Финал)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8 чел. </w:t>
            </w:r>
            <w:r w:rsidR="002545D3">
              <w:rPr>
                <w:lang w:eastAsia="en-US"/>
              </w:rPr>
              <w:t>(</w:t>
            </w:r>
            <w:r>
              <w:rPr>
                <w:lang w:eastAsia="en-US"/>
              </w:rPr>
              <w:t>муж.</w:t>
            </w:r>
            <w:r w:rsidR="002545D3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29.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.2020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</w:tc>
      </w:tr>
      <w:tr w:rsidR="002545D3" w:rsidTr="008B4D97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</w:t>
            </w:r>
            <w:r w:rsidR="00EC523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Волейбол (жен</w:t>
            </w:r>
            <w:r w:rsidR="0076256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  <w:r w:rsidR="007625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 Финал)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 чел.(жен.)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14.03.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</w:tc>
      </w:tr>
      <w:tr w:rsidR="002545D3" w:rsidTr="008B4D97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2545D3">
            <w:pPr>
              <w:shd w:val="clear" w:color="auto" w:fill="FFFFFF"/>
              <w:snapToGri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Мини-футбол </w:t>
            </w:r>
            <w:r w:rsidR="00D67EF5">
              <w:rPr>
                <w:lang w:eastAsia="en-US"/>
              </w:rPr>
              <w:t>(муж.) зональное первенство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зональное первенство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8 чел. (м</w:t>
            </w:r>
            <w:r w:rsidR="00D67EF5">
              <w:rPr>
                <w:lang w:eastAsia="en-US"/>
              </w:rPr>
              <w:t>уж.</w:t>
            </w:r>
            <w:r>
              <w:rPr>
                <w:lang w:eastAsia="en-US"/>
              </w:rPr>
              <w:t>)</w:t>
            </w: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7EF5" w:rsidRDefault="00D67EF5" w:rsidP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20.09.2020</w:t>
            </w:r>
            <w:r w:rsidR="002545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2545D3" w:rsidTr="008B4D97">
        <w:trPr>
          <w:cantSplit/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Силовое троеборье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pStyle w:val="ae"/>
              <w:spacing w:line="276" w:lineRule="auto"/>
              <w:jc w:val="center"/>
              <w:rPr>
                <w:lang w:eastAsia="ar-SA"/>
              </w:rPr>
            </w:pPr>
            <w:r>
              <w:t>1 чел. (муж.) абсолютная</w:t>
            </w:r>
          </w:p>
          <w:p w:rsidR="00D67EF5" w:rsidRDefault="00D67EF5">
            <w:pPr>
              <w:pStyle w:val="ae"/>
              <w:spacing w:line="276" w:lineRule="auto"/>
              <w:jc w:val="center"/>
            </w:pPr>
            <w:r>
              <w:t>весовая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26.09.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Полтавское с/п</w:t>
            </w:r>
          </w:p>
        </w:tc>
      </w:tr>
      <w:tr w:rsidR="002545D3" w:rsidTr="00762568">
        <w:trPr>
          <w:cantSplit/>
          <w:trHeight w:hRule="exact" w:val="64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13</w:t>
            </w:r>
            <w:r w:rsidR="00EC523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D67EF5">
            <w:pPr>
              <w:pStyle w:val="ae"/>
              <w:spacing w:line="276" w:lineRule="auto"/>
              <w:rPr>
                <w:lang w:eastAsia="ar-SA"/>
              </w:rPr>
            </w:pPr>
            <w:r>
              <w:t xml:space="preserve">Мини-футбол (муж.) </w:t>
            </w:r>
          </w:p>
          <w:p w:rsidR="00D67EF5" w:rsidRDefault="00D67EF5">
            <w:pPr>
              <w:pStyle w:val="ae"/>
              <w:spacing w:line="276" w:lineRule="auto"/>
            </w:pPr>
            <w:r>
              <w:t>Финальные игры</w:t>
            </w:r>
          </w:p>
          <w:p w:rsidR="00D67EF5" w:rsidRDefault="00D67EF5">
            <w:pPr>
              <w:shd w:val="clear" w:color="auto" w:fill="FFFFFF"/>
              <w:snapToGrid w:val="0"/>
              <w:jc w:val="both"/>
              <w:rPr>
                <w:lang w:eastAsia="en-US"/>
              </w:rPr>
            </w:pP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Финальные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8 чел.  </w:t>
            </w:r>
            <w:r w:rsidR="002545D3">
              <w:rPr>
                <w:lang w:eastAsia="en-US"/>
              </w:rPr>
              <w:t>(</w:t>
            </w:r>
            <w:r>
              <w:rPr>
                <w:lang w:eastAsia="en-US"/>
              </w:rPr>
              <w:t>муж.</w:t>
            </w:r>
            <w:r w:rsidR="002545D3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7EF5" w:rsidRDefault="002545D3" w:rsidP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27.09.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  <w:p w:rsidR="00D67EF5" w:rsidRDefault="00D67EF5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40" w:righ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</w:p>
        </w:tc>
      </w:tr>
      <w:tr w:rsidR="002545D3" w:rsidTr="00762568">
        <w:trPr>
          <w:cantSplit/>
          <w:trHeight w:hRule="exact" w:val="84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>
            <w:pPr>
              <w:shd w:val="clear" w:color="auto" w:fill="FFFFFF"/>
              <w:snapToGrid w:val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Баскетбол (муж) зональное первенство (1,2.3 зона- ФОК)</w:t>
            </w: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 зона СОШ № 45.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2545D3">
            <w:pPr>
              <w:pStyle w:val="ae"/>
              <w:spacing w:line="276" w:lineRule="auto"/>
              <w:jc w:val="center"/>
            </w:pPr>
            <w:r>
              <w:t>10 чел. (м</w:t>
            </w:r>
            <w:r w:rsidR="00D67EF5">
              <w:t>уж.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03.10.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 СОШ № 45</w:t>
            </w:r>
          </w:p>
        </w:tc>
      </w:tr>
      <w:tr w:rsidR="002545D3" w:rsidTr="00762568">
        <w:trPr>
          <w:cantSplit/>
          <w:trHeight w:hRule="exact"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D67EF5" w:rsidP="002545D3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</w:t>
            </w:r>
            <w:r w:rsidR="002545D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EF5" w:rsidRDefault="00EC5233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Баскетбол (муж</w:t>
            </w:r>
            <w:r w:rsidR="0076256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) </w:t>
            </w:r>
            <w:r w:rsidR="00D67EF5">
              <w:rPr>
                <w:lang w:eastAsia="en-US"/>
              </w:rPr>
              <w:t>Финальные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7EF5" w:rsidRDefault="002545D3">
            <w:pPr>
              <w:shd w:val="clear" w:color="auto" w:fill="FFFFFF"/>
              <w:snapToGri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 чел. (м</w:t>
            </w:r>
            <w:r w:rsidR="00D67EF5">
              <w:rPr>
                <w:lang w:eastAsia="en-US"/>
              </w:rPr>
              <w:t>уж.</w:t>
            </w:r>
            <w:r>
              <w:rPr>
                <w:lang w:eastAsia="en-US"/>
              </w:rPr>
              <w:t>)</w:t>
            </w:r>
          </w:p>
          <w:p w:rsidR="00D67EF5" w:rsidRDefault="00D67EF5">
            <w:pPr>
              <w:shd w:val="clear" w:color="auto" w:fill="FFFFFF"/>
              <w:snapToGri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67EF5" w:rsidRDefault="002545D3" w:rsidP="002545D3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11.04.</w:t>
            </w:r>
            <w:r w:rsidR="00D67EF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</w:t>
            </w:r>
            <w:r w:rsidR="00D67EF5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ФОК «Юбилейный»</w:t>
            </w:r>
            <w:r w:rsidR="008B4D97">
              <w:rPr>
                <w:lang w:eastAsia="en-US"/>
              </w:rPr>
              <w:t>»</w:t>
            </w:r>
          </w:p>
          <w:p w:rsidR="00D67EF5" w:rsidRDefault="00D67EF5" w:rsidP="008B4D97">
            <w:pPr>
              <w:shd w:val="clear" w:color="auto" w:fill="FFFFFF"/>
              <w:snapToGrid w:val="0"/>
              <w:ind w:left="-4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554096" w:rsidRDefault="00EC5233" w:rsidP="0055409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45D3">
        <w:rPr>
          <w:sz w:val="28"/>
          <w:szCs w:val="28"/>
        </w:rPr>
        <w:t>ункты 59-74;  81-</w:t>
      </w:r>
      <w:r w:rsidR="00D67EF5" w:rsidRPr="00D739A7">
        <w:rPr>
          <w:sz w:val="28"/>
          <w:szCs w:val="28"/>
        </w:rPr>
        <w:t>9</w:t>
      </w:r>
      <w:r w:rsidR="002545D3">
        <w:rPr>
          <w:sz w:val="28"/>
          <w:szCs w:val="28"/>
        </w:rPr>
        <w:t>0;  99–101; 104–</w:t>
      </w:r>
      <w:r>
        <w:rPr>
          <w:sz w:val="28"/>
          <w:szCs w:val="28"/>
        </w:rPr>
        <w:t>115  г</w:t>
      </w:r>
      <w:r w:rsidR="00D67EF5" w:rsidRPr="00D739A7">
        <w:rPr>
          <w:sz w:val="28"/>
          <w:szCs w:val="28"/>
        </w:rPr>
        <w:t xml:space="preserve">лавы </w:t>
      </w:r>
      <w:r w:rsidR="00D67EF5" w:rsidRPr="00D739A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="00D67EF5" w:rsidRPr="00D739A7">
        <w:rPr>
          <w:sz w:val="28"/>
          <w:szCs w:val="28"/>
        </w:rPr>
        <w:t>исключить.</w:t>
      </w:r>
    </w:p>
    <w:p w:rsidR="00554096" w:rsidRDefault="00EC5233" w:rsidP="0055409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EF5" w:rsidRPr="00D739A7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</w:t>
      </w:r>
      <w:r w:rsidR="00554096">
        <w:rPr>
          <w:sz w:val="28"/>
          <w:szCs w:val="28"/>
        </w:rPr>
        <w:t>.</w:t>
      </w:r>
    </w:p>
    <w:p w:rsidR="00554096" w:rsidRDefault="00EC5233" w:rsidP="0055409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EF5" w:rsidRPr="00D739A7">
        <w:rPr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D67EF5" w:rsidRPr="00D739A7">
        <w:rPr>
          <w:sz w:val="28"/>
          <w:szCs w:val="28"/>
        </w:rPr>
        <w:t>заместителя главы Карталинского муниципального района</w:t>
      </w:r>
      <w:r>
        <w:rPr>
          <w:sz w:val="28"/>
          <w:szCs w:val="28"/>
        </w:rPr>
        <w:t xml:space="preserve"> по социальным вопросам</w:t>
      </w:r>
      <w:r w:rsidR="00D67EF5" w:rsidRPr="00D739A7">
        <w:rPr>
          <w:sz w:val="28"/>
          <w:szCs w:val="28"/>
        </w:rPr>
        <w:t xml:space="preserve"> Клюшину Г.А.</w:t>
      </w:r>
    </w:p>
    <w:p w:rsidR="00554096" w:rsidRDefault="00554096" w:rsidP="00554096">
      <w:pPr>
        <w:pStyle w:val="ae"/>
        <w:ind w:firstLine="709"/>
        <w:jc w:val="both"/>
        <w:rPr>
          <w:sz w:val="28"/>
          <w:szCs w:val="28"/>
        </w:rPr>
      </w:pPr>
    </w:p>
    <w:p w:rsidR="00554096" w:rsidRDefault="00554096" w:rsidP="00554096">
      <w:pPr>
        <w:pStyle w:val="ae"/>
        <w:ind w:firstLine="709"/>
        <w:jc w:val="both"/>
        <w:rPr>
          <w:sz w:val="28"/>
          <w:szCs w:val="28"/>
        </w:rPr>
      </w:pPr>
    </w:p>
    <w:p w:rsidR="00554096" w:rsidRDefault="00554096" w:rsidP="00554096">
      <w:pPr>
        <w:pStyle w:val="ae"/>
        <w:ind w:firstLine="709"/>
        <w:jc w:val="both"/>
        <w:rPr>
          <w:sz w:val="28"/>
          <w:szCs w:val="28"/>
        </w:rPr>
      </w:pPr>
    </w:p>
    <w:p w:rsidR="00554096" w:rsidRDefault="00D67EF5" w:rsidP="00D67EF5">
      <w:pPr>
        <w:pStyle w:val="ae"/>
        <w:jc w:val="both"/>
        <w:rPr>
          <w:sz w:val="28"/>
          <w:szCs w:val="28"/>
        </w:rPr>
      </w:pPr>
      <w:r w:rsidRPr="00D739A7">
        <w:rPr>
          <w:sz w:val="28"/>
          <w:szCs w:val="28"/>
        </w:rPr>
        <w:t xml:space="preserve">Глава Карталинского    </w:t>
      </w:r>
    </w:p>
    <w:p w:rsidR="00D67EF5" w:rsidRPr="00D739A7" w:rsidRDefault="00554096" w:rsidP="00D67EF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7EF5" w:rsidRPr="00D739A7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          А.Г. Вдовин</w:t>
      </w:r>
    </w:p>
    <w:p w:rsidR="00D67EF5" w:rsidRDefault="00D67EF5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554096" w:rsidRDefault="00554096" w:rsidP="00D67EF5">
      <w:pPr>
        <w:pStyle w:val="ae"/>
        <w:ind w:left="720"/>
        <w:jc w:val="both"/>
        <w:rPr>
          <w:sz w:val="28"/>
          <w:szCs w:val="28"/>
        </w:rPr>
      </w:pPr>
    </w:p>
    <w:p w:rsidR="00EE79E3" w:rsidRDefault="00EE79E3" w:rsidP="00554096">
      <w:pPr>
        <w:pStyle w:val="ae"/>
        <w:jc w:val="both"/>
        <w:rPr>
          <w:sz w:val="28"/>
          <w:szCs w:val="28"/>
        </w:rPr>
      </w:pPr>
    </w:p>
    <w:p w:rsidR="00554096" w:rsidRPr="00554096" w:rsidRDefault="00554096" w:rsidP="00554096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54096" w:rsidRPr="00554096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86" w:rsidRDefault="000A1E86" w:rsidP="00997407">
      <w:r>
        <w:separator/>
      </w:r>
    </w:p>
  </w:endnote>
  <w:endnote w:type="continuationSeparator" w:id="1">
    <w:p w:rsidR="000A1E86" w:rsidRDefault="000A1E8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86" w:rsidRDefault="000A1E86" w:rsidP="00997407">
      <w:r>
        <w:separator/>
      </w:r>
    </w:p>
  </w:footnote>
  <w:footnote w:type="continuationSeparator" w:id="1">
    <w:p w:rsidR="000A1E86" w:rsidRDefault="000A1E8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B83C6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9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B83C6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7112A"/>
    <w:multiLevelType w:val="hybridMultilevel"/>
    <w:tmpl w:val="76FC1E3C"/>
    <w:lvl w:ilvl="0" w:tplc="70EA655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1E86"/>
    <w:rsid w:val="000A316C"/>
    <w:rsid w:val="000B21AE"/>
    <w:rsid w:val="000B5930"/>
    <w:rsid w:val="000D3C17"/>
    <w:rsid w:val="000D53B9"/>
    <w:rsid w:val="000E2AC2"/>
    <w:rsid w:val="000F5089"/>
    <w:rsid w:val="001063C3"/>
    <w:rsid w:val="00110885"/>
    <w:rsid w:val="00115F0E"/>
    <w:rsid w:val="00117B22"/>
    <w:rsid w:val="00121F13"/>
    <w:rsid w:val="0013346B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5D3"/>
    <w:rsid w:val="00254602"/>
    <w:rsid w:val="00261B28"/>
    <w:rsid w:val="00273BED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2E7D11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1094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54096"/>
    <w:rsid w:val="00573728"/>
    <w:rsid w:val="005A0D90"/>
    <w:rsid w:val="005B0954"/>
    <w:rsid w:val="005B5B73"/>
    <w:rsid w:val="005C2E46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D19E1"/>
    <w:rsid w:val="006E6BFB"/>
    <w:rsid w:val="006F4F81"/>
    <w:rsid w:val="006F6ADD"/>
    <w:rsid w:val="00707EAD"/>
    <w:rsid w:val="00715737"/>
    <w:rsid w:val="00717407"/>
    <w:rsid w:val="00731446"/>
    <w:rsid w:val="00732A5B"/>
    <w:rsid w:val="00745646"/>
    <w:rsid w:val="0076103E"/>
    <w:rsid w:val="00762568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B4D97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A7510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44E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7434B"/>
    <w:rsid w:val="00B83C63"/>
    <w:rsid w:val="00BA75E3"/>
    <w:rsid w:val="00BB4F51"/>
    <w:rsid w:val="00BF349B"/>
    <w:rsid w:val="00C07587"/>
    <w:rsid w:val="00C158BF"/>
    <w:rsid w:val="00C40043"/>
    <w:rsid w:val="00C44B2D"/>
    <w:rsid w:val="00C50B41"/>
    <w:rsid w:val="00C52F82"/>
    <w:rsid w:val="00C6059A"/>
    <w:rsid w:val="00C70717"/>
    <w:rsid w:val="00C97518"/>
    <w:rsid w:val="00CA5F83"/>
    <w:rsid w:val="00CB1402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67EF5"/>
    <w:rsid w:val="00D739A7"/>
    <w:rsid w:val="00D831F0"/>
    <w:rsid w:val="00D867BD"/>
    <w:rsid w:val="00D908E8"/>
    <w:rsid w:val="00D93156"/>
    <w:rsid w:val="00D95714"/>
    <w:rsid w:val="00DA37B4"/>
    <w:rsid w:val="00DB6203"/>
    <w:rsid w:val="00DC4220"/>
    <w:rsid w:val="00DD09CD"/>
    <w:rsid w:val="00DE34F5"/>
    <w:rsid w:val="00DF792F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C5233"/>
    <w:rsid w:val="00ED65D0"/>
    <w:rsid w:val="00EE0468"/>
    <w:rsid w:val="00EE17F8"/>
    <w:rsid w:val="00EE79E3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97D1C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3CF5-1A50-40FA-8864-51A84E5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15</cp:revision>
  <cp:lastPrinted>2020-10-26T05:54:00Z</cp:lastPrinted>
  <dcterms:created xsi:type="dcterms:W3CDTF">2020-10-26T03:20:00Z</dcterms:created>
  <dcterms:modified xsi:type="dcterms:W3CDTF">2020-10-29T10:00:00Z</dcterms:modified>
</cp:coreProperties>
</file>