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7" w:rsidRDefault="006A7857" w:rsidP="006A7857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A7857" w:rsidRDefault="006A7857" w:rsidP="006A7857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A7857" w:rsidRDefault="006A7857" w:rsidP="006A7857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820032" w:rsidRPr="006A7857" w:rsidRDefault="006A7857" w:rsidP="006A7857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17.03.2022 года № 212</w:t>
      </w:r>
    </w:p>
    <w:p w:rsidR="00820032" w:rsidRDefault="00820032" w:rsidP="00AE0FC4">
      <w:pPr>
        <w:spacing w:line="240" w:lineRule="atLeast"/>
      </w:pPr>
    </w:p>
    <w:p w:rsidR="00F50C7D" w:rsidRDefault="00F50C7D" w:rsidP="00635FA9">
      <w:pPr>
        <w:ind w:left="567" w:hanging="14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20032" w:rsidTr="00820032">
        <w:tc>
          <w:tcPr>
            <w:tcW w:w="4361" w:type="dxa"/>
          </w:tcPr>
          <w:p w:rsidR="00820032" w:rsidRDefault="00820032" w:rsidP="00820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    в постановление администрации Карталинского муниципального района от 30.12.2021 года № 1292</w:t>
            </w:r>
          </w:p>
        </w:tc>
      </w:tr>
    </w:tbl>
    <w:p w:rsidR="00820032" w:rsidRDefault="00820032" w:rsidP="00E23178">
      <w:pPr>
        <w:jc w:val="both"/>
        <w:rPr>
          <w:sz w:val="28"/>
          <w:szCs w:val="28"/>
        </w:rPr>
      </w:pPr>
    </w:p>
    <w:p w:rsidR="00820032" w:rsidRDefault="00820032" w:rsidP="00E23178">
      <w:pPr>
        <w:jc w:val="both"/>
        <w:rPr>
          <w:sz w:val="28"/>
          <w:szCs w:val="28"/>
        </w:rPr>
      </w:pPr>
    </w:p>
    <w:p w:rsidR="00E23178" w:rsidRPr="00E23178" w:rsidRDefault="003C5B93" w:rsidP="00E2317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3178" w:rsidRPr="00E2317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820032" w:rsidRDefault="00E23178" w:rsidP="00820032">
      <w:pPr>
        <w:ind w:firstLine="709"/>
        <w:jc w:val="both"/>
        <w:rPr>
          <w:sz w:val="28"/>
          <w:szCs w:val="28"/>
        </w:rPr>
      </w:pPr>
      <w:r w:rsidRPr="00E23178">
        <w:rPr>
          <w:sz w:val="28"/>
          <w:szCs w:val="28"/>
        </w:rPr>
        <w:t xml:space="preserve">1. </w:t>
      </w:r>
      <w:r w:rsidR="003C5B93">
        <w:rPr>
          <w:sz w:val="28"/>
          <w:szCs w:val="28"/>
        </w:rPr>
        <w:t>Внести в муниципальную программу «Развитие дошкольного образования в Карталинском муниципальном районе на 2022-2024 годы», утвержденную постановлением администрации Карталинского муниципального района от 3</w:t>
      </w:r>
      <w:r w:rsidR="00F2269B">
        <w:rPr>
          <w:sz w:val="28"/>
          <w:szCs w:val="28"/>
        </w:rPr>
        <w:t>0</w:t>
      </w:r>
      <w:r w:rsidR="003C5B93">
        <w:rPr>
          <w:sz w:val="28"/>
          <w:szCs w:val="28"/>
        </w:rPr>
        <w:t>.12.2021 года № 1292 «Об утверждении муниципальной программы «Развитие дошкольного образования в Карталинском муниципальном районе на 2022-2024 годы»»</w:t>
      </w:r>
      <w:r w:rsidR="004A65BC">
        <w:rPr>
          <w:sz w:val="28"/>
          <w:szCs w:val="28"/>
        </w:rPr>
        <w:t xml:space="preserve">, (далее именуется – Программа) </w:t>
      </w:r>
      <w:r w:rsidR="007D3635">
        <w:rPr>
          <w:sz w:val="28"/>
          <w:szCs w:val="28"/>
        </w:rPr>
        <w:t>изменения</w:t>
      </w:r>
      <w:r w:rsidR="00337B5F">
        <w:rPr>
          <w:sz w:val="28"/>
          <w:szCs w:val="28"/>
        </w:rPr>
        <w:t>,</w:t>
      </w:r>
      <w:r w:rsidR="007D3635">
        <w:rPr>
          <w:sz w:val="28"/>
          <w:szCs w:val="28"/>
        </w:rPr>
        <w:t xml:space="preserve"> изложив ее в новой редакции (прилагается).</w:t>
      </w:r>
    </w:p>
    <w:p w:rsidR="00820032" w:rsidRDefault="003C5B93" w:rsidP="00820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F81">
        <w:rPr>
          <w:sz w:val="28"/>
          <w:szCs w:val="28"/>
        </w:rPr>
        <w:t xml:space="preserve">. </w:t>
      </w:r>
      <w:r w:rsidR="00691F81" w:rsidRPr="00565407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21FCD" w:rsidRDefault="003C5B93" w:rsidP="00820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F81" w:rsidRPr="00E024E6">
        <w:rPr>
          <w:sz w:val="28"/>
          <w:szCs w:val="28"/>
        </w:rPr>
        <w:t>. Контроль за исполнением настоящего постановления возложить</w:t>
      </w:r>
      <w:r w:rsidR="00691F81">
        <w:rPr>
          <w:sz w:val="28"/>
          <w:szCs w:val="28"/>
        </w:rPr>
        <w:t xml:space="preserve"> на</w:t>
      </w:r>
      <w:r w:rsidR="007D3635">
        <w:rPr>
          <w:sz w:val="28"/>
          <w:szCs w:val="28"/>
        </w:rPr>
        <w:t xml:space="preserve"> </w:t>
      </w:r>
      <w:r w:rsidR="0036233D">
        <w:rPr>
          <w:sz w:val="28"/>
          <w:szCs w:val="28"/>
        </w:rPr>
        <w:t xml:space="preserve">первого </w:t>
      </w:r>
      <w:r w:rsidR="00123D4E" w:rsidRPr="00E024E6">
        <w:rPr>
          <w:sz w:val="28"/>
          <w:szCs w:val="28"/>
        </w:rPr>
        <w:t>заместителя</w:t>
      </w:r>
      <w:r w:rsidR="007D3635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главы</w:t>
      </w:r>
      <w:r w:rsidR="007D3635">
        <w:rPr>
          <w:sz w:val="28"/>
          <w:szCs w:val="28"/>
        </w:rPr>
        <w:t xml:space="preserve"> </w:t>
      </w:r>
      <w:r w:rsidR="00123D4E" w:rsidRPr="00E024E6">
        <w:rPr>
          <w:sz w:val="28"/>
          <w:szCs w:val="28"/>
        </w:rPr>
        <w:t>Карталинского</w:t>
      </w:r>
      <w:r w:rsidR="00691F81" w:rsidRPr="00E024E6">
        <w:rPr>
          <w:sz w:val="28"/>
          <w:szCs w:val="28"/>
        </w:rPr>
        <w:t xml:space="preserve"> муниципального района </w:t>
      </w:r>
      <w:r w:rsidR="0036233D">
        <w:rPr>
          <w:sz w:val="28"/>
          <w:szCs w:val="28"/>
        </w:rPr>
        <w:t>Куличкова А.И.</w:t>
      </w:r>
    </w:p>
    <w:p w:rsidR="003C5B93" w:rsidRDefault="003C5B93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F2269B" w:rsidRPr="00607BDB" w:rsidRDefault="00F2269B" w:rsidP="00E2317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0D355F" w:rsidRDefault="00123D4E" w:rsidP="000D355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654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407">
        <w:rPr>
          <w:sz w:val="28"/>
          <w:szCs w:val="28"/>
        </w:rPr>
        <w:t xml:space="preserve"> Карталинского</w:t>
      </w:r>
    </w:p>
    <w:p w:rsidR="000D355F" w:rsidRDefault="000D355F" w:rsidP="00820032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032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А.Г.</w:t>
      </w:r>
      <w:r w:rsidR="00820032">
        <w:rPr>
          <w:sz w:val="28"/>
          <w:szCs w:val="28"/>
        </w:rPr>
        <w:t xml:space="preserve"> </w:t>
      </w:r>
      <w:r w:rsidR="00123D4E">
        <w:rPr>
          <w:sz w:val="28"/>
          <w:szCs w:val="28"/>
        </w:rPr>
        <w:t>Вдовин</w:t>
      </w:r>
    </w:p>
    <w:p w:rsidR="00721FCD" w:rsidRDefault="00721FCD" w:rsidP="000D355F"/>
    <w:p w:rsidR="003C5B93" w:rsidRDefault="003C5B93" w:rsidP="000D355F"/>
    <w:p w:rsidR="00F962AA" w:rsidRDefault="00F962AA" w:rsidP="000D355F">
      <w:pPr>
        <w:jc w:val="both"/>
      </w:pPr>
    </w:p>
    <w:p w:rsidR="00820032" w:rsidRDefault="00820032" w:rsidP="000D355F">
      <w:pPr>
        <w:jc w:val="both"/>
      </w:pPr>
    </w:p>
    <w:p w:rsidR="00337B5F" w:rsidRDefault="00337B5F" w:rsidP="000D355F">
      <w:pPr>
        <w:jc w:val="both"/>
      </w:pPr>
    </w:p>
    <w:p w:rsidR="00337B5F" w:rsidRDefault="00337B5F" w:rsidP="000D355F">
      <w:pPr>
        <w:jc w:val="both"/>
      </w:pPr>
    </w:p>
    <w:p w:rsidR="00820032" w:rsidRDefault="00820032" w:rsidP="000D355F">
      <w:pPr>
        <w:jc w:val="both"/>
      </w:pPr>
    </w:p>
    <w:p w:rsidR="00820032" w:rsidRDefault="00820032" w:rsidP="000D355F">
      <w:pPr>
        <w:jc w:val="both"/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6A7857" w:rsidRDefault="006A7857" w:rsidP="00820032">
      <w:pPr>
        <w:ind w:left="4536"/>
        <w:jc w:val="center"/>
        <w:rPr>
          <w:sz w:val="28"/>
          <w:szCs w:val="28"/>
        </w:rPr>
      </w:pPr>
    </w:p>
    <w:p w:rsidR="00820032" w:rsidRPr="00820032" w:rsidRDefault="00820032" w:rsidP="00820032">
      <w:pPr>
        <w:ind w:left="4536"/>
        <w:jc w:val="center"/>
        <w:rPr>
          <w:rFonts w:eastAsiaTheme="minorEastAsia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lastRenderedPageBreak/>
        <w:t>УТВЕРЖДЕНА</w:t>
      </w:r>
    </w:p>
    <w:p w:rsidR="00820032" w:rsidRPr="00820032" w:rsidRDefault="00820032" w:rsidP="00820032">
      <w:pPr>
        <w:ind w:left="4536"/>
        <w:jc w:val="center"/>
        <w:rPr>
          <w:rFonts w:eastAsiaTheme="minorEastAsia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>постановлением администрации</w:t>
      </w:r>
      <w:r w:rsidRPr="00820032">
        <w:rPr>
          <w:rFonts w:eastAsiaTheme="minorEastAsia"/>
          <w:sz w:val="28"/>
          <w:szCs w:val="28"/>
        </w:rPr>
        <w:br/>
        <w:t>Карталинского муниципального района</w:t>
      </w:r>
    </w:p>
    <w:p w:rsidR="00820032" w:rsidRPr="00820032" w:rsidRDefault="002D5CFA" w:rsidP="00820032">
      <w:pPr>
        <w:ind w:left="4536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17.03.</w:t>
      </w:r>
      <w:r w:rsidR="00820032" w:rsidRPr="00820032">
        <w:rPr>
          <w:rFonts w:eastAsiaTheme="minorEastAsia"/>
          <w:sz w:val="28"/>
          <w:szCs w:val="28"/>
        </w:rPr>
        <w:t>2022</w:t>
      </w:r>
      <w:r w:rsidR="00820032">
        <w:rPr>
          <w:rFonts w:eastAsiaTheme="minorEastAsia"/>
          <w:sz w:val="28"/>
          <w:szCs w:val="28"/>
        </w:rPr>
        <w:t xml:space="preserve"> </w:t>
      </w:r>
      <w:r w:rsidR="00820032" w:rsidRPr="00820032">
        <w:rPr>
          <w:rFonts w:eastAsiaTheme="minorEastAsia"/>
          <w:sz w:val="28"/>
          <w:szCs w:val="28"/>
        </w:rPr>
        <w:t>г</w:t>
      </w:r>
      <w:r w:rsidR="00820032">
        <w:rPr>
          <w:rFonts w:eastAsiaTheme="minorEastAsia"/>
          <w:sz w:val="28"/>
          <w:szCs w:val="28"/>
        </w:rPr>
        <w:t>ода</w:t>
      </w:r>
      <w:r w:rsidR="00820032" w:rsidRPr="00820032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212</w:t>
      </w:r>
    </w:p>
    <w:p w:rsidR="00820032" w:rsidRDefault="00820032" w:rsidP="00820032">
      <w:pPr>
        <w:jc w:val="center"/>
        <w:rPr>
          <w:rFonts w:eastAsiaTheme="minorEastAsia"/>
          <w:sz w:val="28"/>
          <w:szCs w:val="28"/>
        </w:rPr>
      </w:pPr>
    </w:p>
    <w:p w:rsidR="00820032" w:rsidRDefault="00820032" w:rsidP="00820032">
      <w:pPr>
        <w:jc w:val="center"/>
        <w:rPr>
          <w:rFonts w:eastAsiaTheme="minorEastAsia"/>
          <w:sz w:val="28"/>
          <w:szCs w:val="28"/>
        </w:rPr>
      </w:pPr>
    </w:p>
    <w:p w:rsidR="00820032" w:rsidRDefault="00820032" w:rsidP="00820032">
      <w:pPr>
        <w:jc w:val="center"/>
        <w:rPr>
          <w:rFonts w:eastAsiaTheme="minorEastAsia"/>
          <w:sz w:val="28"/>
          <w:szCs w:val="28"/>
        </w:rPr>
      </w:pP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>Муниципальная программа</w:t>
      </w: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>«Развитие дошкольного образования</w:t>
      </w:r>
    </w:p>
    <w:p w:rsid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 xml:space="preserve">в Карталинском муниципальном районе </w:t>
      </w: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>на 2022-2024 годы»</w:t>
      </w:r>
    </w:p>
    <w:p w:rsidR="00820032" w:rsidRPr="00820032" w:rsidRDefault="00820032" w:rsidP="00820032">
      <w:pPr>
        <w:jc w:val="center"/>
        <w:rPr>
          <w:spacing w:val="2"/>
        </w:rPr>
      </w:pPr>
    </w:p>
    <w:p w:rsidR="00820032" w:rsidRDefault="00820032" w:rsidP="00820032">
      <w:pPr>
        <w:jc w:val="center"/>
        <w:rPr>
          <w:spacing w:val="2"/>
          <w:sz w:val="28"/>
          <w:szCs w:val="28"/>
        </w:rPr>
      </w:pPr>
    </w:p>
    <w:p w:rsid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>Паспорт</w:t>
      </w:r>
      <w:r>
        <w:rPr>
          <w:spacing w:val="2"/>
          <w:sz w:val="28"/>
          <w:szCs w:val="28"/>
        </w:rPr>
        <w:t xml:space="preserve"> </w:t>
      </w:r>
      <w:r w:rsidRPr="00820032">
        <w:rPr>
          <w:spacing w:val="2"/>
          <w:sz w:val="28"/>
          <w:szCs w:val="28"/>
        </w:rPr>
        <w:t>муниципальной</w:t>
      </w:r>
      <w:r>
        <w:rPr>
          <w:spacing w:val="2"/>
          <w:sz w:val="28"/>
          <w:szCs w:val="28"/>
        </w:rPr>
        <w:t xml:space="preserve"> </w:t>
      </w:r>
      <w:r w:rsidRPr="00820032">
        <w:rPr>
          <w:spacing w:val="2"/>
          <w:sz w:val="28"/>
          <w:szCs w:val="28"/>
        </w:rPr>
        <w:t xml:space="preserve">программы </w:t>
      </w:r>
    </w:p>
    <w:p w:rsid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 xml:space="preserve">«Развитие дошкольного образования   </w:t>
      </w: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>в Карталинском муниципальном районе</w:t>
      </w: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  <w:r w:rsidRPr="00820032">
        <w:rPr>
          <w:spacing w:val="2"/>
          <w:sz w:val="28"/>
          <w:szCs w:val="28"/>
        </w:rPr>
        <w:t xml:space="preserve">  на 2022-2024 годы»</w:t>
      </w:r>
    </w:p>
    <w:p w:rsidR="00820032" w:rsidRDefault="00820032" w:rsidP="00820032">
      <w:pPr>
        <w:jc w:val="center"/>
        <w:rPr>
          <w:spacing w:val="2"/>
          <w:sz w:val="28"/>
          <w:szCs w:val="28"/>
        </w:rPr>
      </w:pPr>
    </w:p>
    <w:p w:rsidR="00820032" w:rsidRPr="00820032" w:rsidRDefault="00820032" w:rsidP="00820032">
      <w:pPr>
        <w:jc w:val="center"/>
        <w:rPr>
          <w:spacing w:val="2"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2"/>
        <w:gridCol w:w="7016"/>
      </w:tblGrid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7D3635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>
              <w:rPr>
                <w:rFonts w:eastAsia="Century Gothic"/>
                <w:sz w:val="28"/>
                <w:szCs w:val="28"/>
                <w:lang w:eastAsia="en-US"/>
              </w:rPr>
              <w:t>Наименование муниципальной п</w:t>
            </w:r>
            <w:r w:rsidR="00820032" w:rsidRPr="00820032">
              <w:rPr>
                <w:rFonts w:eastAsia="Century Gothic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 xml:space="preserve"> «Развитие дошкольного образования в Карталинском муниципальном районе на 2022-2024 годы» (далее именуется – Программа)</w:t>
            </w: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Управление образования Карталинского муниципального района</w:t>
            </w:r>
          </w:p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Муниципальные образовательные организации Карталинского муниципального района</w:t>
            </w: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Предоставление в Карталинском муниципальном районе равных возможностей для получения гражданами качественного образования всех видов и уровней</w:t>
            </w: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Задачи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муниципальной Программы: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- развитие сети муниципальных</w:t>
            </w:r>
            <w:r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образовательных организаций, реализующих программы дошкольного образования;</w:t>
            </w:r>
          </w:p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- удовлетворение потребности населения Карталинского муниципального района в услугах дошкольного образования;</w:t>
            </w:r>
          </w:p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- повышение престижа педагогического труда работников дошкольных организаций</w:t>
            </w:r>
          </w:p>
        </w:tc>
      </w:tr>
      <w:tr w:rsidR="00820032" w:rsidRPr="00820032" w:rsidTr="007A446F">
        <w:trPr>
          <w:trHeight w:val="1370"/>
          <w:jc w:val="center"/>
        </w:trPr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Целевые индикаторы  Программы, их значения по годам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</w:tcBorders>
          </w:tcPr>
          <w:p w:rsidR="00820032" w:rsidRPr="00820032" w:rsidRDefault="00820032" w:rsidP="007A446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820032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 xml:space="preserve">Реализация Программы запланирована на 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   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2022–2024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годы без разбивки на этапы</w:t>
            </w:r>
          </w:p>
        </w:tc>
      </w:tr>
      <w:tr w:rsidR="00820032" w:rsidRPr="00820032" w:rsidTr="007A446F">
        <w:trPr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32" w:rsidRPr="00820032" w:rsidRDefault="00820032" w:rsidP="007A446F">
            <w:pPr>
              <w:autoSpaceDE w:val="0"/>
              <w:autoSpaceDN w:val="0"/>
              <w:adjustRightInd w:val="0"/>
              <w:jc w:val="center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Объём и источники финансирования Программы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Финансирование мероприятий Программы осуществляется в  пределах выделенных бюджетных средств и уточняется исходя из возможностей  областного и местного бюджетов.</w:t>
            </w:r>
          </w:p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Общий объем финансирования Программы в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                       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2022 - 2024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годы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 xml:space="preserve"> составит 788791,20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тыс.рублей.</w:t>
            </w:r>
          </w:p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В том числе по годам:</w:t>
            </w:r>
          </w:p>
          <w:p w:rsidR="00820032" w:rsidRPr="00820032" w:rsidRDefault="00820032" w:rsidP="007A446F">
            <w:pPr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2022 год – 262004,20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:rsidR="00820032" w:rsidRPr="00820032" w:rsidRDefault="00820032" w:rsidP="007A446F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2023 год –263393,50</w:t>
            </w:r>
            <w:r w:rsidR="007A446F">
              <w:rPr>
                <w:rFonts w:eastAsia="Century Gothic"/>
                <w:sz w:val="28"/>
                <w:szCs w:val="28"/>
                <w:lang w:eastAsia="en-US"/>
              </w:rPr>
              <w:t xml:space="preserve"> </w:t>
            </w:r>
            <w:r w:rsidRPr="00820032">
              <w:rPr>
                <w:rFonts w:eastAsia="Century Gothic"/>
                <w:sz w:val="28"/>
                <w:szCs w:val="28"/>
                <w:lang w:eastAsia="en-US"/>
              </w:rPr>
              <w:t>тыс. рублей;</w:t>
            </w:r>
          </w:p>
          <w:p w:rsidR="00820032" w:rsidRPr="00820032" w:rsidRDefault="00820032" w:rsidP="007A446F">
            <w:pPr>
              <w:tabs>
                <w:tab w:val="left" w:pos="2910"/>
              </w:tabs>
              <w:autoSpaceDE w:val="0"/>
              <w:autoSpaceDN w:val="0"/>
              <w:adjustRightInd w:val="0"/>
              <w:jc w:val="both"/>
              <w:rPr>
                <w:rFonts w:eastAsia="Century Gothic"/>
                <w:sz w:val="28"/>
                <w:szCs w:val="28"/>
                <w:lang w:eastAsia="en-US"/>
              </w:rPr>
            </w:pPr>
            <w:r w:rsidRPr="00820032">
              <w:rPr>
                <w:rFonts w:eastAsia="Century Gothic"/>
                <w:sz w:val="28"/>
                <w:szCs w:val="28"/>
                <w:lang w:eastAsia="en-US"/>
              </w:rPr>
              <w:t>2024 год – 263393,50 тыс. рублей.</w:t>
            </w:r>
          </w:p>
        </w:tc>
      </w:tr>
    </w:tbl>
    <w:p w:rsidR="007A446F" w:rsidRDefault="007A446F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color w:val="5A5A5A"/>
          <w:sz w:val="28"/>
          <w:szCs w:val="28"/>
          <w:lang w:eastAsia="en-US" w:bidi="en-US"/>
        </w:rPr>
      </w:pPr>
      <w:bookmarkStart w:id="0" w:name="sub_1008"/>
      <w:bookmarkStart w:id="1" w:name="sub_1011"/>
    </w:p>
    <w:p w:rsidR="007A446F" w:rsidRDefault="007A446F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color w:val="5A5A5A"/>
          <w:sz w:val="28"/>
          <w:szCs w:val="28"/>
          <w:lang w:eastAsia="en-US" w:bidi="en-US"/>
        </w:rPr>
      </w:pPr>
    </w:p>
    <w:p w:rsidR="00820032" w:rsidRPr="007A446F" w:rsidRDefault="00820032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I. Общая характеристика Программы</w:t>
      </w:r>
    </w:p>
    <w:p w:rsidR="007A446F" w:rsidRPr="007A446F" w:rsidRDefault="007A446F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7A446F" w:rsidRPr="00820032" w:rsidRDefault="007A446F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bookmarkEnd w:id="0"/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1. 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образовательных организаций. 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2. На 01.01.2021 года для обеспечения доступности дошкольного образования в Карталинском районе функционируют 18 организаций с </w:t>
      </w:r>
      <w:r w:rsidR="007A446F">
        <w:rPr>
          <w:rFonts w:eastAsia="Arial Unicode MS"/>
          <w:color w:val="000000"/>
          <w:sz w:val="28"/>
          <w:szCs w:val="28"/>
        </w:rPr>
        <w:t xml:space="preserve">                     </w:t>
      </w:r>
      <w:r w:rsidRPr="00820032">
        <w:rPr>
          <w:rFonts w:eastAsia="Arial Unicode MS"/>
          <w:color w:val="000000"/>
          <w:sz w:val="28"/>
          <w:szCs w:val="28"/>
        </w:rPr>
        <w:t xml:space="preserve">11 филиалами, реализующих программы дошкольного образования </w:t>
      </w:r>
      <w:r w:rsidR="007D3635">
        <w:rPr>
          <w:rFonts w:eastAsia="Arial Unicode MS"/>
          <w:color w:val="000000"/>
          <w:sz w:val="28"/>
          <w:szCs w:val="28"/>
        </w:rPr>
        <w:t xml:space="preserve">                          </w:t>
      </w:r>
      <w:r w:rsidRPr="00820032">
        <w:rPr>
          <w:rFonts w:eastAsia="Arial Unicode MS"/>
          <w:color w:val="000000"/>
          <w:sz w:val="28"/>
          <w:szCs w:val="28"/>
        </w:rPr>
        <w:t>(11- в городе, 7 - в селе):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- 17 муниципальных образовательных организаций</w:t>
      </w:r>
      <w:r w:rsidR="007A446F">
        <w:rPr>
          <w:rFonts w:eastAsia="Arial Unicode MS"/>
          <w:color w:val="000000"/>
          <w:sz w:val="28"/>
          <w:szCs w:val="28"/>
        </w:rPr>
        <w:t>;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- 1 негосударственное муниципал</w:t>
      </w:r>
      <w:r w:rsidR="007A446F">
        <w:rPr>
          <w:rFonts w:eastAsia="Arial Unicode MS"/>
          <w:color w:val="000000"/>
          <w:sz w:val="28"/>
          <w:szCs w:val="28"/>
        </w:rPr>
        <w:t>ьная образовательная организация;</w:t>
      </w:r>
      <w:r w:rsidRPr="00820032">
        <w:rPr>
          <w:rFonts w:eastAsia="Arial Unicode MS"/>
          <w:color w:val="000000"/>
          <w:sz w:val="28"/>
          <w:szCs w:val="28"/>
        </w:rPr>
        <w:t xml:space="preserve"> </w:t>
      </w:r>
    </w:p>
    <w:p w:rsidR="00820032" w:rsidRPr="00820032" w:rsidRDefault="007A446F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</w:t>
      </w:r>
      <w:r w:rsidR="00820032" w:rsidRPr="00820032">
        <w:rPr>
          <w:rFonts w:eastAsia="Arial Unicode MS"/>
          <w:color w:val="000000"/>
          <w:sz w:val="28"/>
          <w:szCs w:val="28"/>
        </w:rPr>
        <w:t xml:space="preserve">4 группы для детей дошкольного возраста в четырех общеобразовательных школах.  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  <w:bdr w:val="none" w:sz="0" w:space="0" w:color="auto" w:frame="1"/>
        </w:rPr>
        <w:t>3. Дифференциация сети муниципальных</w:t>
      </w:r>
      <w:r w:rsidR="007A446F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образовательных организаций, представленная в удельном весе возрастных групп различной направленности, составляет 111 групп, в том числе функционируют 5 групп кратковременного пребывания (в МДОУ № 2, МДОУ №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4,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МДОУ №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6, МДОУ №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48, МДОУ №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 xml:space="preserve"> </w:t>
      </w:r>
      <w:r w:rsidRPr="00820032">
        <w:rPr>
          <w:rFonts w:eastAsiaTheme="minorEastAsia"/>
          <w:sz w:val="28"/>
          <w:szCs w:val="28"/>
          <w:bdr w:val="none" w:sz="0" w:space="0" w:color="auto" w:frame="1"/>
        </w:rPr>
        <w:t>82).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  <w:bdr w:val="none" w:sz="0" w:space="0" w:color="auto" w:frame="1"/>
        </w:rPr>
        <w:t>Также функционируют: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  <w:bdr w:val="none" w:sz="0" w:space="0" w:color="auto" w:frame="1"/>
        </w:rPr>
        <w:t>- группы компенсирующей направленности – с охватом 101 человек;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  <w:bdr w:val="none" w:sz="0" w:space="0" w:color="auto" w:frame="1"/>
        </w:rPr>
        <w:t>- группы оздоровительной направленности – с охватом 30 детей;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  <w:bdr w:val="none" w:sz="0" w:space="0" w:color="auto" w:frame="1"/>
        </w:rPr>
        <w:t>-социальные группы – 7 групп (из расчета 21-22 ребенка на 1 группу) с охватом 151 человек</w:t>
      </w:r>
      <w:r w:rsidR="008E7D98">
        <w:rPr>
          <w:rFonts w:eastAsiaTheme="minorEastAsia"/>
          <w:sz w:val="28"/>
          <w:szCs w:val="28"/>
          <w:bdr w:val="none" w:sz="0" w:space="0" w:color="auto" w:frame="1"/>
        </w:rPr>
        <w:t>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4. В целом услуги дошкольного образования </w:t>
      </w:r>
      <w:r w:rsidRPr="00820032">
        <w:rPr>
          <w:rFonts w:eastAsiaTheme="minorEastAsia"/>
          <w:sz w:val="28"/>
          <w:szCs w:val="28"/>
        </w:rPr>
        <w:t>получают 2365</w:t>
      </w:r>
      <w:r w:rsidR="008E7D98">
        <w:rPr>
          <w:rFonts w:eastAsiaTheme="minorEastAsia"/>
          <w:sz w:val="28"/>
          <w:szCs w:val="28"/>
        </w:rPr>
        <w:t xml:space="preserve"> </w:t>
      </w:r>
      <w:r w:rsidRPr="00820032">
        <w:rPr>
          <w:rFonts w:eastAsiaTheme="minorEastAsia"/>
          <w:sz w:val="28"/>
          <w:szCs w:val="28"/>
        </w:rPr>
        <w:t>человек -74,98%.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>5.</w:t>
      </w:r>
      <w:r w:rsidR="008E7D98">
        <w:rPr>
          <w:rFonts w:eastAsiaTheme="minorEastAsia"/>
          <w:sz w:val="28"/>
          <w:szCs w:val="28"/>
        </w:rPr>
        <w:t xml:space="preserve"> </w:t>
      </w:r>
      <w:r w:rsidRPr="00820032">
        <w:rPr>
          <w:rFonts w:eastAsiaTheme="minorEastAsia"/>
          <w:sz w:val="28"/>
          <w:szCs w:val="28"/>
        </w:rPr>
        <w:t xml:space="preserve">Охват дошкольным образованием детей с 1 до 7 лет составляет </w:t>
      </w:r>
      <w:r w:rsidR="008E7D98">
        <w:rPr>
          <w:rFonts w:eastAsiaTheme="minorEastAsia"/>
          <w:sz w:val="28"/>
          <w:szCs w:val="28"/>
        </w:rPr>
        <w:t xml:space="preserve">                      </w:t>
      </w:r>
      <w:r w:rsidRPr="00820032">
        <w:rPr>
          <w:rFonts w:eastAsiaTheme="minorEastAsia"/>
          <w:sz w:val="28"/>
          <w:szCs w:val="28"/>
        </w:rPr>
        <w:t>74,98 % от общего количества детей.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>Охват дошкольным образованием детей с 3 до 7 лет составляет 100%</w:t>
      </w:r>
      <w:r w:rsidR="008E7D98">
        <w:rPr>
          <w:rFonts w:eastAsiaTheme="minorEastAsia"/>
          <w:sz w:val="28"/>
          <w:szCs w:val="28"/>
        </w:rPr>
        <w:t xml:space="preserve"> </w:t>
      </w:r>
      <w:r w:rsidRPr="00820032">
        <w:rPr>
          <w:rFonts w:eastAsiaTheme="minorEastAsia" w:cstheme="minorBidi"/>
          <w:sz w:val="28"/>
          <w:szCs w:val="28"/>
        </w:rPr>
        <w:t xml:space="preserve"> от общего количества детей данной возрастной группы. Увеличение охвата обусловлено обеспечением учета детей в территориях закрепленных за каждой</w:t>
      </w:r>
      <w:r w:rsidR="008E7D98">
        <w:rPr>
          <w:rFonts w:eastAsiaTheme="minorEastAsia" w:cstheme="minorBidi"/>
          <w:sz w:val="28"/>
          <w:szCs w:val="28"/>
        </w:rPr>
        <w:t xml:space="preserve"> </w:t>
      </w:r>
      <w:r w:rsidRPr="00820032">
        <w:rPr>
          <w:rFonts w:eastAsiaTheme="minorEastAsia" w:cstheme="minorBidi"/>
          <w:sz w:val="28"/>
          <w:szCs w:val="28"/>
        </w:rPr>
        <w:t>муниципальной образовательной организацией с привлечением неорганизованных детей из неблагополучных семей.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6.</w:t>
      </w:r>
      <w:r w:rsidR="00431787">
        <w:rPr>
          <w:rFonts w:eastAsia="Arial Unicode MS"/>
          <w:color w:val="000000"/>
          <w:sz w:val="28"/>
          <w:szCs w:val="28"/>
        </w:rPr>
        <w:t xml:space="preserve"> </w:t>
      </w:r>
      <w:r w:rsidRPr="00820032">
        <w:rPr>
          <w:rFonts w:eastAsia="Arial Unicode MS"/>
          <w:color w:val="000000"/>
          <w:sz w:val="28"/>
          <w:szCs w:val="28"/>
        </w:rPr>
        <w:t xml:space="preserve">Планомерная работа на протяжении ряда лет позволила на </w:t>
      </w:r>
      <w:r w:rsidR="00431787">
        <w:rPr>
          <w:rFonts w:eastAsia="Arial Unicode MS"/>
          <w:color w:val="000000"/>
          <w:sz w:val="28"/>
          <w:szCs w:val="28"/>
        </w:rPr>
        <w:t xml:space="preserve">         </w:t>
      </w:r>
      <w:r w:rsidRPr="00820032">
        <w:rPr>
          <w:rFonts w:eastAsia="Arial Unicode MS"/>
          <w:color w:val="000000"/>
          <w:sz w:val="28"/>
          <w:szCs w:val="28"/>
        </w:rPr>
        <w:t>01.01.2017 г</w:t>
      </w:r>
      <w:r w:rsidR="00431787">
        <w:rPr>
          <w:rFonts w:eastAsia="Arial Unicode MS"/>
          <w:color w:val="000000"/>
          <w:sz w:val="28"/>
          <w:szCs w:val="28"/>
        </w:rPr>
        <w:t xml:space="preserve">ода выполнить Указ Президента Российской Федерации                    </w:t>
      </w:r>
      <w:r w:rsidRPr="00820032">
        <w:rPr>
          <w:rFonts w:eastAsia="Arial Unicode MS"/>
          <w:color w:val="000000"/>
          <w:sz w:val="28"/>
          <w:szCs w:val="28"/>
        </w:rPr>
        <w:t xml:space="preserve"> от</w:t>
      </w:r>
      <w:r w:rsidR="00431787">
        <w:rPr>
          <w:rFonts w:eastAsia="Arial Unicode MS"/>
          <w:color w:val="000000"/>
          <w:sz w:val="28"/>
          <w:szCs w:val="28"/>
        </w:rPr>
        <w:t xml:space="preserve"> </w:t>
      </w:r>
      <w:r w:rsidRPr="00820032">
        <w:rPr>
          <w:rFonts w:eastAsia="Arial Unicode MS"/>
          <w:color w:val="000000"/>
          <w:sz w:val="28"/>
          <w:szCs w:val="28"/>
        </w:rPr>
        <w:t xml:space="preserve"> </w:t>
      </w:r>
      <w:r w:rsidR="00431787">
        <w:rPr>
          <w:rFonts w:eastAsia="Arial Unicode MS"/>
          <w:color w:val="000000"/>
          <w:sz w:val="28"/>
          <w:szCs w:val="28"/>
        </w:rPr>
        <w:t>0</w:t>
      </w:r>
      <w:r w:rsidRPr="00820032">
        <w:rPr>
          <w:rFonts w:eastAsia="Arial Unicode MS"/>
          <w:color w:val="000000"/>
          <w:sz w:val="28"/>
          <w:szCs w:val="28"/>
        </w:rPr>
        <w:t xml:space="preserve">7 мая </w:t>
      </w:r>
      <w:smartTag w:uri="urn:schemas-microsoft-com:office:smarttags" w:element="metricconverter">
        <w:smartTagPr>
          <w:attr w:name="ProductID" w:val="2012 г"/>
        </w:smartTagPr>
        <w:r w:rsidRPr="00820032">
          <w:rPr>
            <w:rFonts w:eastAsia="Arial Unicode MS"/>
            <w:color w:val="000000"/>
            <w:sz w:val="28"/>
            <w:szCs w:val="28"/>
          </w:rPr>
          <w:t>2012 г</w:t>
        </w:r>
        <w:r w:rsidR="00431787">
          <w:rPr>
            <w:rFonts w:eastAsia="Arial Unicode MS"/>
            <w:color w:val="000000"/>
            <w:sz w:val="28"/>
            <w:szCs w:val="28"/>
          </w:rPr>
          <w:t>ода</w:t>
        </w:r>
      </w:smartTag>
      <w:r w:rsidRPr="00820032">
        <w:rPr>
          <w:rFonts w:eastAsia="Arial Unicode MS"/>
          <w:color w:val="000000"/>
          <w:sz w:val="28"/>
          <w:szCs w:val="28"/>
        </w:rPr>
        <w:t xml:space="preserve"> </w:t>
      </w:r>
      <w:r w:rsidR="00431787">
        <w:rPr>
          <w:rFonts w:eastAsia="Arial Unicode MS"/>
          <w:color w:val="000000"/>
          <w:sz w:val="28"/>
          <w:szCs w:val="28"/>
        </w:rPr>
        <w:t>№</w:t>
      </w:r>
      <w:r w:rsidRPr="00820032">
        <w:rPr>
          <w:rFonts w:eastAsia="Arial Unicode MS"/>
          <w:color w:val="000000"/>
          <w:sz w:val="28"/>
          <w:szCs w:val="28"/>
        </w:rPr>
        <w:t xml:space="preserve"> 599 «О мерах по реализации государственной политики в области образования и науки» по обеспечению детей старше </w:t>
      </w:r>
      <w:r w:rsidR="00FE3AA0">
        <w:rPr>
          <w:rFonts w:eastAsia="Arial Unicode MS"/>
          <w:color w:val="000000"/>
          <w:sz w:val="28"/>
          <w:szCs w:val="28"/>
        </w:rPr>
        <w:t xml:space="preserve">и             </w:t>
      </w:r>
      <w:r w:rsidRPr="00820032">
        <w:rPr>
          <w:rFonts w:eastAsia="Arial Unicode MS"/>
          <w:color w:val="000000"/>
          <w:sz w:val="28"/>
          <w:szCs w:val="28"/>
        </w:rPr>
        <w:t xml:space="preserve">3 лет местами в муниципальные образовательные организации. Детей старше 3х лет в очередности на предоставление мест в муниципальные образовательные организации нет. 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7.</w:t>
      </w:r>
      <w:r w:rsidR="00FE3AA0">
        <w:rPr>
          <w:rFonts w:eastAsia="Arial Unicode MS"/>
          <w:color w:val="000000"/>
          <w:sz w:val="28"/>
          <w:szCs w:val="28"/>
        </w:rPr>
        <w:t xml:space="preserve"> </w:t>
      </w:r>
      <w:r w:rsidRPr="00820032">
        <w:rPr>
          <w:rFonts w:eastAsiaTheme="minorEastAsia" w:cstheme="minorBidi"/>
          <w:sz w:val="28"/>
          <w:szCs w:val="28"/>
        </w:rPr>
        <w:t xml:space="preserve">В единой электронной очереди на поступление детей в муниципальные образовательные организации на 31.12.2020 года состоит </w:t>
      </w:r>
      <w:r w:rsidR="00FE3AA0">
        <w:rPr>
          <w:rFonts w:eastAsiaTheme="minorEastAsia" w:cstheme="minorBidi"/>
          <w:sz w:val="28"/>
          <w:szCs w:val="28"/>
        </w:rPr>
        <w:t xml:space="preserve">            </w:t>
      </w:r>
      <w:r w:rsidRPr="00820032">
        <w:rPr>
          <w:rFonts w:eastAsiaTheme="minorEastAsia" w:cstheme="minorBidi"/>
          <w:sz w:val="28"/>
          <w:szCs w:val="28"/>
        </w:rPr>
        <w:t>114</w:t>
      </w:r>
      <w:r w:rsidR="00FE3AA0">
        <w:rPr>
          <w:rFonts w:eastAsiaTheme="minorEastAsia" w:cstheme="minorBidi"/>
          <w:sz w:val="28"/>
          <w:szCs w:val="28"/>
        </w:rPr>
        <w:t xml:space="preserve"> </w:t>
      </w:r>
      <w:r w:rsidRPr="00820032">
        <w:rPr>
          <w:rFonts w:eastAsiaTheme="minorEastAsia" w:cstheme="minorBidi"/>
          <w:sz w:val="28"/>
          <w:szCs w:val="28"/>
        </w:rPr>
        <w:t>детей, в том числе в возрасте: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 w:cstheme="minorBidi"/>
          <w:sz w:val="28"/>
          <w:szCs w:val="28"/>
        </w:rPr>
        <w:t>- до 1 года – 59 детей;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 w:cstheme="minorBidi"/>
          <w:sz w:val="28"/>
          <w:szCs w:val="28"/>
        </w:rPr>
        <w:t>- от 1 до 3 лет – 55 детей.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8. Для успешной организации образовательного процесса, ухода и присмотра за детьми, руководители муниципальных образовательных организаций создают современную материально-техническую базу, обеспечивают безопасные условия, соответствующие требованиям законодательства. 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все муниципальные образовательные организации.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9. В управленческую и образовательную работу муниципальных образовательных организаций активно внедряются инормационно-коммуникационные технологии.  Муниципальные образовательные организации на 100% оснащены компьютерами для управления и организации педагогического процесса. 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10. С 2014 года ведена «Электронная очередь» в муниципальные образовательные организации Карталинского муниципального района, что позволило прогнозировать потребности населения Карталинского района в услугах, а родителям самостоятельно регистрироваться в системе, подавать заявки и получать максимум информации дистанционно.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820032">
        <w:rPr>
          <w:rFonts w:eastAsia="Arial Unicode MS"/>
          <w:color w:val="000000"/>
          <w:sz w:val="28"/>
          <w:szCs w:val="28"/>
          <w:lang w:eastAsia="ar-SA"/>
        </w:rPr>
        <w:t xml:space="preserve">11. Одним из показателей успешности работы муниципальных образовательных организаций является выполнение плана дето-дней. </w:t>
      </w:r>
    </w:p>
    <w:p w:rsidR="00820032" w:rsidRPr="00820032" w:rsidRDefault="00820032" w:rsidP="007A446F">
      <w:pPr>
        <w:ind w:firstLine="709"/>
        <w:jc w:val="both"/>
        <w:rPr>
          <w:rFonts w:eastAsiaTheme="minorEastAsia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>12. Родительская плата за содержание ребенка в муниципальной</w:t>
      </w:r>
      <w:r w:rsidR="00FE3AA0">
        <w:rPr>
          <w:rFonts w:eastAsia="Arial Unicode MS"/>
          <w:color w:val="000000"/>
          <w:sz w:val="28"/>
          <w:szCs w:val="28"/>
        </w:rPr>
        <w:t xml:space="preserve"> </w:t>
      </w:r>
      <w:r w:rsidRPr="00820032">
        <w:rPr>
          <w:rFonts w:eastAsia="Arial Unicode MS"/>
          <w:color w:val="000000"/>
          <w:sz w:val="28"/>
          <w:szCs w:val="28"/>
        </w:rPr>
        <w:t>образовательной организации колеблется от 672 рублей (группа кратковременного пребывания без организации питания - 32 рубля в день) до 1804 рублей (группа полного дня с питанием в городе -</w:t>
      </w:r>
      <w:r w:rsidR="005E40E0">
        <w:rPr>
          <w:rFonts w:eastAsia="Arial Unicode MS"/>
          <w:color w:val="000000"/>
          <w:sz w:val="28"/>
          <w:szCs w:val="28"/>
        </w:rPr>
        <w:t xml:space="preserve"> </w:t>
      </w:r>
      <w:r w:rsidRPr="00820032">
        <w:rPr>
          <w:rFonts w:eastAsia="Arial Unicode MS"/>
          <w:color w:val="000000"/>
          <w:sz w:val="28"/>
          <w:szCs w:val="28"/>
        </w:rPr>
        <w:t xml:space="preserve">86 рублей в день. </w:t>
      </w:r>
      <w:r w:rsidRPr="00820032">
        <w:rPr>
          <w:rFonts w:eastAsiaTheme="minorEastAsia"/>
          <w:sz w:val="28"/>
          <w:szCs w:val="28"/>
        </w:rPr>
        <w:t xml:space="preserve"> В рамках исполнения требований по поддержанию рациона питания в</w:t>
      </w:r>
      <w:r w:rsidR="005E40E0">
        <w:rPr>
          <w:rFonts w:eastAsiaTheme="minorEastAsia"/>
          <w:sz w:val="28"/>
          <w:szCs w:val="28"/>
        </w:rPr>
        <w:t xml:space="preserve"> </w:t>
      </w:r>
      <w:r w:rsidRPr="00820032">
        <w:rPr>
          <w:rFonts w:eastAsiaTheme="minorEastAsia"/>
          <w:sz w:val="28"/>
          <w:szCs w:val="28"/>
        </w:rPr>
        <w:t xml:space="preserve">муниципальных образовательных организациях утверждено единое </w:t>
      </w:r>
      <w:r w:rsidR="00086711">
        <w:rPr>
          <w:rFonts w:eastAsiaTheme="minorEastAsia"/>
          <w:sz w:val="28"/>
          <w:szCs w:val="28"/>
        </w:rPr>
        <w:t xml:space="preserve">                      </w:t>
      </w:r>
      <w:r w:rsidRPr="00820032">
        <w:rPr>
          <w:rFonts w:eastAsiaTheme="minorEastAsia"/>
          <w:sz w:val="28"/>
          <w:szCs w:val="28"/>
        </w:rPr>
        <w:t>10-дневное меню по которому работают все муниципальные образовательные организации. Стоимость питания на 1 ребенка в день</w:t>
      </w:r>
      <w:r w:rsidR="00086711">
        <w:rPr>
          <w:rFonts w:eastAsiaTheme="minorEastAsia"/>
          <w:sz w:val="28"/>
          <w:szCs w:val="28"/>
        </w:rPr>
        <w:t xml:space="preserve">                    </w:t>
      </w:r>
      <w:r w:rsidRPr="00820032">
        <w:rPr>
          <w:rFonts w:eastAsiaTheme="minorEastAsia"/>
          <w:sz w:val="28"/>
          <w:szCs w:val="28"/>
        </w:rPr>
        <w:t xml:space="preserve"> 91,12 рублей.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>13. В целях обеспечения территориальной и экономической доступности дошкольного образования организован подвоз детей из малочисленных населенных пунктов (47 детей из 12 малочисленных населенных пунктов).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 xml:space="preserve">14. В рамках повышения профессионального уровня кадрового состава муниципальных образовательных организаций курсы повышения квалификации и профессиональную переподготовку прошли </w:t>
      </w:r>
      <w:r w:rsidR="00086711">
        <w:rPr>
          <w:rFonts w:eastAsiaTheme="minorEastAsia"/>
          <w:sz w:val="28"/>
          <w:szCs w:val="28"/>
        </w:rPr>
        <w:t xml:space="preserve">                               </w:t>
      </w:r>
      <w:r w:rsidRPr="00820032">
        <w:rPr>
          <w:rFonts w:eastAsiaTheme="minorEastAsia"/>
          <w:sz w:val="28"/>
          <w:szCs w:val="28"/>
        </w:rPr>
        <w:t>210 педагогических работника и 20 руководителей</w:t>
      </w:r>
      <w:r w:rsidR="00086711">
        <w:rPr>
          <w:rFonts w:eastAsiaTheme="minorEastAsia"/>
          <w:sz w:val="28"/>
          <w:szCs w:val="28"/>
        </w:rPr>
        <w:t xml:space="preserve"> </w:t>
      </w:r>
      <w:r w:rsidRPr="00820032">
        <w:rPr>
          <w:rFonts w:eastAsiaTheme="minorEastAsia"/>
          <w:sz w:val="28"/>
          <w:szCs w:val="28"/>
        </w:rPr>
        <w:t>муниципальных образовательных организаций.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="Arial Unicode MS"/>
          <w:color w:val="000000"/>
          <w:sz w:val="28"/>
          <w:szCs w:val="28"/>
        </w:rPr>
        <w:t xml:space="preserve">15.  </w:t>
      </w:r>
      <w:r w:rsidRPr="00820032">
        <w:rPr>
          <w:sz w:val="28"/>
          <w:szCs w:val="28"/>
        </w:rPr>
        <w:t>В</w:t>
      </w:r>
      <w:r w:rsidRPr="00820032">
        <w:rPr>
          <w:rFonts w:eastAsiaTheme="minorEastAsia"/>
          <w:sz w:val="28"/>
          <w:szCs w:val="28"/>
        </w:rPr>
        <w:t>се действующие муниципальные образовательные организации реализуют Федеральный государственный образовательный стандарт дошкольного образования, организован мониторинг оценки качества условий реализации основной образовательной программы дошкольного образования, которая включает в себя оценку  качества кадрового, психолого-педагогического, материально-технического, финансового, развивающ</w:t>
      </w:r>
      <w:r w:rsidR="007C0E52">
        <w:rPr>
          <w:rFonts w:eastAsiaTheme="minorEastAsia"/>
          <w:sz w:val="28"/>
          <w:szCs w:val="28"/>
        </w:rPr>
        <w:t xml:space="preserve">его предметно-пространственного </w:t>
      </w:r>
      <w:r w:rsidRPr="00820032">
        <w:rPr>
          <w:rFonts w:eastAsiaTheme="minorEastAsia"/>
          <w:sz w:val="28"/>
          <w:szCs w:val="28"/>
        </w:rPr>
        <w:t>обеспечения. Муниципальные образовательные организации в течение года активно участвовали в различных конкурсах   районного, регионального и федерального уровней: онлайн конкурс детского рисунка «Мир глазами ребенка», конкурс «Чтецов», конкурс построек «Чудеса из снега», онла</w:t>
      </w:r>
      <w:r w:rsidR="007C0E52">
        <w:rPr>
          <w:rFonts w:eastAsiaTheme="minorEastAsia"/>
          <w:sz w:val="28"/>
          <w:szCs w:val="28"/>
        </w:rPr>
        <w:t>йн конкурс «Улыбашки», конкурс «П</w:t>
      </w:r>
      <w:r w:rsidRPr="00820032">
        <w:rPr>
          <w:rFonts w:eastAsiaTheme="minorEastAsia"/>
          <w:sz w:val="28"/>
          <w:szCs w:val="28"/>
        </w:rPr>
        <w:t>одарки для елки», лего-фестиваль  для детей старшего дошкольного возраста, конкурс рисунка посвящённый «Всемирной переписи населения».</w:t>
      </w:r>
    </w:p>
    <w:p w:rsidR="00820032" w:rsidRPr="00820032" w:rsidRDefault="00820032" w:rsidP="007A446F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820032">
        <w:rPr>
          <w:rFonts w:eastAsiaTheme="minorEastAsia"/>
          <w:sz w:val="28"/>
          <w:szCs w:val="28"/>
        </w:rPr>
        <w:t>16. С целью оптимизации оказания муниципальной услуги «Прием заявлений, постановка на учет и зачисление детей в муниципальные образовательные организации Карталинского муниципального района, реализующие основную общеобразовательную программу дошкольного образования»  регистрация заявлений может осуществляться через единое окно Многофункционального центра, а также путем самостоятельной регистрации родителей (законных представителей) на портале «Госуслуг» с последующим подтверждением заявки в Управлении образования Карталинского муниципального района.</w:t>
      </w:r>
    </w:p>
    <w:p w:rsidR="00820032" w:rsidRDefault="00820032" w:rsidP="00820032">
      <w:pPr>
        <w:tabs>
          <w:tab w:val="left" w:pos="6255"/>
        </w:tabs>
        <w:rPr>
          <w:rFonts w:eastAsiaTheme="minorEastAsia"/>
          <w:sz w:val="28"/>
          <w:szCs w:val="28"/>
        </w:rPr>
      </w:pPr>
    </w:p>
    <w:p w:rsidR="007C0E52" w:rsidRPr="00820032" w:rsidRDefault="007C0E52" w:rsidP="00820032">
      <w:pPr>
        <w:tabs>
          <w:tab w:val="left" w:pos="6255"/>
        </w:tabs>
        <w:rPr>
          <w:rFonts w:eastAsiaTheme="minorEastAsia"/>
          <w:sz w:val="28"/>
          <w:szCs w:val="28"/>
        </w:rPr>
      </w:pPr>
    </w:p>
    <w:p w:rsidR="00820032" w:rsidRPr="007C0E52" w:rsidRDefault="00820032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II. Цели, задачи, сроки и этапы реализации Программы</w:t>
      </w:r>
    </w:p>
    <w:p w:rsidR="007C0E52" w:rsidRPr="007C0E52" w:rsidRDefault="007C0E52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7C0E52" w:rsidRPr="00820032" w:rsidRDefault="007C0E52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17.</w:t>
      </w:r>
      <w:r w:rsidR="007C0E52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bCs/>
          <w:sz w:val="28"/>
          <w:szCs w:val="28"/>
          <w:lang w:eastAsia="en-US"/>
        </w:rPr>
        <w:t xml:space="preserve">Основной целью Программы является </w:t>
      </w:r>
      <w:r w:rsidRPr="00820032">
        <w:rPr>
          <w:rFonts w:eastAsia="Century Gothic"/>
          <w:sz w:val="28"/>
          <w:szCs w:val="28"/>
          <w:lang w:eastAsia="en-US"/>
        </w:rPr>
        <w:t>предоставление в Карталинском муниципальном районе равных возможностей для получения гражданами качественного образования всех видов и уровней.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18.  Программа предусматривает решение следующего комплекса задач: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1) развитие сети муниципальных образовательных организаций, реализующих программы дошкольного образования;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2) удовлетворение потребности населения Карталинского муниципального района в услугах дошкольного образования;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3) повышение престижа педагогического труда работников дошкольных организаций.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19. Реализация поставленных задач осуществляется через систему мероприятий, запланированных в Программе.</w:t>
      </w:r>
    </w:p>
    <w:p w:rsidR="00820032" w:rsidRP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Реализация Программы рассчитана на 2022 -2024 годы без разбивки на</w:t>
      </w:r>
      <w:r w:rsidRPr="00820032">
        <w:rPr>
          <w:rFonts w:eastAsia="Century Gothic"/>
          <w:bCs/>
          <w:color w:val="26282F"/>
          <w:sz w:val="28"/>
          <w:szCs w:val="28"/>
          <w:lang w:eastAsia="en-US"/>
        </w:rPr>
        <w:t xml:space="preserve"> этапы.</w:t>
      </w:r>
    </w:p>
    <w:p w:rsidR="00820032" w:rsidRDefault="00820032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3654FE" w:rsidRPr="00820032" w:rsidRDefault="003654FE" w:rsidP="007C0E52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:rsidR="00820032" w:rsidRDefault="00820032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II</w:t>
      </w:r>
      <w:r w:rsidRPr="00820032">
        <w:rPr>
          <w:rFonts w:eastAsia="Century Gothic"/>
          <w:bCs/>
          <w:sz w:val="28"/>
          <w:szCs w:val="28"/>
          <w:lang w:val="en-US" w:eastAsia="en-US"/>
        </w:rPr>
        <w:t>I</w:t>
      </w:r>
      <w:r w:rsidRPr="00820032">
        <w:rPr>
          <w:rFonts w:eastAsia="Century Gothic"/>
          <w:bCs/>
          <w:sz w:val="28"/>
          <w:szCs w:val="28"/>
          <w:lang w:eastAsia="en-US"/>
        </w:rPr>
        <w:t>. Целевые индикаторы достижения целей и решения задач</w:t>
      </w:r>
      <w:r w:rsidR="003654FE">
        <w:rPr>
          <w:rFonts w:eastAsia="Century Gothic"/>
          <w:bCs/>
          <w:sz w:val="28"/>
          <w:szCs w:val="28"/>
          <w:lang w:eastAsia="en-US"/>
        </w:rPr>
        <w:t>,</w:t>
      </w:r>
    </w:p>
    <w:p w:rsidR="003654FE" w:rsidRPr="003654FE" w:rsidRDefault="003654FE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>основные ожидаемые конечные результаты</w:t>
      </w:r>
    </w:p>
    <w:p w:rsidR="003654FE" w:rsidRPr="003654FE" w:rsidRDefault="003654FE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3654FE" w:rsidRPr="00820032" w:rsidRDefault="003654FE" w:rsidP="00820032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20. Основными показателями Программы (приложение 1 к настоящей Программе) являются: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1) охват детей 1-7 лет дошкольным образованием (процентов);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2)</w:t>
      </w:r>
      <w:r w:rsidR="003654FE">
        <w:rPr>
          <w:rFonts w:eastAsia="Century Gothic"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sz w:val="28"/>
          <w:szCs w:val="28"/>
          <w:lang w:eastAsia="en-US"/>
        </w:rPr>
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(человек);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3) 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(процентов)</w:t>
      </w:r>
      <w:r w:rsidR="003654FE">
        <w:rPr>
          <w:rFonts w:eastAsia="Century Gothic"/>
          <w:sz w:val="28"/>
          <w:szCs w:val="28"/>
          <w:lang w:eastAsia="en-US"/>
        </w:rPr>
        <w:t>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4)</w:t>
      </w:r>
      <w:r w:rsidR="003654F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sz w:val="28"/>
          <w:szCs w:val="28"/>
          <w:lang w:eastAsia="en-US"/>
        </w:rPr>
        <w:t>доступность дошкольного образования для детей 3-7 лет (процентов);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 xml:space="preserve">5) </w:t>
      </w:r>
      <w:bookmarkStart w:id="2" w:name="_Hlk42515598"/>
      <w:r w:rsidRPr="00820032">
        <w:rPr>
          <w:rFonts w:eastAsia="Century Gothic"/>
          <w:sz w:val="28"/>
          <w:szCs w:val="28"/>
          <w:lang w:eastAsia="en-US"/>
        </w:rPr>
        <w:t>количество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(</w:t>
      </w:r>
      <w:bookmarkEnd w:id="2"/>
      <w:r w:rsidRPr="00820032">
        <w:rPr>
          <w:rFonts w:eastAsia="Century Gothic"/>
          <w:sz w:val="28"/>
          <w:szCs w:val="28"/>
          <w:lang w:eastAsia="en-US"/>
        </w:rPr>
        <w:t>единиц);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6) 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(процентов).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21.  Ожидаемые конечные результаты Программы: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 xml:space="preserve">1) увеличение охвата детей 1-7 лет дошкольным образованием до </w:t>
      </w:r>
      <w:r w:rsidR="003654FE">
        <w:rPr>
          <w:rFonts w:eastAsia="Century Gothic"/>
          <w:sz w:val="28"/>
          <w:szCs w:val="28"/>
          <w:lang w:eastAsia="en-US"/>
        </w:rPr>
        <w:t xml:space="preserve">                </w:t>
      </w:r>
      <w:r w:rsidRPr="00820032">
        <w:rPr>
          <w:rFonts w:eastAsia="Century Gothic"/>
          <w:sz w:val="28"/>
          <w:szCs w:val="28"/>
          <w:lang w:eastAsia="en-US"/>
        </w:rPr>
        <w:t>75,0 процентов;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2) увеличение количества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до 153 человека;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3) сохранение доли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 на уровне 100 процентов;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4) с</w:t>
      </w:r>
      <w:r w:rsidRPr="00820032">
        <w:rPr>
          <w:rFonts w:eastAsia="Century Gothic"/>
          <w:sz w:val="28"/>
          <w:szCs w:val="28"/>
          <w:lang w:eastAsia="en-US"/>
        </w:rPr>
        <w:t>охранение доступности дошкольного образования для детей 3-7 лет на уровне 100,0 процентов;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5) увеличение количества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 до 10 единиц;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 xml:space="preserve">6) увеличение доли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 до уровня </w:t>
      </w:r>
      <w:r w:rsidR="003654FE">
        <w:rPr>
          <w:rFonts w:eastAsia="Century Gothic"/>
          <w:bCs/>
          <w:sz w:val="28"/>
          <w:szCs w:val="28"/>
          <w:lang w:eastAsia="en-US"/>
        </w:rPr>
        <w:t xml:space="preserve">            </w:t>
      </w:r>
      <w:r w:rsidRPr="00820032">
        <w:rPr>
          <w:rFonts w:eastAsia="Century Gothic"/>
          <w:bCs/>
          <w:sz w:val="28"/>
          <w:szCs w:val="28"/>
          <w:lang w:eastAsia="en-US"/>
        </w:rPr>
        <w:t>33,3 процентов.</w:t>
      </w:r>
    </w:p>
    <w:p w:rsid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820032" w:rsidRPr="003654FE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/>
          <w:bCs/>
          <w:sz w:val="28"/>
          <w:szCs w:val="28"/>
          <w:lang w:eastAsia="en-US"/>
        </w:rPr>
        <w:t xml:space="preserve">  </w:t>
      </w:r>
      <w:r w:rsidRPr="00820032">
        <w:rPr>
          <w:rFonts w:eastAsia="Century Gothic"/>
          <w:bCs/>
          <w:sz w:val="28"/>
          <w:szCs w:val="28"/>
          <w:lang w:eastAsia="en-US"/>
        </w:rPr>
        <w:t>I</w:t>
      </w:r>
      <w:r w:rsidRPr="00820032">
        <w:rPr>
          <w:rFonts w:eastAsia="Century Gothic"/>
          <w:bCs/>
          <w:sz w:val="28"/>
          <w:szCs w:val="28"/>
          <w:lang w:val="en-US" w:eastAsia="en-US"/>
        </w:rPr>
        <w:t>V</w:t>
      </w:r>
      <w:r w:rsidRPr="00820032">
        <w:rPr>
          <w:rFonts w:eastAsia="Century Gothic"/>
          <w:bCs/>
          <w:sz w:val="28"/>
          <w:szCs w:val="28"/>
          <w:lang w:eastAsia="en-US"/>
        </w:rPr>
        <w:t>. Обобщенная характеристика мероприятий Программы</w:t>
      </w:r>
    </w:p>
    <w:p w:rsidR="003654FE" w:rsidRPr="003654FE" w:rsidRDefault="003654FE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/>
          <w:bCs/>
          <w:sz w:val="28"/>
          <w:szCs w:val="28"/>
          <w:lang w:eastAsia="en-US"/>
        </w:rPr>
      </w:pPr>
      <w:r w:rsidRPr="003654FE">
        <w:rPr>
          <w:rFonts w:eastAsia="Century Gothic"/>
          <w:b/>
          <w:bCs/>
          <w:sz w:val="28"/>
          <w:szCs w:val="28"/>
          <w:lang w:eastAsia="en-US"/>
        </w:rPr>
        <w:tab/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22.</w:t>
      </w:r>
      <w:r w:rsidR="003654FE">
        <w:rPr>
          <w:rFonts w:eastAsia="Century Gothic"/>
          <w:bCs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bCs/>
          <w:sz w:val="28"/>
          <w:szCs w:val="28"/>
          <w:lang w:eastAsia="en-US"/>
        </w:rPr>
        <w:t>Достижение цели Программы и решение поставленных в ней задач обеспечиваются путем реализации мероприятий Программы. Мероприятия Программы увязаны по срокам и источникам финансирования и осуществляются по четырем направлениям: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1) обеспечение территориальной и экономической доступности дошкольного образования;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2) повышение качества дошкольного образования на основе реализации федеральных государственных стандартов дошкольного образования;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3)  укрепление здоровья детей и развитие коррекционного образования;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 xml:space="preserve">4) </w:t>
      </w:r>
      <w:r w:rsidR="003654FE">
        <w:rPr>
          <w:rFonts w:eastAsia="Century Gothic"/>
          <w:bCs/>
          <w:sz w:val="28"/>
          <w:szCs w:val="28"/>
          <w:lang w:eastAsia="en-US"/>
        </w:rPr>
        <w:t>п</w:t>
      </w:r>
      <w:r w:rsidRPr="00820032">
        <w:rPr>
          <w:rFonts w:eastAsia="Century Gothic"/>
          <w:bCs/>
          <w:sz w:val="28"/>
          <w:szCs w:val="28"/>
          <w:lang w:eastAsia="en-US"/>
        </w:rPr>
        <w:t>овышение профессионального уровня кадрового состава муниципальных образовательных организаций.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eastAsia="en-US"/>
        </w:rPr>
        <w:t>23. Перечень основных мероприятий Программы представлен в приложении 2 к настоящей Программе.</w:t>
      </w:r>
    </w:p>
    <w:p w:rsidR="00820032" w:rsidRDefault="00820032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654FE" w:rsidRDefault="003654FE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sz w:val="28"/>
          <w:szCs w:val="28"/>
          <w:lang w:eastAsia="en-US"/>
        </w:rPr>
      </w:pPr>
    </w:p>
    <w:bookmarkEnd w:id="1"/>
    <w:p w:rsidR="00820032" w:rsidRPr="00820032" w:rsidRDefault="00820032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val="en-US" w:eastAsia="en-US"/>
        </w:rPr>
        <w:t>V</w:t>
      </w:r>
      <w:r w:rsidRPr="00820032">
        <w:rPr>
          <w:rFonts w:eastAsia="Century Gothic"/>
          <w:bCs/>
          <w:sz w:val="28"/>
          <w:szCs w:val="28"/>
          <w:lang w:eastAsia="en-US"/>
        </w:rPr>
        <w:t>.  Обоснование объема финансовых ресурсов,</w:t>
      </w:r>
    </w:p>
    <w:p w:rsidR="00820032" w:rsidRDefault="003654FE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>
        <w:rPr>
          <w:rFonts w:eastAsia="Century Gothic"/>
          <w:bCs/>
          <w:sz w:val="28"/>
          <w:szCs w:val="28"/>
          <w:lang w:eastAsia="en-US"/>
        </w:rPr>
        <w:t xml:space="preserve">   </w:t>
      </w:r>
      <w:r w:rsidR="00820032" w:rsidRPr="00820032">
        <w:rPr>
          <w:rFonts w:eastAsia="Century Gothic"/>
          <w:bCs/>
          <w:sz w:val="28"/>
          <w:szCs w:val="28"/>
          <w:lang w:eastAsia="en-US"/>
        </w:rPr>
        <w:t>необходимых для реализации Программы</w:t>
      </w:r>
    </w:p>
    <w:p w:rsidR="003654FE" w:rsidRDefault="003654FE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24.</w:t>
      </w:r>
      <w:r w:rsidR="003654FE">
        <w:rPr>
          <w:rFonts w:eastAsia="Century Gothic"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sz w:val="28"/>
          <w:szCs w:val="28"/>
          <w:lang w:eastAsia="en-US"/>
        </w:rPr>
        <w:t xml:space="preserve">Финансирование мероприятий Программы осуществляется за счет средств областного и местного бюджетов. 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/>
        </w:rPr>
      </w:pPr>
      <w:r w:rsidRPr="00820032">
        <w:rPr>
          <w:rFonts w:eastAsia="Century Gothic"/>
          <w:sz w:val="28"/>
          <w:szCs w:val="28"/>
          <w:lang w:eastAsia="en-US"/>
        </w:rPr>
        <w:t>25.</w:t>
      </w:r>
      <w:r w:rsidR="003654FE">
        <w:rPr>
          <w:rFonts w:eastAsia="Century Gothic"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sz w:val="28"/>
          <w:szCs w:val="28"/>
          <w:lang w:eastAsia="en-US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820032" w:rsidRDefault="00820032" w:rsidP="003654FE">
      <w:pPr>
        <w:autoSpaceDE w:val="0"/>
        <w:autoSpaceDN w:val="0"/>
        <w:adjustRightInd w:val="0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autoSpaceDE w:val="0"/>
        <w:autoSpaceDN w:val="0"/>
        <w:adjustRightInd w:val="0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820032" w:rsidRDefault="00820032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  <w:r w:rsidRPr="00820032">
        <w:rPr>
          <w:rFonts w:eastAsia="Century Gothic"/>
          <w:bCs/>
          <w:sz w:val="28"/>
          <w:szCs w:val="28"/>
          <w:lang w:val="en-US" w:eastAsia="en-US"/>
        </w:rPr>
        <w:t>V</w:t>
      </w:r>
      <w:r w:rsidRPr="00820032">
        <w:rPr>
          <w:rFonts w:eastAsia="Century Gothic"/>
          <w:bCs/>
          <w:sz w:val="28"/>
          <w:szCs w:val="28"/>
          <w:lang w:eastAsia="en-US"/>
        </w:rPr>
        <w:t>I. Механизм реализации Программы</w:t>
      </w:r>
    </w:p>
    <w:p w:rsidR="003654FE" w:rsidRDefault="003654FE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3654FE" w:rsidRPr="00820032" w:rsidRDefault="003654FE" w:rsidP="003654FE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sz w:val="28"/>
          <w:szCs w:val="28"/>
          <w:lang w:eastAsia="en-US"/>
        </w:rPr>
      </w:pP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820032">
        <w:rPr>
          <w:rFonts w:eastAsia="Century Gothic"/>
          <w:sz w:val="28"/>
          <w:szCs w:val="28"/>
          <w:lang w:eastAsia="en-US"/>
        </w:rPr>
        <w:t>26.</w:t>
      </w:r>
      <w:r w:rsidR="003654FE">
        <w:rPr>
          <w:rFonts w:eastAsia="Century Gothic"/>
          <w:sz w:val="28"/>
          <w:szCs w:val="28"/>
          <w:lang w:eastAsia="en-US"/>
        </w:rPr>
        <w:t xml:space="preserve"> </w:t>
      </w:r>
      <w:r w:rsidRPr="00820032">
        <w:rPr>
          <w:rFonts w:eastAsia="Century Gothic"/>
          <w:sz w:val="28"/>
          <w:szCs w:val="28"/>
          <w:lang w:eastAsia="en-US"/>
        </w:rPr>
        <w:t xml:space="preserve">Муниципальным заказчиком </w:t>
      </w:r>
      <w:r w:rsidRPr="00820032">
        <w:rPr>
          <w:rFonts w:eastAsia="Century Gothic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820032" w:rsidRPr="00820032" w:rsidRDefault="00820032" w:rsidP="003654FE">
      <w:pPr>
        <w:autoSpaceDE w:val="0"/>
        <w:autoSpaceDN w:val="0"/>
        <w:adjustRightInd w:val="0"/>
        <w:ind w:firstLine="709"/>
        <w:jc w:val="both"/>
        <w:rPr>
          <w:rFonts w:eastAsia="Century Gothic"/>
          <w:sz w:val="28"/>
          <w:szCs w:val="28"/>
          <w:lang w:eastAsia="en-US" w:bidi="en-US"/>
        </w:rPr>
      </w:pPr>
      <w:r w:rsidRPr="00820032">
        <w:rPr>
          <w:rFonts w:eastAsia="Century Gothic"/>
          <w:sz w:val="28"/>
          <w:szCs w:val="28"/>
          <w:lang w:eastAsia="en-US" w:bidi="en-US"/>
        </w:rPr>
        <w:t>27.</w:t>
      </w:r>
      <w:r w:rsidR="00FE0E65">
        <w:rPr>
          <w:rFonts w:eastAsia="Century Gothic"/>
          <w:sz w:val="28"/>
          <w:szCs w:val="28"/>
          <w:lang w:eastAsia="en-US" w:bidi="en-US"/>
        </w:rPr>
        <w:t xml:space="preserve"> </w:t>
      </w:r>
      <w:r w:rsidRPr="00820032">
        <w:rPr>
          <w:rFonts w:eastAsia="Century Gothic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:rsidR="00820032" w:rsidRPr="00820032" w:rsidRDefault="00820032" w:rsidP="003654FE">
      <w:pPr>
        <w:ind w:left="2160"/>
        <w:jc w:val="both"/>
        <w:rPr>
          <w:rFonts w:eastAsia="Century Gothic"/>
          <w:sz w:val="28"/>
          <w:szCs w:val="28"/>
          <w:lang w:eastAsia="en-US" w:bidi="en-US"/>
        </w:rPr>
      </w:pPr>
    </w:p>
    <w:p w:rsidR="00820032" w:rsidRPr="00820032" w:rsidRDefault="00820032" w:rsidP="003654FE">
      <w:pPr>
        <w:jc w:val="center"/>
        <w:rPr>
          <w:spacing w:val="2"/>
          <w:sz w:val="28"/>
          <w:szCs w:val="28"/>
        </w:rPr>
      </w:pPr>
    </w:p>
    <w:p w:rsidR="00820032" w:rsidRPr="00820032" w:rsidRDefault="00820032" w:rsidP="003654FE">
      <w:pPr>
        <w:jc w:val="center"/>
        <w:rPr>
          <w:spacing w:val="2"/>
        </w:rPr>
      </w:pPr>
    </w:p>
    <w:p w:rsidR="00820032" w:rsidRPr="00820032" w:rsidRDefault="00820032" w:rsidP="003654FE">
      <w:pPr>
        <w:jc w:val="center"/>
        <w:rPr>
          <w:spacing w:val="2"/>
        </w:rPr>
      </w:pPr>
    </w:p>
    <w:p w:rsidR="00820032" w:rsidRPr="00820032" w:rsidRDefault="00820032" w:rsidP="003654FE">
      <w:pPr>
        <w:rPr>
          <w:spacing w:val="2"/>
        </w:rPr>
      </w:pPr>
    </w:p>
    <w:p w:rsidR="00820032" w:rsidRPr="00820032" w:rsidRDefault="00820032" w:rsidP="003654FE">
      <w:pPr>
        <w:rPr>
          <w:spacing w:val="2"/>
        </w:rPr>
      </w:pPr>
    </w:p>
    <w:p w:rsidR="00820032" w:rsidRPr="00820032" w:rsidRDefault="00820032" w:rsidP="003654FE">
      <w:pPr>
        <w:rPr>
          <w:spacing w:val="2"/>
        </w:rPr>
      </w:pPr>
    </w:p>
    <w:p w:rsidR="00820032" w:rsidRDefault="00820032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</w:pPr>
    </w:p>
    <w:p w:rsidR="00FE0E65" w:rsidRDefault="00FE0E65" w:rsidP="003654FE">
      <w:pPr>
        <w:jc w:val="both"/>
        <w:rPr>
          <w:sz w:val="28"/>
          <w:szCs w:val="28"/>
        </w:rPr>
        <w:sectPr w:rsidR="00FE0E65" w:rsidSect="00820032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FE0E65" w:rsidRPr="00FE0E65" w:rsidRDefault="00FE0E65" w:rsidP="00FE0E6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ПРИЛОЖЕНИЕ 1</w:t>
      </w:r>
    </w:p>
    <w:p w:rsidR="00FE0E65" w:rsidRPr="00FE0E65" w:rsidRDefault="00FE0E65" w:rsidP="00FE0E6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FE0E65" w:rsidRPr="00FE0E65" w:rsidRDefault="00FE0E65" w:rsidP="00FE0E6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FE0E65" w:rsidRPr="00FE0E65" w:rsidRDefault="00FE0E65" w:rsidP="00FE0E6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p w:rsid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p w:rsid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p w:rsidR="00FE0E65" w:rsidRP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:rsid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«Развитие дошкольного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E0E65">
        <w:rPr>
          <w:rFonts w:eastAsia="Calibri"/>
          <w:sz w:val="28"/>
          <w:szCs w:val="28"/>
          <w:lang w:eastAsia="en-US"/>
        </w:rPr>
        <w:t xml:space="preserve">в Карталинском </w:t>
      </w:r>
    </w:p>
    <w:p w:rsidR="00FE0E65" w:rsidRP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  <w:r w:rsidRPr="00FE0E65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p w:rsidR="00FE0E65" w:rsidRP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5876" w:type="dxa"/>
        <w:tblInd w:w="-459" w:type="dxa"/>
        <w:tblLayout w:type="fixed"/>
        <w:tblLook w:val="04A0"/>
      </w:tblPr>
      <w:tblGrid>
        <w:gridCol w:w="425"/>
        <w:gridCol w:w="9781"/>
        <w:gridCol w:w="1134"/>
        <w:gridCol w:w="1134"/>
        <w:gridCol w:w="1134"/>
        <w:gridCol w:w="1134"/>
        <w:gridCol w:w="1134"/>
      </w:tblGrid>
      <w:tr w:rsidR="00FE0E65" w:rsidRPr="00FE0E65" w:rsidTr="00FE0E65">
        <w:tc>
          <w:tcPr>
            <w:tcW w:w="425" w:type="dxa"/>
            <w:vMerge w:val="restart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781" w:type="dxa"/>
            <w:vMerge w:val="restart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FE0E65" w:rsidRPr="00FE0E65" w:rsidTr="00FE0E65">
        <w:tc>
          <w:tcPr>
            <w:tcW w:w="425" w:type="dxa"/>
            <w:vMerge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vMerge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Охват детей 1-7 лет дошкольным образованием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75,0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Количество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Доля детей из малообеспеченных, неблагополучных семей, а также семей, оказавшихся в трудной жизненной ситуации, привлеченных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Доступность дошкольного образования для детей 3-7 лет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Количество мест в муниципальных образовательных организациях, в которых созданы условия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E0E65"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E0E65" w:rsidRPr="00FE0E65" w:rsidTr="00FE0E65">
        <w:tc>
          <w:tcPr>
            <w:tcW w:w="425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781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Доля капитально отремонтированных зданий и сооружений муниципальных образовательных организаций в общем количестве зданий и сооружений муниципальных образовательных организаций, требующих проведение капитальных ремонтов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134" w:type="dxa"/>
          </w:tcPr>
          <w:p w:rsidR="00FE0E65" w:rsidRPr="00FE0E65" w:rsidRDefault="00FE0E65" w:rsidP="00FE0E65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0E65">
              <w:rPr>
                <w:rFonts w:eastAsia="Calibri"/>
                <w:sz w:val="24"/>
                <w:szCs w:val="24"/>
                <w:lang w:eastAsia="en-US"/>
              </w:rPr>
              <w:t>33,3</w:t>
            </w:r>
          </w:p>
        </w:tc>
      </w:tr>
    </w:tbl>
    <w:p w:rsidR="000B1C2D" w:rsidRPr="000B1C2D" w:rsidRDefault="000B1C2D" w:rsidP="000B1C2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ПРИЛОЖЕНИЕ 2</w:t>
      </w:r>
    </w:p>
    <w:p w:rsidR="000B1C2D" w:rsidRPr="000B1C2D" w:rsidRDefault="000B1C2D" w:rsidP="000B1C2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0B1C2D" w:rsidRPr="000B1C2D" w:rsidRDefault="000B1C2D" w:rsidP="000B1C2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дошкольного образования в Карталинском</w:t>
      </w:r>
    </w:p>
    <w:p w:rsidR="000B1C2D" w:rsidRPr="000B1C2D" w:rsidRDefault="000B1C2D" w:rsidP="000B1C2D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</w:p>
    <w:p w:rsid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</w:p>
    <w:p w:rsid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</w:p>
    <w:p w:rsidR="000B1C2D" w:rsidRP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 xml:space="preserve">«Развитие дошкольного образования в Карталинском </w:t>
      </w:r>
    </w:p>
    <w:p w:rsidR="000B1C2D" w:rsidRP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  <w:r w:rsidRPr="000B1C2D">
        <w:rPr>
          <w:rFonts w:eastAsia="Calibri"/>
          <w:sz w:val="28"/>
          <w:szCs w:val="28"/>
          <w:lang w:eastAsia="en-US"/>
        </w:rPr>
        <w:t>муниципальном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B1C2D">
        <w:rPr>
          <w:rFonts w:eastAsia="Calibri"/>
          <w:sz w:val="28"/>
          <w:szCs w:val="28"/>
          <w:lang w:eastAsia="en-US"/>
        </w:rPr>
        <w:t>районе на 2022-2024 годы»</w:t>
      </w:r>
    </w:p>
    <w:p w:rsid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</w:p>
    <w:p w:rsidR="000B1C2D" w:rsidRPr="000B1C2D" w:rsidRDefault="000B1C2D" w:rsidP="000B1C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145" w:type="dxa"/>
        <w:jc w:val="center"/>
        <w:tblInd w:w="-728" w:type="dxa"/>
        <w:tblLayout w:type="fixed"/>
        <w:tblLook w:val="04A0"/>
      </w:tblPr>
      <w:tblGrid>
        <w:gridCol w:w="410"/>
        <w:gridCol w:w="1702"/>
        <w:gridCol w:w="4394"/>
        <w:gridCol w:w="1134"/>
        <w:gridCol w:w="1560"/>
        <w:gridCol w:w="1417"/>
        <w:gridCol w:w="1276"/>
        <w:gridCol w:w="425"/>
        <w:gridCol w:w="1134"/>
        <w:gridCol w:w="1134"/>
        <w:gridCol w:w="425"/>
        <w:gridCol w:w="1134"/>
      </w:tblGrid>
      <w:tr w:rsidR="000B1C2D" w:rsidRPr="000B1C2D" w:rsidTr="00243BFF">
        <w:trPr>
          <w:trHeight w:val="659"/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528" w:type="dxa"/>
            <w:gridSpan w:val="6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0B1C2D" w:rsidRPr="000B1C2D" w:rsidRDefault="000351C0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:rsidR="000B1C2D" w:rsidRPr="000B1C2D" w:rsidRDefault="000351C0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:rsidR="000B1C2D" w:rsidRPr="000B1C2D" w:rsidRDefault="000351C0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:rsidR="000B1C2D" w:rsidRPr="000B1C2D" w:rsidRDefault="000351C0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B1C2D" w:rsidRPr="000B1C2D" w:rsidTr="00243BFF">
        <w:trPr>
          <w:jc w:val="center"/>
        </w:trPr>
        <w:tc>
          <w:tcPr>
            <w:tcW w:w="16145" w:type="dxa"/>
            <w:gridSpan w:val="12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0B1C2D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0B1C2D">
              <w:rPr>
                <w:rFonts w:eastAsia="Calibri"/>
                <w:sz w:val="24"/>
                <w:szCs w:val="24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0351C0" w:rsidRPr="000B1C2D" w:rsidTr="00243BFF">
        <w:trPr>
          <w:trHeight w:val="243"/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351C0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351C0" w:rsidRPr="000B1C2D" w:rsidTr="00243BFF">
        <w:trPr>
          <w:trHeight w:val="248"/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351C0" w:rsidRPr="000B1C2D" w:rsidTr="00243BFF">
        <w:trPr>
          <w:trHeight w:val="417"/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129677,40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121979,70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131640,30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133029,60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trHeight w:val="172"/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351C0" w:rsidRPr="000B1C2D" w:rsidTr="00243BFF">
        <w:trPr>
          <w:trHeight w:val="201"/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68,00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269,90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122047,70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261587,60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0351C0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262976,90</w:t>
            </w:r>
          </w:p>
        </w:tc>
      </w:tr>
      <w:tr w:rsidR="000B1C2D" w:rsidRPr="000B1C2D" w:rsidTr="00243BFF">
        <w:trPr>
          <w:jc w:val="center"/>
        </w:trPr>
        <w:tc>
          <w:tcPr>
            <w:tcW w:w="16145" w:type="dxa"/>
            <w:gridSpan w:val="12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0B1C2D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0B1C2D">
              <w:rPr>
                <w:rFonts w:eastAsia="Calibri"/>
                <w:sz w:val="24"/>
                <w:szCs w:val="24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0B1C2D" w:rsidRPr="000B1C2D" w:rsidTr="00243BFF">
        <w:trPr>
          <w:trHeight w:val="237"/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351C0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всех действующих муниципальных образовательных организаций лицензионным требованиям и санитарно - эпидемиологическим правилам и нормативам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</w:t>
            </w:r>
            <w:r w:rsidR="000351C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 № 26 "Об утверждении СанПиН 2.4.1.3049-13 "Санитарно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</w:t>
            </w:r>
            <w:r w:rsidR="000351C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16145" w:type="dxa"/>
            <w:gridSpan w:val="12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0B1C2D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0B1C2D">
              <w:rPr>
                <w:rFonts w:eastAsia="Calibri"/>
                <w:sz w:val="24"/>
                <w:szCs w:val="24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Создание в муниципал</w:t>
            </w:r>
            <w:r w:rsidR="000351C0">
              <w:rPr>
                <w:rFonts w:eastAsia="Calibri"/>
                <w:sz w:val="24"/>
                <w:szCs w:val="24"/>
                <w:lang w:eastAsia="en-US"/>
              </w:rPr>
              <w:t>ьных образовательных организациях</w:t>
            </w: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 условий для осуществления органами здравоохранения первичной медико - санитарной помощи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316,60</w:t>
            </w:r>
          </w:p>
        </w:tc>
      </w:tr>
      <w:tr w:rsidR="000B1C2D" w:rsidRPr="000B1C2D" w:rsidTr="00243BFF">
        <w:trPr>
          <w:jc w:val="center"/>
        </w:trPr>
        <w:tc>
          <w:tcPr>
            <w:tcW w:w="16145" w:type="dxa"/>
            <w:gridSpan w:val="12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0B1C2D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0B1C2D">
              <w:rPr>
                <w:rFonts w:eastAsia="Calibri"/>
                <w:sz w:val="24"/>
                <w:szCs w:val="24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trHeight w:val="278"/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Да- 1</w:t>
            </w:r>
          </w:p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50,00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100,00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0B1C2D" w:rsidRPr="000B1C2D" w:rsidRDefault="000351C0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0B1C2D" w:rsidRPr="000B1C2D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122202,70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262004,20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263393,50</w:t>
            </w:r>
          </w:p>
        </w:tc>
      </w:tr>
      <w:tr w:rsidR="000B1C2D" w:rsidRPr="000B1C2D" w:rsidTr="00243BFF">
        <w:trPr>
          <w:jc w:val="center"/>
        </w:trPr>
        <w:tc>
          <w:tcPr>
            <w:tcW w:w="41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B1C2D" w:rsidRPr="000B1C2D" w:rsidRDefault="000B1C2D" w:rsidP="000B1C2D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1C2D">
              <w:rPr>
                <w:rFonts w:eastAsia="Calibri"/>
                <w:sz w:val="24"/>
                <w:szCs w:val="24"/>
                <w:lang w:eastAsia="en-US"/>
              </w:rPr>
              <w:t>788791,20</w:t>
            </w:r>
          </w:p>
        </w:tc>
      </w:tr>
    </w:tbl>
    <w:p w:rsidR="000B1C2D" w:rsidRPr="000B1C2D" w:rsidRDefault="000B1C2D" w:rsidP="000B1C2D">
      <w:pPr>
        <w:jc w:val="right"/>
        <w:rPr>
          <w:rFonts w:eastAsia="Calibri"/>
          <w:sz w:val="28"/>
          <w:szCs w:val="28"/>
          <w:lang w:eastAsia="en-US"/>
        </w:rPr>
      </w:pPr>
    </w:p>
    <w:p w:rsidR="00FE0E65" w:rsidRPr="00FE0E65" w:rsidRDefault="00FE0E65" w:rsidP="00FE0E65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FE0E65" w:rsidRPr="00FE0E65" w:rsidRDefault="00FE0E65" w:rsidP="00FE0E65">
      <w:pPr>
        <w:jc w:val="right"/>
        <w:rPr>
          <w:rFonts w:ascii="Calibri" w:eastAsia="Calibri" w:hAnsi="Calibri"/>
          <w:sz w:val="28"/>
          <w:szCs w:val="28"/>
          <w:lang w:eastAsia="en-US"/>
        </w:rPr>
      </w:pPr>
    </w:p>
    <w:p w:rsidR="00FE0E65" w:rsidRPr="00FE0E65" w:rsidRDefault="00FE0E65" w:rsidP="00FE0E65">
      <w:pPr>
        <w:jc w:val="center"/>
        <w:rPr>
          <w:rFonts w:eastAsia="Calibri"/>
          <w:sz w:val="28"/>
          <w:szCs w:val="28"/>
          <w:lang w:eastAsia="en-US"/>
        </w:rPr>
      </w:pPr>
    </w:p>
    <w:p w:rsidR="00FE0E65" w:rsidRPr="003654FE" w:rsidRDefault="00FE0E65" w:rsidP="003654FE">
      <w:pPr>
        <w:jc w:val="both"/>
        <w:rPr>
          <w:sz w:val="28"/>
          <w:szCs w:val="28"/>
        </w:rPr>
      </w:pPr>
    </w:p>
    <w:sectPr w:rsidR="00FE0E65" w:rsidRPr="003654FE" w:rsidSect="000B1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77" w:rsidRDefault="003F5F77" w:rsidP="00820032">
      <w:r>
        <w:separator/>
      </w:r>
    </w:p>
  </w:endnote>
  <w:endnote w:type="continuationSeparator" w:id="1">
    <w:p w:rsidR="003F5F77" w:rsidRDefault="003F5F77" w:rsidP="0082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77" w:rsidRDefault="003F5F77" w:rsidP="00820032">
      <w:r>
        <w:separator/>
      </w:r>
    </w:p>
  </w:footnote>
  <w:footnote w:type="continuationSeparator" w:id="1">
    <w:p w:rsidR="003F5F77" w:rsidRDefault="003F5F77" w:rsidP="00820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922"/>
      <w:docPartObj>
        <w:docPartGallery w:val="Page Numbers (Top of Page)"/>
        <w:docPartUnique/>
      </w:docPartObj>
    </w:sdtPr>
    <w:sdtContent>
      <w:p w:rsidR="000B1C2D" w:rsidRDefault="000E0FFB">
        <w:pPr>
          <w:pStyle w:val="aa"/>
          <w:jc w:val="center"/>
        </w:pPr>
        <w:r w:rsidRPr="00820032">
          <w:rPr>
            <w:sz w:val="28"/>
          </w:rPr>
          <w:fldChar w:fldCharType="begin"/>
        </w:r>
        <w:r w:rsidR="000B1C2D" w:rsidRPr="00820032">
          <w:rPr>
            <w:sz w:val="28"/>
          </w:rPr>
          <w:instrText xml:space="preserve"> PAGE   \* MERGEFORMAT </w:instrText>
        </w:r>
        <w:r w:rsidRPr="00820032">
          <w:rPr>
            <w:sz w:val="28"/>
          </w:rPr>
          <w:fldChar w:fldCharType="separate"/>
        </w:r>
        <w:r w:rsidR="006A7857">
          <w:rPr>
            <w:noProof/>
            <w:sz w:val="28"/>
          </w:rPr>
          <w:t>4</w:t>
        </w:r>
        <w:r w:rsidRPr="00820032">
          <w:rPr>
            <w:sz w:val="28"/>
          </w:rPr>
          <w:fldChar w:fldCharType="end"/>
        </w:r>
      </w:p>
    </w:sdtContent>
  </w:sdt>
  <w:p w:rsidR="000B1C2D" w:rsidRDefault="000B1C2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7811D5"/>
    <w:multiLevelType w:val="hybridMultilevel"/>
    <w:tmpl w:val="B060C468"/>
    <w:lvl w:ilvl="0" w:tplc="3108912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A22"/>
    <w:multiLevelType w:val="hybridMultilevel"/>
    <w:tmpl w:val="9288DFD6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FB1D3E"/>
    <w:multiLevelType w:val="hybridMultilevel"/>
    <w:tmpl w:val="23EA2FA2"/>
    <w:lvl w:ilvl="0" w:tplc="55646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52FB"/>
    <w:multiLevelType w:val="hybridMultilevel"/>
    <w:tmpl w:val="ED58FDEC"/>
    <w:lvl w:ilvl="0" w:tplc="D308573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32348"/>
    <w:multiLevelType w:val="hybridMultilevel"/>
    <w:tmpl w:val="EE8C1A1A"/>
    <w:lvl w:ilvl="0" w:tplc="0CBCC4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7925EF"/>
    <w:multiLevelType w:val="hybridMultilevel"/>
    <w:tmpl w:val="D682C41E"/>
    <w:lvl w:ilvl="0" w:tplc="D6F0313A">
      <w:start w:val="1"/>
      <w:numFmt w:val="decimal"/>
      <w:lvlText w:val="%1)"/>
      <w:lvlJc w:val="left"/>
      <w:pPr>
        <w:ind w:left="16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B51389"/>
    <w:multiLevelType w:val="hybridMultilevel"/>
    <w:tmpl w:val="3736883A"/>
    <w:lvl w:ilvl="0" w:tplc="8FA4F01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122599"/>
    <w:multiLevelType w:val="hybridMultilevel"/>
    <w:tmpl w:val="A1CCBE2C"/>
    <w:lvl w:ilvl="0" w:tplc="240C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C32B5C"/>
    <w:multiLevelType w:val="hybridMultilevel"/>
    <w:tmpl w:val="A0709666"/>
    <w:lvl w:ilvl="0" w:tplc="D8C8F6B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80A12"/>
    <w:multiLevelType w:val="hybridMultilevel"/>
    <w:tmpl w:val="00B46842"/>
    <w:lvl w:ilvl="0" w:tplc="6378532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17"/>
  </w:num>
  <w:num w:numId="11">
    <w:abstractNumId w:val="18"/>
  </w:num>
  <w:num w:numId="12">
    <w:abstractNumId w:val="5"/>
  </w:num>
  <w:num w:numId="13">
    <w:abstractNumId w:val="15"/>
  </w:num>
  <w:num w:numId="14">
    <w:abstractNumId w:val="19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1620"/>
    <w:rsid w:val="000351C0"/>
    <w:rsid w:val="00035FB8"/>
    <w:rsid w:val="00044CA4"/>
    <w:rsid w:val="00056A75"/>
    <w:rsid w:val="00060CA6"/>
    <w:rsid w:val="0007735E"/>
    <w:rsid w:val="00083676"/>
    <w:rsid w:val="000853CF"/>
    <w:rsid w:val="00086711"/>
    <w:rsid w:val="00094FAE"/>
    <w:rsid w:val="000978BE"/>
    <w:rsid w:val="000B1C2D"/>
    <w:rsid w:val="000C6ACE"/>
    <w:rsid w:val="000D355F"/>
    <w:rsid w:val="000D4C60"/>
    <w:rsid w:val="000E0FFB"/>
    <w:rsid w:val="000E64FC"/>
    <w:rsid w:val="000F5756"/>
    <w:rsid w:val="0011056C"/>
    <w:rsid w:val="00123D4E"/>
    <w:rsid w:val="001516C4"/>
    <w:rsid w:val="00182143"/>
    <w:rsid w:val="001D57E7"/>
    <w:rsid w:val="00243BFF"/>
    <w:rsid w:val="00255032"/>
    <w:rsid w:val="0025784A"/>
    <w:rsid w:val="00260B71"/>
    <w:rsid w:val="002708E2"/>
    <w:rsid w:val="00280E90"/>
    <w:rsid w:val="00292D61"/>
    <w:rsid w:val="0029687C"/>
    <w:rsid w:val="002B5B25"/>
    <w:rsid w:val="002C5608"/>
    <w:rsid w:val="002D5CFA"/>
    <w:rsid w:val="002E249B"/>
    <w:rsid w:val="002E5D04"/>
    <w:rsid w:val="002E6B9E"/>
    <w:rsid w:val="002E6F3D"/>
    <w:rsid w:val="002F3C45"/>
    <w:rsid w:val="00300A96"/>
    <w:rsid w:val="0030736D"/>
    <w:rsid w:val="003134C1"/>
    <w:rsid w:val="00321953"/>
    <w:rsid w:val="00330908"/>
    <w:rsid w:val="003344C6"/>
    <w:rsid w:val="00335C40"/>
    <w:rsid w:val="00337B5F"/>
    <w:rsid w:val="00354839"/>
    <w:rsid w:val="0036233D"/>
    <w:rsid w:val="003654FE"/>
    <w:rsid w:val="003703C1"/>
    <w:rsid w:val="003A5F7D"/>
    <w:rsid w:val="003B7515"/>
    <w:rsid w:val="003C5B93"/>
    <w:rsid w:val="003D589F"/>
    <w:rsid w:val="003D7ED3"/>
    <w:rsid w:val="003F22F4"/>
    <w:rsid w:val="003F5F77"/>
    <w:rsid w:val="0041619F"/>
    <w:rsid w:val="00417212"/>
    <w:rsid w:val="00431787"/>
    <w:rsid w:val="00456DBC"/>
    <w:rsid w:val="00457560"/>
    <w:rsid w:val="0047642F"/>
    <w:rsid w:val="00486D9F"/>
    <w:rsid w:val="00491939"/>
    <w:rsid w:val="004A65BC"/>
    <w:rsid w:val="004B45D0"/>
    <w:rsid w:val="004C4942"/>
    <w:rsid w:val="005437F5"/>
    <w:rsid w:val="005441CB"/>
    <w:rsid w:val="005460FC"/>
    <w:rsid w:val="00583985"/>
    <w:rsid w:val="005B18EF"/>
    <w:rsid w:val="005B4EF5"/>
    <w:rsid w:val="005E40E0"/>
    <w:rsid w:val="005E5479"/>
    <w:rsid w:val="005E7EBB"/>
    <w:rsid w:val="00606456"/>
    <w:rsid w:val="00607BDB"/>
    <w:rsid w:val="0061725A"/>
    <w:rsid w:val="00624D17"/>
    <w:rsid w:val="00635FA9"/>
    <w:rsid w:val="00644F15"/>
    <w:rsid w:val="00645EC3"/>
    <w:rsid w:val="00646276"/>
    <w:rsid w:val="00691F81"/>
    <w:rsid w:val="00693404"/>
    <w:rsid w:val="006A7857"/>
    <w:rsid w:val="006B3B65"/>
    <w:rsid w:val="006B7176"/>
    <w:rsid w:val="006C6BA9"/>
    <w:rsid w:val="006D793A"/>
    <w:rsid w:val="00712248"/>
    <w:rsid w:val="00720250"/>
    <w:rsid w:val="00721FCD"/>
    <w:rsid w:val="0072725E"/>
    <w:rsid w:val="00731DAE"/>
    <w:rsid w:val="0075082D"/>
    <w:rsid w:val="00791614"/>
    <w:rsid w:val="00793687"/>
    <w:rsid w:val="0079796D"/>
    <w:rsid w:val="007A446F"/>
    <w:rsid w:val="007C0E52"/>
    <w:rsid w:val="007C42EE"/>
    <w:rsid w:val="007D3635"/>
    <w:rsid w:val="007D65FD"/>
    <w:rsid w:val="007E7F2F"/>
    <w:rsid w:val="00812CC1"/>
    <w:rsid w:val="00820032"/>
    <w:rsid w:val="00823608"/>
    <w:rsid w:val="00841D7F"/>
    <w:rsid w:val="008439D0"/>
    <w:rsid w:val="008B79B2"/>
    <w:rsid w:val="008D6289"/>
    <w:rsid w:val="008D6995"/>
    <w:rsid w:val="008E6B43"/>
    <w:rsid w:val="008E7D98"/>
    <w:rsid w:val="009007DB"/>
    <w:rsid w:val="00923622"/>
    <w:rsid w:val="00923AB8"/>
    <w:rsid w:val="009247EE"/>
    <w:rsid w:val="0092624F"/>
    <w:rsid w:val="00926E3A"/>
    <w:rsid w:val="009305E5"/>
    <w:rsid w:val="00971454"/>
    <w:rsid w:val="00982F13"/>
    <w:rsid w:val="00991D4F"/>
    <w:rsid w:val="00992591"/>
    <w:rsid w:val="00995C8D"/>
    <w:rsid w:val="009B3F8D"/>
    <w:rsid w:val="009C6E78"/>
    <w:rsid w:val="009C7F12"/>
    <w:rsid w:val="009F4C3C"/>
    <w:rsid w:val="009F6B0A"/>
    <w:rsid w:val="00A16071"/>
    <w:rsid w:val="00A21F50"/>
    <w:rsid w:val="00AC4FE9"/>
    <w:rsid w:val="00AD4B05"/>
    <w:rsid w:val="00AE0FC4"/>
    <w:rsid w:val="00AE1090"/>
    <w:rsid w:val="00B00ECB"/>
    <w:rsid w:val="00B13DBF"/>
    <w:rsid w:val="00B25E01"/>
    <w:rsid w:val="00B338AD"/>
    <w:rsid w:val="00B6738D"/>
    <w:rsid w:val="00B74694"/>
    <w:rsid w:val="00B81326"/>
    <w:rsid w:val="00B92664"/>
    <w:rsid w:val="00BD6B7A"/>
    <w:rsid w:val="00BF5CAA"/>
    <w:rsid w:val="00BF678F"/>
    <w:rsid w:val="00C23EC1"/>
    <w:rsid w:val="00C31C99"/>
    <w:rsid w:val="00C368EB"/>
    <w:rsid w:val="00C600FE"/>
    <w:rsid w:val="00C93394"/>
    <w:rsid w:val="00CA5A33"/>
    <w:rsid w:val="00CB3F0C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66E1"/>
    <w:rsid w:val="00E12050"/>
    <w:rsid w:val="00E23178"/>
    <w:rsid w:val="00E43945"/>
    <w:rsid w:val="00E47BCF"/>
    <w:rsid w:val="00E724FD"/>
    <w:rsid w:val="00E82B58"/>
    <w:rsid w:val="00EB464B"/>
    <w:rsid w:val="00EC3BC9"/>
    <w:rsid w:val="00ED1F57"/>
    <w:rsid w:val="00ED403C"/>
    <w:rsid w:val="00EE00DB"/>
    <w:rsid w:val="00EE6ABB"/>
    <w:rsid w:val="00EF3980"/>
    <w:rsid w:val="00F013BF"/>
    <w:rsid w:val="00F10DA7"/>
    <w:rsid w:val="00F2269B"/>
    <w:rsid w:val="00F50C7D"/>
    <w:rsid w:val="00F734AA"/>
    <w:rsid w:val="00F74659"/>
    <w:rsid w:val="00F75747"/>
    <w:rsid w:val="00F962AA"/>
    <w:rsid w:val="00FC342F"/>
    <w:rsid w:val="00FD74A4"/>
    <w:rsid w:val="00FE0E65"/>
    <w:rsid w:val="00FE3379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next w:val="a"/>
    <w:link w:val="a9"/>
    <w:qFormat/>
    <w:rsid w:val="0002162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9">
    <w:name w:val="Название Знак"/>
    <w:basedOn w:val="a0"/>
    <w:link w:val="a8"/>
    <w:rsid w:val="0002162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a">
    <w:name w:val="header"/>
    <w:basedOn w:val="a"/>
    <w:link w:val="ab"/>
    <w:uiPriority w:val="99"/>
    <w:unhideWhenUsed/>
    <w:rsid w:val="00820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0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0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E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B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E223-7316-4599-A237-34A8CFA9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18</cp:revision>
  <cp:lastPrinted>2022-03-10T10:53:00Z</cp:lastPrinted>
  <dcterms:created xsi:type="dcterms:W3CDTF">2022-03-10T04:52:00Z</dcterms:created>
  <dcterms:modified xsi:type="dcterms:W3CDTF">2022-03-17T11:22:00Z</dcterms:modified>
</cp:coreProperties>
</file>