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24.04.2018 года № 386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услуги «Предоставление сведений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(ИСОГД)» </w:t>
      </w:r>
    </w:p>
    <w:p w:rsidR="0099480B" w:rsidRDefault="0099480B" w:rsidP="009948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со статьями 56-57 Градостроительного кодекса Российской Федерации, пунктом 15 части 1 статьи 15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06.10.2003 года                 № 131-ФЗ 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«Об общих принципах организации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Федерации», руководствуясь Положением «О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порядке разработки, утверждения и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реализации стандартов качества, предоставляемых муниципальных услуг органами местного самоуправления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, муниципальными учреждениями и иными юридическими и физическими лицами на территории Карталинского муниципального района», утвержденным постановлением администрации Карталинского муниципального района от 18.05.2010 года № 840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Положения «О порядке разработки, утверждения и реализации стандартов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качества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предоставляемых муниципальных услуг органами местного самоуправления, муниципальными учреждениями и иными юридическими          и физическими лицами на территории Карталинского муниципального района»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, в  целях исполнения градостроительного законодательства, 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 ПОСТАНОВЛЯЕТ:</w:t>
      </w:r>
    </w:p>
    <w:p w:rsidR="0099480B" w:rsidRPr="00540F3F" w:rsidRDefault="0099480B" w:rsidP="009948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Утвердить прилагаемый административный регламент  предоставления муниципальной услуги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Предоставление сведений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из информационной системы обеспечения градостроительной деятельности (ИСОГД)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9480B" w:rsidRDefault="0099480B" w:rsidP="009948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  настоящее постановление на официальном сайте администрации Карталинского муниципального района.</w:t>
      </w:r>
    </w:p>
    <w:p w:rsidR="0099480B" w:rsidRPr="00540F3F" w:rsidRDefault="0099480B" w:rsidP="009948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Организацию исполнения и предоставления муниципальной услуги возложить на Управление строительства, инфраструктуры и жилищно-коммунального хозяйства Карталинского муниципального района (отдел архитектуры и градостроительства).</w:t>
      </w:r>
    </w:p>
    <w:p w:rsidR="0099480B" w:rsidRPr="00540F3F" w:rsidRDefault="0099480B" w:rsidP="009948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за собой.</w:t>
      </w:r>
    </w:p>
    <w:p w:rsidR="0099480B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главы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>Карталинского муниципального района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t xml:space="preserve">  С.В. Ломовцев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</w:p>
    <w:p w:rsidR="0099480B" w:rsidRDefault="0099480B" w:rsidP="0099480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99480B" w:rsidRPr="00540F3F" w:rsidRDefault="0099480B" w:rsidP="0099480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9480B" w:rsidRDefault="0099480B" w:rsidP="0099480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9480B" w:rsidRPr="00540F3F" w:rsidRDefault="0099480B" w:rsidP="0099480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24.04.2018 года  № 386</w:t>
      </w:r>
    </w:p>
    <w:p w:rsidR="0099480B" w:rsidRPr="00540F3F" w:rsidRDefault="0099480B" w:rsidP="0099480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9"/>
      <w:bookmarkEnd w:id="0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сведений из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системы обеспечения градостроительной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(ИСОГД)»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I. Общие положения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 информационной системы обеспечения градост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роительной деятельности (ИСОГД)»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Карталинского муниципального района 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регламент) разработан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качества предоставления и доступности муниципальной услуги.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пределяет единый порядок, сроки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последовательность действий (административных процедур), в том числе особенности исполнения административных процедур в электронной форме при осуществлении полномочий по предоставлению муниципальной услуги.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2. Информационная система обеспечения градостроительной деятельности - организованный в соответствии с требованиями настоящего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40F3F">
        <w:rPr>
          <w:rFonts w:eastAsia="Times New Roman" w:cs="Calibri"/>
          <w:szCs w:val="20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4. Сведения информационной системы обеспечения градостроительной деятельности являются открытыми и общедоступными, за исключением сведений, отнесенных федеральными законами к категории ограниченного доступа.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Заявителем на предоставление муниципальной услуги могут являться физические и юридические лица, заинтересованные в получении сведений, либо их уполномоченные представители.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II. Стандарт предоставления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6. Наименование муниципальной услуги - предоставление сведений из информационной системы обеспечения градостроительной деятельности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ИСОГД).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Предоставление муниципальной услуги осуществляется Управлением строительства, инфраструктуры и жилищно – коммунального хозяйства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–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Управление).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Управления и его почтовый адрес: 457351, Челябинская область, город Карталы, улица Ленина,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upravleniestroitelstva@mail.ru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Управления: http://kartalyraion.ru.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8. Непосредственное предоставление муниципальной услуги обеспечивается Отделом архитектуры и градостроительства Управления строительства, инфраструктуры и ЖКХ Карталинского муниципального района (далее именуется – ОАГ).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Адрес: 457351, Челябинская область, город Карталы, улица Ленина, дом 1.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architektura.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mr@mail.ru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Телефон (факс): 8 (35133) 2-28-05.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9. Результатом предоставления муниципальной услуги является: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сведения из ИСОГД;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письменный мотивированный отказ в предоставлении муниципальной услуги.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10. Процедура предоставления муниципальной услуги завершается путем получения заявителем сведений из ИСОГД.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11. 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14 дней со дня представления в установленном порядке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муниципальной функции с приложением всех документов, предусмотренных в </w:t>
      </w:r>
      <w:hyperlink w:anchor="P191" w:history="1">
        <w:r w:rsidRPr="006866E7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6866E7">
        <w:rPr>
          <w:rFonts w:ascii="Times New Roman" w:hAnsi="Times New Roman"/>
          <w:sz w:val="28"/>
          <w:szCs w:val="28"/>
        </w:rPr>
        <w:t xml:space="preserve">8 главы </w:t>
      </w:r>
      <w:r w:rsidRPr="006866E7">
        <w:rPr>
          <w:rFonts w:ascii="Times New Roman" w:hAnsi="Times New Roman"/>
          <w:sz w:val="28"/>
          <w:szCs w:val="28"/>
          <w:lang w:val="en-US"/>
        </w:rPr>
        <w:t>II</w:t>
      </w:r>
      <w:r w:rsidRPr="006866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12. Правовые основания для предоставления государственной услуги: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1) Градостроительный </w:t>
      </w:r>
      <w:hyperlink r:id="rId5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от 29.12.2004 года № 190-ФЗ;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 Гражданский </w:t>
      </w:r>
      <w:hyperlink r:id="rId6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Федерации: часть первая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1994 года №  51-ФЗ, часть вторая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1996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№ 14-ФЗ, часть третья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2001 года № 146-ФЗ и часть четвертая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2006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№ 230-ФЗ;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3) Земельный </w:t>
      </w:r>
      <w:hyperlink r:id="rId7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2001года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136-ФЗ;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4) Жилищный </w:t>
      </w:r>
      <w:hyperlink r:id="rId8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№ 188-ФЗ;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5) Федеральный </w:t>
      </w:r>
      <w:hyperlink r:id="rId9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2004 года №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1-ФЗ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 введении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действие Градостроительного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6) Федеральный </w:t>
      </w:r>
      <w:hyperlink r:id="rId10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7) Федеральный </w:t>
      </w:r>
      <w:hyperlink r:id="rId11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59-ФЗ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8) Федеральный </w:t>
      </w:r>
      <w:hyperlink r:id="rId12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.07.1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997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122-ФЗ                                  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прав на недвижимое имущество и сделок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 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9) Федеральный </w:t>
      </w:r>
      <w:hyperlink r:id="rId13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2002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народов Российской Федерации»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10) Постановление Правительства Российской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                         от 09.06.2006 года № 363 «Об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системе обеспечения градостроительной деятельности»;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hyperlink r:id="rId14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регионального развития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85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по ведению информационной системы обеспечения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hyperlink r:id="rId15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регионального развития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№ 86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13) Положения о порядке ведения информационной системы градостроительной деятельности Карталинского муниципального района, утвержденного постановлением администрации Карталинского муниципального района от 10.04.2018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№ 332 «Об утверждении Положения о порядке ведения информационной системы градостроительной деятельности Карталинского муниципального района».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91"/>
      <w:bookmarkEnd w:id="1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обращение заявителя в письменной форме или форме электронного документа (в соответствии с </w:t>
      </w:r>
      <w:hyperlink w:anchor="P45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приложением </w:t>
        </w:r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(примерная форма)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лиц; юридические лица направляют заявление на фирменном бланке либо заверяют печатью), о предоставлении сведений из ИСОГД.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Заявление должно содержать следующую информацию: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 (должностного лица), в который (которому) направляется заявление;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заявителя;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почтовый адрес, по которому должны быть направлены ответ или уведомление;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4) суть заявления;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5) личную подпись и дату.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Заявление дополнительно может содержать контактные телефоны заявителя и адрес его электронной почты.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Заявление о предоставлении сведений из ИСОГД, а также прилагаемые к ним документы заявитель представляет в Управление (ОАГ) (посредством личного обращения либо направляет по почте заказным письмом с описью вложенных документов и уведомлением о вручении) или многофункциональный центр.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Заявление о предоставлении сведений из ИСОГД может быть направлено заявителем в ОАГ по электронной почте.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К заявлению прилагаются: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1) письменный запрос с указанием своего наименования (имени)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места нахождения (места жительства). 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информационной системе, и способ их доставки;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копия платежного поручения, подтверждающая внесение 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 с отметкой банка или иной кредитной организац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 е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го исполнении;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3) квитанция установленной формы, подтверждающая внесение платы наличными средствами;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4) документ,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необходимо представление согласия другого лица (лиц),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информации об ином лице (лицах), не являющихся заявителем, заявитель дополнительно представляет документы, подтверждающие наличие согласия указанного лица (лиц) или их законных представителей на предоставление муниципальной услуги, а также обработку персональных данных указанного лица (лиц), либо полномочие заявителя действовать от имени указанных лиц или их законных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при предоставлении муниципальной услуги и (или) передаче персональных данных указанных лиц в орган или организацию.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Управление (ОАГ)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не вправе требовать от заявителя: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нормативными правовыми актами Челябинской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перечни, указанные в части 1 статьи 9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от 27.07.2010 года № 210-ФЗ «Об организации предоставления государственных и муниципальных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Физическому либо юридическому лицу может быть отказано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сведений из ИСОГД по следующим основаниям: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1) не представлены определенные </w:t>
      </w:r>
      <w:hyperlink w:anchor="P191" w:history="1">
        <w:r w:rsidRPr="00692FA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692FA3">
        <w:rPr>
          <w:rFonts w:ascii="Times New Roman" w:hAnsi="Times New Roman"/>
          <w:sz w:val="28"/>
          <w:szCs w:val="28"/>
        </w:rPr>
        <w:t xml:space="preserve">8 главы </w:t>
      </w:r>
      <w:r w:rsidRPr="00692FA3">
        <w:rPr>
          <w:rFonts w:ascii="Times New Roman" w:hAnsi="Times New Roman"/>
          <w:sz w:val="28"/>
          <w:szCs w:val="28"/>
          <w:lang w:val="en-US"/>
        </w:rPr>
        <w:t>II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документы;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представлены документы в ненадлежащий орган;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3) несоответствие представленных документов требованиям законодательства.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Плата за предоставление сведений из ИСОГД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16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Российской Федерации                         от 09.06.2006 года № 363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Об информационном обеспечении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деятельности»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Максимальный срок ожидания в очереди при подаче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Срок регистрации заявления о предоставлении муниципальной услуги составляет 1 час.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муниципальная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услуга,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месту ожидания, местам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заполнения запросов о предоставлении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информационным</w:t>
      </w:r>
      <w:proofErr w:type="gramEnd"/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стендам с образцами их заполнения и перечнем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в том числе к обеспечению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доступности для маломобильных групп населения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 П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печиваться охраной правопорядка.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маломобильных групп населения, включая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маломобильные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населения,  использующие кресла-коляски. Глухонемым,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группам населения по зрению и другим лицам с ограниченными физическими возможностями при необходимости оказывается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щь                 по передвижению в помещениях.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ля ожидания приема, заполнения необходимых документов должны быть отведены места, оборудованные стульями, столами (стойками)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 П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омещение, в котором осуществляется прием граждан, должно предусматривать: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комфортное расположение заявителя и должностного лица;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возможность оформления заявителем письменного обращения;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телефонную связь;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возможность копирования документов;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доступ к основным нормативным правовым актам, регламентирующим полномочия и сферу компетенции Управления (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регулирующим предоставление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наличие письменных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адлежностей и бумаги формата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фойе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размещен информационный стенд,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места для хранения верхней одежды посетителей. В здании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оборудованы места для ожидания, а также доступные места общего пользования (туалеты).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 размещается следующая информация: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адрес, телефоны, факсы, адрес электронной почты, режим работы Управления (ОАГ);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настоящего административного регламента;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документов, необходимых для предоставления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и образец заполнения заявления (заявки) о предоставлении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основных и дополнительных разделов ИСОГД;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 – схема (приложение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), отражающая процесс предоставления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кабинетов, где осуществляется прием заявителей;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и должности специалистов, осуществляющих предоставление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 федерального портала, официального сайта администрации Карталинского муниципального района,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 (ОАГ).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 официальном сайте администрации Карталинского муниципального района, федеральном портале размещается следующая информация: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настоящего административного регламента;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заявления (заявки) о предоставлении муниципальной услуги,  указанного в приложении 1 к настоящему административному регламенту;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извлечения из нормативных правовых актов, на основании которых предоставляется муниципальная услуга.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Заявители могут получить информацию о порядке предоставления муниципальной услуги следующими способами: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 на первичной консультации в ОАГ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Консультации предоставляются по следующему графику работы: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пятница: с 8:00  до 17:00,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перерыв на обед: ежедневно с 12:00  до 13:00;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на информационном стенде в фойе ОАГ;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3) по письменному обращению в администрацию Карталинского муниципального района, Управление по адресу: 457351, Челябинская область, город Карталы, улица Ленина, 1;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4) по электронной почте администрации: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admn_kartal@mail.ru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5) по письменному обращению в ОАГ по адресу: 457351, Челябинская область, город Карталы, улица Ленина, дом 1;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6) по электронной почте ОАГ: 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architektura.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mr@mail.ru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7) на официальном сайте администрации Карталинского муниципального района: http://kartalyraion.ru/;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8) на федеральном портале: 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www.gosuslugi.ru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Требования к форме и характеру взаимодействия должностных лиц Управления, ОАГ с заявителями: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при ответе на телефонные звонки или при личном обращении заявителя должностное лицо Управления, ОАГ 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для получения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письменный ответ на обращения,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начальник Управления.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Показатели доступности и качества предоставления муниципальной услуги: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соблюдение сроков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условий ожидания приема;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своевременное полное информирование о муниципальной услуге посредством форм, предусмотренных пунктом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3) компетентность ответственных должностных лиц Управления, ОАГ,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4) ресурсное обеспечение исполнения настоящего административного регламента.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настоящего административного регламента.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Анализ практики применения настоящего административного регламента производится начальником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АГ, ответственным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предоставление муниципальной услуги, один раз в год в срок до 1 марта года, следующего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Результаты анализа практики применения настоящего административного регламента размещаются на официальном сайте администрации Карталинского муниципального района http://kartalyraion.ru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используются для принятия решения о необходимости внесения изменений в настоящий административный регламент в целях оптимизации административных процедур и эффективности их исполнения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III. Состав, последовательность и сроки выполнения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выполнения, в том числе особенностей выполнения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муниципальной функции включает в себя последовательность следующих административных процедур: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прием заявления и документов, проверка документов на их комплектность, согласно перечню, указанному в </w:t>
      </w:r>
      <w:hyperlink w:anchor="P191" w:history="1">
        <w:r w:rsidRPr="00FF227A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FF227A">
        <w:rPr>
          <w:rFonts w:ascii="Times New Roman" w:hAnsi="Times New Roman"/>
          <w:sz w:val="28"/>
          <w:szCs w:val="28"/>
        </w:rPr>
        <w:t xml:space="preserve">8 главы </w:t>
      </w:r>
      <w:r w:rsidRPr="00FF227A">
        <w:rPr>
          <w:rFonts w:ascii="Times New Roman" w:hAnsi="Times New Roman"/>
          <w:sz w:val="28"/>
          <w:szCs w:val="28"/>
          <w:lang w:val="en-US"/>
        </w:rPr>
        <w:t>II</w:t>
      </w:r>
      <w:r w:rsidRPr="00FF22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тоящего административного регламента;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процедура выборки сведений из информационной системы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градостроительной деятельности (ИСОГД);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3) принятие решения о предоставлении сведений из информационной системы обеспечения градостроительной деятельности (ИСОГД) либо об отказе в предоставлении;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4) выдача или направление заявителю сведений из информационной системы обеспечения градостроительной деятельности (ИСОГД) либо об отказе в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заявления и документов, проверка документов на их комплектность является обращение заявителя в ОАГ, для получения муниципальной услуги. Обращение подается в Управление (ОАГ) подлежит регистрации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 дня.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42.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документов специалист ОАГ, уполномоченный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 прием документов: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личность гражданина либо его законного представителя;</w:t>
      </w:r>
    </w:p>
    <w:p w:rsidR="0099480B" w:rsidRPr="00432A86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проверяет наличие полного пакета документов, указанного в </w:t>
      </w:r>
      <w:hyperlink w:anchor="P191" w:history="1">
        <w:r w:rsidRPr="00432A86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432A86">
        <w:rPr>
          <w:rFonts w:ascii="Times New Roman" w:hAnsi="Times New Roman"/>
          <w:sz w:val="28"/>
          <w:szCs w:val="28"/>
        </w:rPr>
        <w:t xml:space="preserve">8 главы </w:t>
      </w:r>
      <w:r w:rsidRPr="00432A86">
        <w:rPr>
          <w:rFonts w:ascii="Times New Roman" w:hAnsi="Times New Roman"/>
          <w:sz w:val="28"/>
          <w:szCs w:val="28"/>
          <w:lang w:val="en-US"/>
        </w:rPr>
        <w:t>II</w:t>
      </w:r>
      <w:r w:rsidRPr="00432A86">
        <w:rPr>
          <w:rFonts w:ascii="Times New Roman" w:hAnsi="Times New Roman"/>
          <w:sz w:val="28"/>
          <w:szCs w:val="28"/>
        </w:rPr>
        <w:t xml:space="preserve"> </w:t>
      </w:r>
      <w:r w:rsidRPr="00432A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86">
        <w:rPr>
          <w:rFonts w:ascii="Times New Roman" w:eastAsia="Times New Roman" w:hAnsi="Times New Roman"/>
          <w:sz w:val="28"/>
          <w:szCs w:val="28"/>
          <w:lang w:eastAsia="ru-RU"/>
        </w:rPr>
        <w:t>3) осу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ществляет сверку копий документов с оригиналами и заверяет их своей подписью;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4) выдает расписку о приеме документов от заявителя (при личном обращении)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(приложение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отсутствия полного пакета документов, либо его несоответствия установленным требованиям специалист ОАГ разъясняет гражданину выявленные недостатки в представленных документах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предлагает принять меры по их устранению.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исполнения административной процедуры приема документов является выдача расписки в получении документов с указанием их перечня и даты получения </w:t>
      </w:r>
      <w:hyperlink w:anchor="P489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 2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 настоящему административному регламенту</w:t>
        </w:r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)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20 минут. Ответственным за выполнение данного административного действия является специалист ОАГ, которому поручено рассмотрение заявления о предоставлении сведений из ИСОГД, либо сотрудник администрации Карталинского муниципального района, осуществляющий прием обращений граждан вместе с прилагаемыми к нему документами (кроме проверки наличия полного пакета документов, предусмотренных </w:t>
      </w:r>
      <w:hyperlink w:anchor="P191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 Административная фиксация данного действия заключается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заявителю расписки о приеме документов либо отметки о приеме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 прилагаемыми к нему документами.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Процедура формирования и направления межведомственного запроса о предоставлении документов (при необходимости), необходимых для предоставления сведений из ИСОГД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 ОАГ, которому поручено рассмотрение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сведений из ИСОГД, осуществляет проверку документов,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имеющихся по данному вопросу в его распоряжении, и формирует учетное дело (пакет документов) по данному вопросу.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A5F4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сведений из ИСОГД,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поступившее на рассмотрение специалиста ОАГ заявление и имеющиеся в его распоряжении документы, предусмотренные </w:t>
      </w:r>
      <w:hyperlink w:anchor="P191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40F3F">
        <w:rPr>
          <w:rFonts w:eastAsia="Times New Roman" w:cs="Calibri"/>
          <w:szCs w:val="20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 Специалист ОАГ проверяет имеющееся заявление и документы на предмет соответствия действующему законодательству и определяет возможность (невозможность) предоставления сведений из ИСОГД.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F4E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административной процедуры для принятия окончательного решения готовится ответ с приложением сведений </w:t>
      </w:r>
      <w:r w:rsidRPr="000A5F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из ИСОГД либо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готовится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мотивированный отказ за подписью начальника Управления (приложение 3</w:t>
      </w:r>
      <w:r w:rsidRPr="000A5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). Данные документы являются отображением результата административной процедуры.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выполнения процедуры проверки заявления и сопутствующих документов, а также подготовка сведений из ИСОГД, составляет 12 дней.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направления отказа в предоставлении сведений из ИСОГД составляет 10 дней.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При  предоставлении  в установленном порядке информации заявителям и обеспечении доступа заявителей к сведениям о муниципальной услуге в электронной форме, в том числе с использованием федеральной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твенной информационной системы 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,  заявители имеют возможность круглосуточного доступа к сведениям о муниципальных услугах, формам заявлений, доступных для скачивания и предварительного заполнения,  размещенных в  федеральной государственной информационной системе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(функций)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w:anchor="P526" w:history="1">
        <w:r w:rsidRPr="00540F3F">
          <w:rPr>
            <w:rFonts w:ascii="Times New Roman" w:eastAsia="Times New Roman" w:hAnsi="Times New Roman"/>
            <w:sz w:val="28"/>
            <w:szCs w:val="28"/>
            <w:lang w:eastAsia="ru-RU"/>
          </w:rPr>
          <w:t>Блок-схема</w:t>
        </w:r>
      </w:hyperlink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указана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приложении  4 к настоящему административному регламенту.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Формы контроля за исполнением 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 при предоставлении муниципальной услуги осуществляется начальником Управления.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Текущий контроль осуществляется путем проведения проверок соблюдения и исполнения должностными лицами ОАГ настоящего административного регламента.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полноты и качества предоставления муниципальной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осуществляется заместителем главы по строительству, транспорту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связи Карталинского муниципального района и включает в себя: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проведение проверок в целях выявления и устранения нарушений прав заявителей;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рассмотрение, принятие решений и подготовку ответов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 обращения заявителей, содержащие жалобы на решения, действия (бездействие) должностных лиц Управления (ОАГ).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Периодичность проведения проверок полноты и качества предоставления муниципальной услуги устанавливается муниципальным правовым актом администрации Карталинского муниципального района.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в ходе исполнения настоящего а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решений и действий (бездействия) Управления,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а также  должностных лиц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Действия (бездействие) Управления,  должностных лиц, принимаемые ими решения при предоставлении  муниципальной услуги могут быть обжалованы заявителями.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Жалоба на нарушение порядка предоставления муниципальной услуги (далее именуется – жалоба) – требование заявителя или его представителя о восстановлении или защите нарушенных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законных интересов заявителя Управлением при получении данным заявителем муниципальной услуги.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заявителей о порядке подачи и рассмотрения жалобы осуществляется следующими способами: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в Управлении по адресу: 457351, Челябинская область, город Карталы, улица Ленина, 1;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стенде, расположенном в фойе ОАГ  по адресу: 457351, Челябинская область, город Карталы, улица Ленина, 1 (1 этаж);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официальном сайте администрации Карталинского муниципального района: </w:t>
      </w:r>
      <w:r w:rsidRPr="00540F3F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540F3F">
        <w:rPr>
          <w:rFonts w:ascii="Times New Roman" w:eastAsia="Times New Roman" w:hAnsi="Times New Roman"/>
          <w:sz w:val="28"/>
          <w:szCs w:val="28"/>
          <w:lang w:val="en-US" w:eastAsia="ru-RU"/>
        </w:rPr>
        <w:t>kartalyraion</w:t>
      </w:r>
      <w:proofErr w:type="spell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0F3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являются действия (бездействие) Управления и решения, принятые должностными лицами в ходе выполнения настоящего административного регламента,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совершением (принятием)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согласен заявитель.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 может обратиться с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муниципальными правовыми актами администрации  Карталинского муниципального района для предоставления муниципальной услуги, настоящим административным регламентом;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администрации Карталинского муниципального района, настоящим административным регламентом;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законами, принятыми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администрации Карталинского муниципального района, настоящим административным регламентом;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администрации Карталинского муниципального района, настоящим административным регламентом;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7) отказ Управления (ОАГ), должностного лица Управления (ОАГ)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жалоба. Жалоба подается в письменной форме на бумажном носителе или в форме электронного документа.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Жалоба может быть направлена по почте, через многофункциональный центр, с использованием сети «Интернет», официального сайта администрации Карталинского муниципального района, федерального портала, а также может быть принята при личном приеме. При поступлении жалобы в многофункциональный центр работник многофункционального центра обеспечивает ее передачу в администрацию Карталинского муниципального района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Личный прием заявителей осуществляется по предварительной записи в соответствии с графиком, утвержденным муниципальным правовым актом администрации Карталинского муниципального района. Запись на личный прием заявителей осуществляется в Управлении  при личном обращении или по телефону 8(35133) 2-22-35.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Действия (бездействие) и (или) решения должностных лиц Управления могут быть обжалованы: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начальнику Управления;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главе Карталинского муниципального района.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Начальник Управления  рассматривает жалобы на действия (бездействие) и (или) решения, принимаемые должностными лицами ОАГ.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Глава Карталинского муниципального района рассматривает жалобы на действия (бездействие) и (или) решения, принимаемые начальником Управления.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Решения, принятые главой Карталинского муниципального района и (или) его действия (бездействия) обжалуются в судебном порядке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Жалоба должна содержать: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Управления (ОАГ), решения и (или) действия (бездействие) которых обжалуются;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фамилию, имя, отчество (последнее при наличии), сведения о месте жительства заявителя – физического лица либо наименование,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почтовый адрес, по которым заявителю должно быть направлено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о решении по жалобе;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(или) действиях (бездействии) Управления (ОАГ), должностного лица Управления (ОАГ);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и (или) действием (бездействием) Управления (ОАГ), должностного лица Управления (ОАГ).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Управления, заявитель имеет право на получение таких документов и (или) информации, необходимых для обоснования и рассмотрения жалобы.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администрацию Карталинского муниципального района (Управление), подлежит рассмотрению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15 рабочих дней со дня ее регистрации, а в случае обжалования отказа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стное лицо, указанное в пункте 67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принимает одно из следующих решений: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должностным лицом 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администрации Карталинского муниципального района, настоящим административным регламентом, а также в иных формах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. Не позднее дня, следующего за днем 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решения, указанного в пункте 74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заместитель главы Карталинского муниципального района по строительству, ЖКХ, транспорту и связи незамедлительно направляет имеющиеся материалы в органы прокуратуры.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Cs w:val="20"/>
          <w:lang w:eastAsia="ru-RU"/>
        </w:rPr>
      </w:pPr>
      <w:r w:rsidRPr="00540F3F">
        <w:rPr>
          <w:rFonts w:ascii="Cambria Math" w:eastAsia="Times New Roman" w:hAnsi="Cambria Math" w:cs="Cambria Math"/>
          <w:b/>
          <w:sz w:val="28"/>
          <w:szCs w:val="28"/>
          <w:lang w:val="en-US" w:eastAsia="ru-RU"/>
        </w:rPr>
        <w:t> 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6F6D86" w:rsidRDefault="0099480B" w:rsidP="0099480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ведений </w:t>
      </w:r>
    </w:p>
    <w:p w:rsidR="0099480B" w:rsidRPr="006F6D86" w:rsidRDefault="0099480B" w:rsidP="0099480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</w:t>
      </w:r>
    </w:p>
    <w:p w:rsidR="0099480B" w:rsidRPr="006F6D86" w:rsidRDefault="0099480B" w:rsidP="0099480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  <w:proofErr w:type="gramStart"/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</w:t>
      </w:r>
      <w:proofErr w:type="gramEnd"/>
    </w:p>
    <w:p w:rsidR="0099480B" w:rsidRPr="006F6D86" w:rsidRDefault="0099480B" w:rsidP="0099480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6">
        <w:rPr>
          <w:rFonts w:ascii="Times New Roman" w:eastAsia="Times New Roman" w:hAnsi="Times New Roman"/>
          <w:sz w:val="28"/>
          <w:szCs w:val="28"/>
          <w:lang w:eastAsia="ru-RU"/>
        </w:rPr>
        <w:t>деятельности (ИСОГД)»</w:t>
      </w:r>
    </w:p>
    <w:p w:rsidR="0099480B" w:rsidRPr="006F6D86" w:rsidRDefault="0099480B" w:rsidP="0099480B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Calibri"/>
          <w:sz w:val="28"/>
          <w:szCs w:val="28"/>
          <w:lang w:eastAsia="ru-RU"/>
        </w:rPr>
      </w:pPr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Начальнику Управления строительства,</w:t>
      </w:r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инфраструктуры и ЖКХ Карталинского</w:t>
      </w:r>
    </w:p>
    <w:p w:rsidR="0099480B" w:rsidRPr="00540F3F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</w:t>
      </w:r>
    </w:p>
    <w:p w:rsidR="0099480B" w:rsidRPr="00540F3F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:rsidR="0099480B" w:rsidRPr="00540F3F" w:rsidRDefault="0099480B" w:rsidP="0099480B">
      <w:pPr>
        <w:suppressAutoHyphens/>
        <w:spacing w:after="0" w:line="240" w:lineRule="auto"/>
        <w:ind w:firstLine="411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(Ф. И. О.</w:t>
      </w:r>
      <w:proofErr w:type="gramStart"/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 xml:space="preserve"> )</w:t>
      </w:r>
      <w:proofErr w:type="gramEnd"/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от 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</w:p>
    <w:p w:rsidR="0099480B" w:rsidRPr="00540F3F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</w:t>
      </w: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</w:p>
    <w:p w:rsidR="0099480B" w:rsidRDefault="0099480B" w:rsidP="0099480B">
      <w:pPr>
        <w:suppressAutoHyphens/>
        <w:spacing w:after="0" w:line="240" w:lineRule="auto"/>
        <w:ind w:firstLine="411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(наименование заявителя, Ф. И. О.,</w:t>
      </w:r>
      <w:proofErr w:type="gramEnd"/>
    </w:p>
    <w:p w:rsidR="0099480B" w:rsidRPr="00540F3F" w:rsidRDefault="0099480B" w:rsidP="0099480B">
      <w:pPr>
        <w:suppressAutoHyphens/>
        <w:spacing w:after="0" w:line="240" w:lineRule="auto"/>
        <w:ind w:firstLine="411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должность, юридический адрес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99480B" w:rsidRPr="00540F3F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40F3F">
        <w:rPr>
          <w:rFonts w:ascii="Times New Roman" w:eastAsia="Times New Roman" w:hAnsi="Times New Roman" w:cs="Courier New"/>
          <w:sz w:val="20"/>
          <w:szCs w:val="20"/>
          <w:lang w:eastAsia="ru-RU"/>
        </w:rPr>
        <w:t>телефон, факс, адрес электронной почты,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3F">
        <w:rPr>
          <w:rFonts w:ascii="Times New Roman" w:eastAsia="Times New Roman" w:hAnsi="Times New Roman" w:cs="Courier New"/>
          <w:sz w:val="20"/>
          <w:szCs w:val="20"/>
          <w:lang w:eastAsia="ru-RU"/>
        </w:rPr>
        <w:t>указываются по      желанию заявителя)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56"/>
      <w:bookmarkEnd w:id="2"/>
      <w:r w:rsidRPr="00540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99480B" w:rsidRDefault="0099480B" w:rsidP="0099480B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80B" w:rsidRDefault="0099480B" w:rsidP="0099480B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80B" w:rsidRDefault="0099480B" w:rsidP="0099480B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80B" w:rsidRDefault="0099480B" w:rsidP="0099480B">
      <w:pPr>
        <w:keepNext/>
        <w:numPr>
          <w:ilvl w:val="1"/>
          <w:numId w:val="2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80B" w:rsidRPr="00666404" w:rsidRDefault="0099480B" w:rsidP="0099480B">
      <w:pPr>
        <w:keepNext/>
        <w:numPr>
          <w:ilvl w:val="1"/>
          <w:numId w:val="2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ЗАЯВЛЕНИЕ </w:t>
      </w:r>
    </w:p>
    <w:p w:rsidR="0099480B" w:rsidRPr="00540F3F" w:rsidRDefault="0099480B" w:rsidP="0099480B">
      <w:pPr>
        <w:keepNext/>
        <w:numPr>
          <w:ilvl w:val="1"/>
          <w:numId w:val="2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480B" w:rsidRDefault="0099480B" w:rsidP="0099480B">
      <w:pPr>
        <w:pStyle w:val="a7"/>
        <w:spacing w:after="0"/>
        <w:ind w:left="0"/>
        <w:contextualSpacing/>
      </w:pPr>
      <w:r w:rsidRPr="00A1439B">
        <w:rPr>
          <w:sz w:val="24"/>
          <w:szCs w:val="24"/>
        </w:rPr>
        <w:t xml:space="preserve">Прошу предоставить </w:t>
      </w:r>
      <w:r>
        <w:rPr>
          <w:sz w:val="24"/>
          <w:szCs w:val="24"/>
        </w:rPr>
        <w:t>сведения ИСОГД из разделов__</w:t>
      </w:r>
      <w:r w:rsidRPr="00A1439B">
        <w:rPr>
          <w:sz w:val="24"/>
          <w:szCs w:val="24"/>
        </w:rPr>
        <w:t>_______________________________</w:t>
      </w:r>
      <w:r w:rsidRPr="00A1439B">
        <w:t xml:space="preserve"> </w:t>
      </w:r>
      <w:r>
        <w:t xml:space="preserve">               </w:t>
      </w:r>
    </w:p>
    <w:p w:rsidR="0099480B" w:rsidRPr="0036784A" w:rsidRDefault="0099480B" w:rsidP="0099480B">
      <w:pPr>
        <w:pStyle w:val="a7"/>
        <w:spacing w:after="0"/>
        <w:ind w:left="0"/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A1439B">
        <w:t>(номера, наименования разделов ИСОГД)</w:t>
      </w:r>
    </w:p>
    <w:p w:rsidR="0099480B" w:rsidRPr="00A1439B" w:rsidRDefault="0099480B" w:rsidP="0099480B">
      <w:pPr>
        <w:pStyle w:val="a7"/>
        <w:spacing w:after="0"/>
        <w:ind w:left="0"/>
        <w:contextualSpacing/>
        <w:jc w:val="both"/>
      </w:pPr>
    </w:p>
    <w:p w:rsidR="0099480B" w:rsidRDefault="0099480B" w:rsidP="0099480B">
      <w:pPr>
        <w:pStyle w:val="a7"/>
        <w:spacing w:after="0"/>
        <w:ind w:left="0"/>
        <w:contextualSpacing/>
        <w:jc w:val="both"/>
        <w:rPr>
          <w:sz w:val="24"/>
          <w:szCs w:val="24"/>
          <w:u w:val="single"/>
        </w:rPr>
      </w:pPr>
      <w:r w:rsidRPr="00A1439B">
        <w:rPr>
          <w:sz w:val="24"/>
          <w:szCs w:val="24"/>
        </w:rPr>
        <w:t>в форме</w:t>
      </w:r>
      <w:r>
        <w:rPr>
          <w:sz w:val="24"/>
          <w:szCs w:val="24"/>
          <w:u w:val="single"/>
        </w:rPr>
        <w:t xml:space="preserve">    </w:t>
      </w:r>
      <w:r w:rsidRPr="00A1439B">
        <w:rPr>
          <w:sz w:val="24"/>
          <w:szCs w:val="24"/>
          <w:u w:val="single"/>
        </w:rPr>
        <w:t xml:space="preserve">  </w:t>
      </w:r>
      <w:r w:rsidRPr="00A1439B">
        <w:rPr>
          <w:i/>
          <w:sz w:val="24"/>
          <w:szCs w:val="24"/>
          <w:u w:val="single"/>
        </w:rPr>
        <w:t xml:space="preserve">выписки (справки), комплексной справки, копий </w:t>
      </w:r>
      <w:r w:rsidRPr="00666404">
        <w:rPr>
          <w:i/>
          <w:sz w:val="24"/>
          <w:szCs w:val="24"/>
          <w:u w:val="single"/>
        </w:rPr>
        <w:t>документов</w:t>
      </w:r>
      <w:r w:rsidRPr="00666404">
        <w:rPr>
          <w:i/>
          <w:sz w:val="24"/>
          <w:szCs w:val="24"/>
        </w:rPr>
        <w:t xml:space="preserve">________________ </w:t>
      </w:r>
      <w:r>
        <w:rPr>
          <w:i/>
          <w:sz w:val="24"/>
          <w:szCs w:val="24"/>
          <w:u w:val="single"/>
        </w:rPr>
        <w:t xml:space="preserve"> </w:t>
      </w:r>
      <w:r w:rsidRPr="00A1439B">
        <w:rPr>
          <w:sz w:val="24"/>
          <w:szCs w:val="24"/>
          <w:u w:val="single"/>
        </w:rPr>
        <w:t xml:space="preserve"> </w:t>
      </w:r>
    </w:p>
    <w:p w:rsidR="0099480B" w:rsidRPr="00666404" w:rsidRDefault="0099480B" w:rsidP="0099480B">
      <w:pPr>
        <w:pStyle w:val="a7"/>
        <w:spacing w:after="0"/>
        <w:ind w:left="0"/>
        <w:contextualSpacing/>
        <w:jc w:val="center"/>
        <w:rPr>
          <w:sz w:val="18"/>
        </w:rPr>
      </w:pPr>
      <w:r w:rsidRPr="00666404">
        <w:rPr>
          <w:sz w:val="18"/>
        </w:rPr>
        <w:t>(ненужное зачеркнуть)</w:t>
      </w:r>
    </w:p>
    <w:p w:rsidR="0099480B" w:rsidRPr="00666404" w:rsidRDefault="0099480B" w:rsidP="0099480B">
      <w:pPr>
        <w:pStyle w:val="a7"/>
        <w:spacing w:after="0"/>
        <w:ind w:left="0"/>
        <w:contextualSpacing/>
        <w:jc w:val="both"/>
        <w:rPr>
          <w:sz w:val="18"/>
          <w:u w:val="single"/>
        </w:rPr>
      </w:pPr>
    </w:p>
    <w:p w:rsidR="0099480B" w:rsidRPr="00A1439B" w:rsidRDefault="0099480B" w:rsidP="0099480B">
      <w:pPr>
        <w:pStyle w:val="a7"/>
        <w:spacing w:after="0"/>
        <w:ind w:left="0"/>
        <w:contextualSpacing/>
        <w:jc w:val="both"/>
        <w:rPr>
          <w:i/>
          <w:sz w:val="24"/>
          <w:szCs w:val="24"/>
          <w:u w:val="single"/>
        </w:rPr>
      </w:pPr>
      <w:r w:rsidRPr="00A1439B">
        <w:rPr>
          <w:sz w:val="24"/>
          <w:szCs w:val="24"/>
          <w:u w:val="single"/>
        </w:rPr>
        <w:t xml:space="preserve">                                </w:t>
      </w:r>
      <w:r w:rsidRPr="00A1439B">
        <w:rPr>
          <w:i/>
          <w:sz w:val="24"/>
          <w:szCs w:val="24"/>
          <w:u w:val="single"/>
        </w:rPr>
        <w:t>копии с дежурного, топографического плана М 1: (2000; 500</w:t>
      </w:r>
      <w:r>
        <w:rPr>
          <w:i/>
          <w:sz w:val="24"/>
          <w:szCs w:val="24"/>
          <w:u w:val="single"/>
        </w:rPr>
        <w:t>)</w:t>
      </w:r>
      <w:r w:rsidRPr="000A6CE3">
        <w:rPr>
          <w:i/>
          <w:sz w:val="24"/>
          <w:szCs w:val="24"/>
        </w:rPr>
        <w:t>________</w:t>
      </w:r>
    </w:p>
    <w:p w:rsidR="0099480B" w:rsidRPr="00B40E27" w:rsidRDefault="0099480B" w:rsidP="0099480B">
      <w:pPr>
        <w:pStyle w:val="a7"/>
        <w:spacing w:after="0"/>
        <w:ind w:left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</w:t>
      </w:r>
      <w:r w:rsidRPr="00B40E27">
        <w:rPr>
          <w:sz w:val="18"/>
        </w:rPr>
        <w:t xml:space="preserve">нужное </w:t>
      </w:r>
      <w:r>
        <w:rPr>
          <w:sz w:val="18"/>
        </w:rPr>
        <w:t>за</w:t>
      </w:r>
      <w:r w:rsidRPr="00B40E27">
        <w:rPr>
          <w:sz w:val="18"/>
        </w:rPr>
        <w:t>черкнуть)</w:t>
      </w:r>
    </w:p>
    <w:p w:rsidR="0099480B" w:rsidRPr="003922AB" w:rsidRDefault="0099480B" w:rsidP="0099480B">
      <w:pPr>
        <w:pStyle w:val="a7"/>
        <w:spacing w:after="0"/>
        <w:ind w:left="0"/>
        <w:contextualSpacing/>
        <w:jc w:val="both"/>
      </w:pPr>
      <w:r w:rsidRPr="003922AB">
        <w:t>________________________________________________________________________</w:t>
      </w:r>
      <w:r>
        <w:t>__</w:t>
      </w:r>
      <w:r w:rsidRPr="003922AB">
        <w:t>________</w:t>
      </w:r>
      <w:r>
        <w:t>___________</w:t>
      </w:r>
    </w:p>
    <w:p w:rsidR="0099480B" w:rsidRPr="00B40E27" w:rsidRDefault="0099480B" w:rsidP="0099480B">
      <w:pPr>
        <w:pStyle w:val="a7"/>
        <w:spacing w:after="0"/>
        <w:ind w:left="0"/>
        <w:contextualSpacing/>
        <w:jc w:val="center"/>
        <w:rPr>
          <w:sz w:val="18"/>
        </w:rPr>
      </w:pPr>
      <w:r w:rsidRPr="00B40E27">
        <w:rPr>
          <w:sz w:val="18"/>
        </w:rPr>
        <w:t>(иное указать)</w:t>
      </w:r>
    </w:p>
    <w:p w:rsidR="0099480B" w:rsidRPr="00A1439B" w:rsidRDefault="0099480B" w:rsidP="0099480B">
      <w:pPr>
        <w:pStyle w:val="a7"/>
        <w:spacing w:after="0"/>
        <w:ind w:left="0"/>
        <w:contextualSpacing/>
        <w:jc w:val="both"/>
        <w:rPr>
          <w:sz w:val="24"/>
          <w:szCs w:val="24"/>
          <w:u w:val="single"/>
        </w:rPr>
      </w:pPr>
      <w:r w:rsidRPr="00A1439B">
        <w:rPr>
          <w:sz w:val="24"/>
          <w:szCs w:val="24"/>
          <w:u w:val="single"/>
        </w:rPr>
        <w:t>на земельный участок, объект капитального стр</w:t>
      </w:r>
      <w:r>
        <w:rPr>
          <w:sz w:val="24"/>
          <w:szCs w:val="24"/>
          <w:u w:val="single"/>
        </w:rPr>
        <w:t>оительства по адресу:</w:t>
      </w:r>
      <w:r w:rsidRPr="000A6CE3">
        <w:rPr>
          <w:sz w:val="24"/>
          <w:szCs w:val="24"/>
        </w:rPr>
        <w:t>__________________</w:t>
      </w:r>
    </w:p>
    <w:p w:rsidR="0099480B" w:rsidRPr="00B40E27" w:rsidRDefault="0099480B" w:rsidP="0099480B">
      <w:pPr>
        <w:pStyle w:val="a7"/>
        <w:spacing w:after="0"/>
        <w:ind w:left="0"/>
        <w:contextualSpacing/>
        <w:jc w:val="center"/>
        <w:rPr>
          <w:sz w:val="18"/>
        </w:rPr>
      </w:pPr>
      <w:r w:rsidRPr="00B40E27">
        <w:rPr>
          <w:sz w:val="18"/>
        </w:rPr>
        <w:t>(</w:t>
      </w:r>
      <w:r>
        <w:rPr>
          <w:sz w:val="18"/>
        </w:rPr>
        <w:t>ненужное за</w:t>
      </w:r>
      <w:r w:rsidRPr="00B40E27">
        <w:rPr>
          <w:sz w:val="18"/>
        </w:rPr>
        <w:t>черкнуть)</w:t>
      </w:r>
    </w:p>
    <w:p w:rsidR="0099480B" w:rsidRPr="003922AB" w:rsidRDefault="0099480B" w:rsidP="0099480B">
      <w:pPr>
        <w:pStyle w:val="a7"/>
        <w:spacing w:after="0"/>
        <w:ind w:left="0"/>
        <w:contextualSpacing/>
        <w:jc w:val="both"/>
      </w:pPr>
      <w:r w:rsidRPr="003922AB">
        <w:t>___________________________________________________________________________</w:t>
      </w:r>
      <w:r>
        <w:t>__________________</w:t>
      </w:r>
    </w:p>
    <w:p w:rsidR="0099480B" w:rsidRPr="00B40E27" w:rsidRDefault="0099480B" w:rsidP="0099480B">
      <w:pPr>
        <w:pStyle w:val="a7"/>
        <w:spacing w:after="0"/>
        <w:ind w:left="0"/>
        <w:contextualSpacing/>
        <w:jc w:val="center"/>
        <w:rPr>
          <w:sz w:val="18"/>
        </w:rPr>
      </w:pPr>
      <w:r w:rsidRPr="00B40E27">
        <w:rPr>
          <w:sz w:val="18"/>
        </w:rPr>
        <w:t>(описание местоположения, границ участка, территории)</w:t>
      </w:r>
    </w:p>
    <w:p w:rsidR="0099480B" w:rsidRDefault="0099480B" w:rsidP="0099480B">
      <w:pPr>
        <w:contextualSpacing/>
        <w:rPr>
          <w:rFonts w:ascii="Times New Roman" w:hAnsi="Times New Roman"/>
          <w:sz w:val="24"/>
          <w:szCs w:val="24"/>
        </w:rPr>
      </w:pPr>
    </w:p>
    <w:p w:rsidR="0099480B" w:rsidRPr="00666404" w:rsidRDefault="0099480B" w:rsidP="0099480B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666404">
        <w:rPr>
          <w:rFonts w:ascii="Times New Roman" w:hAnsi="Times New Roman"/>
          <w:sz w:val="24"/>
          <w:szCs w:val="24"/>
          <w:u w:val="single"/>
        </w:rPr>
        <w:t xml:space="preserve">Форма предоставления сведений </w:t>
      </w:r>
      <w:r w:rsidRPr="00666404">
        <w:rPr>
          <w:rFonts w:ascii="Times New Roman" w:hAnsi="Times New Roman"/>
          <w:i/>
          <w:sz w:val="24"/>
          <w:szCs w:val="24"/>
          <w:u w:val="single"/>
        </w:rPr>
        <w:t xml:space="preserve">        электронная,  бумажная</w:t>
      </w:r>
      <w:r w:rsidRPr="000A6CE3">
        <w:rPr>
          <w:rFonts w:ascii="Times New Roman" w:hAnsi="Times New Roman"/>
          <w:i/>
          <w:sz w:val="24"/>
          <w:szCs w:val="24"/>
        </w:rPr>
        <w:t>_______________________</w:t>
      </w:r>
    </w:p>
    <w:p w:rsidR="0099480B" w:rsidRPr="00666404" w:rsidRDefault="0099480B" w:rsidP="0099480B">
      <w:pPr>
        <w:pStyle w:val="a7"/>
        <w:spacing w:after="0"/>
        <w:ind w:left="0"/>
        <w:contextualSpacing/>
        <w:jc w:val="center"/>
        <w:rPr>
          <w:sz w:val="18"/>
          <w:szCs w:val="18"/>
        </w:rPr>
      </w:pPr>
      <w:r w:rsidRPr="00666404">
        <w:rPr>
          <w:sz w:val="18"/>
          <w:szCs w:val="18"/>
        </w:rPr>
        <w:t xml:space="preserve"> (ненужное зачеркнуть)</w:t>
      </w:r>
    </w:p>
    <w:p w:rsidR="0099480B" w:rsidRDefault="0099480B" w:rsidP="0099480B">
      <w:pPr>
        <w:contextualSpacing/>
        <w:rPr>
          <w:rFonts w:ascii="Times New Roman" w:hAnsi="Times New Roman"/>
          <w:sz w:val="24"/>
          <w:szCs w:val="24"/>
        </w:rPr>
      </w:pPr>
    </w:p>
    <w:p w:rsidR="0099480B" w:rsidRPr="000A6CE3" w:rsidRDefault="0099480B" w:rsidP="0099480B">
      <w:pPr>
        <w:contextualSpacing/>
        <w:rPr>
          <w:rFonts w:ascii="Times New Roman" w:hAnsi="Times New Roman"/>
          <w:i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 xml:space="preserve">Способ доставки справки </w:t>
      </w:r>
      <w:r w:rsidRPr="004C1E0B">
        <w:rPr>
          <w:rFonts w:ascii="Times New Roman" w:hAnsi="Times New Roman"/>
          <w:i/>
          <w:sz w:val="24"/>
          <w:szCs w:val="24"/>
          <w:u w:val="single"/>
        </w:rPr>
        <w:t xml:space="preserve">        лично в руки,   по почте</w:t>
      </w:r>
      <w:r w:rsidRPr="000A6CE3">
        <w:rPr>
          <w:rFonts w:ascii="Times New Roman" w:hAnsi="Times New Roman"/>
          <w:i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</w:rPr>
        <w:t>_______________________</w:t>
      </w:r>
      <w:r w:rsidRPr="000A6CE3">
        <w:rPr>
          <w:rFonts w:ascii="Times New Roman" w:hAnsi="Times New Roman"/>
          <w:i/>
          <w:sz w:val="24"/>
          <w:szCs w:val="24"/>
        </w:rPr>
        <w:t xml:space="preserve"> </w:t>
      </w:r>
    </w:p>
    <w:p w:rsidR="0099480B" w:rsidRPr="000A6CE3" w:rsidRDefault="0099480B" w:rsidP="0099480B">
      <w:pPr>
        <w:spacing w:after="0" w:line="240" w:lineRule="auto"/>
        <w:contextualSpacing/>
        <w:jc w:val="center"/>
        <w:rPr>
          <w:rFonts w:ascii="Times New Roman" w:hAnsi="Times New Roman"/>
          <w:sz w:val="18"/>
        </w:rPr>
      </w:pPr>
      <w:r w:rsidRPr="000A6CE3">
        <w:rPr>
          <w:rFonts w:ascii="Times New Roman" w:hAnsi="Times New Roman"/>
          <w:sz w:val="18"/>
        </w:rPr>
        <w:t>(ненужное зачеркнуть)</w:t>
      </w:r>
    </w:p>
    <w:p w:rsidR="0099480B" w:rsidRDefault="0099480B" w:rsidP="0099480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9480B" w:rsidRPr="004C1E0B" w:rsidRDefault="0099480B" w:rsidP="0099480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 xml:space="preserve">Приложения: </w:t>
      </w:r>
    </w:p>
    <w:p w:rsidR="0099480B" w:rsidRDefault="0099480B" w:rsidP="0099480B">
      <w:pPr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480B" w:rsidRPr="004C1E0B" w:rsidRDefault="0099480B" w:rsidP="0099480B">
      <w:pPr>
        <w:contextualSpacing/>
        <w:rPr>
          <w:rFonts w:ascii="Times New Roman" w:hAnsi="Times New Roman"/>
          <w:sz w:val="24"/>
          <w:szCs w:val="24"/>
        </w:rPr>
      </w:pPr>
    </w:p>
    <w:p w:rsidR="0099480B" w:rsidRDefault="0099480B" w:rsidP="0099480B">
      <w:pPr>
        <w:tabs>
          <w:tab w:val="left" w:pos="4335"/>
        </w:tabs>
        <w:ind w:right="15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 xml:space="preserve">«___» _____________ 20___г.       ________________          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9480B" w:rsidRDefault="0099480B" w:rsidP="0099480B">
      <w:pPr>
        <w:tabs>
          <w:tab w:val="left" w:pos="4335"/>
        </w:tabs>
        <w:ind w:right="15"/>
        <w:contextualSpacing/>
        <w:rPr>
          <w:rFonts w:ascii="Times New Roman" w:hAnsi="Times New Roman"/>
          <w:sz w:val="18"/>
          <w:szCs w:val="24"/>
        </w:rPr>
      </w:pPr>
      <w:r w:rsidRPr="004C1E0B">
        <w:rPr>
          <w:rFonts w:ascii="Times New Roman" w:hAnsi="Times New Roman"/>
          <w:sz w:val="18"/>
          <w:szCs w:val="24"/>
        </w:rPr>
        <w:t xml:space="preserve">                       (Дата)                                                        (Подпись)                                               (Расшифровка подписи)</w:t>
      </w:r>
    </w:p>
    <w:p w:rsidR="0099480B" w:rsidRDefault="0099480B" w:rsidP="0099480B">
      <w:pPr>
        <w:tabs>
          <w:tab w:val="left" w:pos="4335"/>
        </w:tabs>
        <w:ind w:right="15"/>
        <w:contextualSpacing/>
        <w:rPr>
          <w:rFonts w:ascii="Times New Roman" w:hAnsi="Times New Roman"/>
          <w:sz w:val="18"/>
          <w:szCs w:val="24"/>
        </w:rPr>
      </w:pPr>
    </w:p>
    <w:p w:rsidR="0099480B" w:rsidRPr="004C1E0B" w:rsidRDefault="0099480B" w:rsidP="0099480B">
      <w:pPr>
        <w:tabs>
          <w:tab w:val="left" w:pos="4335"/>
        </w:tabs>
        <w:ind w:right="15"/>
        <w:contextualSpacing/>
        <w:rPr>
          <w:rFonts w:ascii="Times New Roman" w:hAnsi="Times New Roman"/>
          <w:szCs w:val="28"/>
        </w:rPr>
      </w:pPr>
    </w:p>
    <w:p w:rsidR="0099480B" w:rsidRPr="004C1E0B" w:rsidRDefault="0099480B" w:rsidP="009948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480B" w:rsidRDefault="0099480B" w:rsidP="0099480B">
      <w:pPr>
        <w:contextualSpacing/>
        <w:jc w:val="center"/>
        <w:rPr>
          <w:rFonts w:ascii="Times New Roman" w:hAnsi="Times New Roman"/>
          <w:sz w:val="18"/>
          <w:szCs w:val="18"/>
        </w:rPr>
      </w:pPr>
    </w:p>
    <w:p w:rsidR="0099480B" w:rsidRPr="004C1E0B" w:rsidRDefault="0099480B" w:rsidP="0099480B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4C1E0B">
        <w:rPr>
          <w:rFonts w:ascii="Times New Roman" w:hAnsi="Times New Roman"/>
          <w:sz w:val="18"/>
          <w:szCs w:val="18"/>
        </w:rPr>
        <w:t>(следующие позиции заполняются должностным лицом, принявшим заявление)</w:t>
      </w:r>
    </w:p>
    <w:p w:rsidR="0099480B" w:rsidRDefault="0099480B" w:rsidP="0099480B">
      <w:pPr>
        <w:contextualSpacing/>
        <w:rPr>
          <w:rFonts w:ascii="Times New Roman" w:hAnsi="Times New Roman"/>
          <w:sz w:val="24"/>
          <w:szCs w:val="24"/>
        </w:rPr>
      </w:pP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>Документы пр</w:t>
      </w:r>
      <w:r>
        <w:rPr>
          <w:rFonts w:ascii="Times New Roman" w:hAnsi="Times New Roman"/>
          <w:sz w:val="24"/>
          <w:szCs w:val="24"/>
        </w:rPr>
        <w:t>едставлены на приеме           «</w:t>
      </w:r>
      <w:r w:rsidRPr="004C1E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__»</w:t>
      </w:r>
      <w:r w:rsidRPr="004C1E0B">
        <w:rPr>
          <w:rFonts w:ascii="Times New Roman" w:hAnsi="Times New Roman"/>
          <w:sz w:val="24"/>
          <w:szCs w:val="24"/>
        </w:rPr>
        <w:t xml:space="preserve"> __________________ 20__</w:t>
      </w:r>
      <w:r>
        <w:rPr>
          <w:rFonts w:ascii="Times New Roman" w:hAnsi="Times New Roman"/>
          <w:sz w:val="24"/>
          <w:szCs w:val="24"/>
        </w:rPr>
        <w:t>__</w:t>
      </w:r>
      <w:r w:rsidRPr="004C1E0B">
        <w:rPr>
          <w:rFonts w:ascii="Times New Roman" w:hAnsi="Times New Roman"/>
          <w:sz w:val="24"/>
          <w:szCs w:val="24"/>
        </w:rPr>
        <w:t xml:space="preserve"> г.</w:t>
      </w:r>
    </w:p>
    <w:p w:rsidR="009948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>Входящий номер регистрации заявления     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948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48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>Выдана р</w:t>
      </w:r>
      <w:r>
        <w:rPr>
          <w:rFonts w:ascii="Times New Roman" w:hAnsi="Times New Roman"/>
          <w:sz w:val="24"/>
          <w:szCs w:val="24"/>
        </w:rPr>
        <w:t>асписка в получении документов  «</w:t>
      </w:r>
      <w:r w:rsidRPr="004C1E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__»</w:t>
      </w:r>
      <w:r w:rsidRPr="004C1E0B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</w:t>
      </w:r>
      <w:r w:rsidRPr="004C1E0B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4C1E0B">
        <w:rPr>
          <w:rFonts w:ascii="Times New Roman" w:hAnsi="Times New Roman"/>
          <w:sz w:val="24"/>
          <w:szCs w:val="24"/>
        </w:rPr>
        <w:t xml:space="preserve"> г.</w:t>
      </w: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4C1E0B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948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48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 xml:space="preserve">Расписку получил            </w:t>
      </w:r>
      <w:r>
        <w:rPr>
          <w:rFonts w:ascii="Times New Roman" w:hAnsi="Times New Roman"/>
          <w:sz w:val="24"/>
          <w:szCs w:val="24"/>
        </w:rPr>
        <w:t xml:space="preserve">                               «__</w:t>
      </w:r>
      <w:r w:rsidRPr="004C1E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4C1E0B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</w:t>
      </w:r>
      <w:r w:rsidRPr="004C1E0B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4C1E0B">
        <w:rPr>
          <w:rFonts w:ascii="Times New Roman" w:hAnsi="Times New Roman"/>
          <w:sz w:val="24"/>
          <w:szCs w:val="24"/>
        </w:rPr>
        <w:t xml:space="preserve"> г.</w:t>
      </w: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9480B" w:rsidRPr="004C1E0B" w:rsidRDefault="0099480B" w:rsidP="0099480B">
      <w:pPr>
        <w:contextualSpacing/>
        <w:rPr>
          <w:rFonts w:ascii="Times New Roman" w:hAnsi="Times New Roman"/>
          <w:sz w:val="18"/>
          <w:szCs w:val="18"/>
        </w:rPr>
      </w:pPr>
      <w:r w:rsidRPr="004C1E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C1E0B">
        <w:rPr>
          <w:rFonts w:ascii="Times New Roman" w:hAnsi="Times New Roman"/>
          <w:sz w:val="18"/>
          <w:szCs w:val="18"/>
        </w:rPr>
        <w:t>(подпись заявителя)</w:t>
      </w:r>
    </w:p>
    <w:p w:rsidR="0099480B" w:rsidRPr="004C1E0B" w:rsidRDefault="0099480B" w:rsidP="0099480B">
      <w:pPr>
        <w:contextualSpacing/>
        <w:rPr>
          <w:rFonts w:ascii="Times New Roman" w:hAnsi="Times New Roman"/>
          <w:sz w:val="28"/>
          <w:szCs w:val="28"/>
        </w:rPr>
      </w:pPr>
      <w:r w:rsidRPr="004C1E0B">
        <w:rPr>
          <w:rFonts w:ascii="Times New Roman" w:hAnsi="Times New Roman"/>
          <w:sz w:val="28"/>
          <w:szCs w:val="28"/>
        </w:rPr>
        <w:t>______________________________________</w:t>
      </w: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4C1E0B">
        <w:rPr>
          <w:rFonts w:ascii="Times New Roman" w:hAnsi="Times New Roman"/>
          <w:sz w:val="28"/>
          <w:szCs w:val="28"/>
        </w:rPr>
        <w:t xml:space="preserve">                          </w:t>
      </w:r>
      <w:r w:rsidRPr="004C1E0B">
        <w:rPr>
          <w:rFonts w:ascii="Times New Roman" w:hAnsi="Times New Roman"/>
          <w:sz w:val="18"/>
          <w:szCs w:val="18"/>
        </w:rPr>
        <w:t>(должность)</w:t>
      </w: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C1E0B">
        <w:rPr>
          <w:rFonts w:ascii="Times New Roman" w:hAnsi="Times New Roman"/>
          <w:sz w:val="28"/>
          <w:szCs w:val="28"/>
        </w:rPr>
        <w:t>______________________________________         ___________________</w:t>
      </w:r>
    </w:p>
    <w:p w:rsidR="0099480B" w:rsidRPr="004C1E0B" w:rsidRDefault="0099480B" w:rsidP="009948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C1E0B">
        <w:rPr>
          <w:rFonts w:ascii="Times New Roman" w:hAnsi="Times New Roman"/>
          <w:sz w:val="18"/>
          <w:szCs w:val="18"/>
        </w:rPr>
        <w:t xml:space="preserve">         (Ф.И.О. должностного лица, принявшего заявление)                                                           (подпись)</w:t>
      </w:r>
    </w:p>
    <w:p w:rsidR="0099480B" w:rsidRPr="004C1E0B" w:rsidRDefault="0099480B" w:rsidP="0099480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9480B" w:rsidRPr="004C1E0B" w:rsidRDefault="0099480B" w:rsidP="0099480B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сведений</w:t>
      </w: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</w:t>
      </w: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  <w:proofErr w:type="gramStart"/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</w:t>
      </w:r>
      <w:proofErr w:type="gramEnd"/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деятельности (ИСОГД)»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89"/>
      <w:bookmarkEnd w:id="3"/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В ПОЛУЧЕНИИ ПРЕДСТАВЛЕННЫХ ЗАЯВИТЕЛЕМ ДОКУМЕНТОВ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Выдана ____________________________________________________________________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в том, что отделом архитектуры и градостроительства Управления строительства, инфраструктуры и ЖКХ Карталинского муниципального района приняты следующие документы: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5.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6.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7.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(представитель  заявителя)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согласен,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хранения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в случае отказа составляет 2 месяца.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«____»____________ 20___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__ г.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Заявитель ___________________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 сотрудник ______________________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540F3F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сведений </w:t>
      </w: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</w:t>
      </w: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  <w:proofErr w:type="gramStart"/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деятельности (ИСОГД)»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99480B" w:rsidRDefault="0099480B" w:rsidP="0099480B">
      <w:pPr>
        <w:suppressAutoHyphens/>
        <w:spacing w:after="0" w:line="160" w:lineRule="atLeast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160" w:lineRule="atLeast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Pr="00280069" w:rsidRDefault="0099480B" w:rsidP="0099480B">
      <w:pPr>
        <w:suppressAutoHyphens/>
        <w:spacing w:after="0" w:line="160" w:lineRule="atLeast"/>
        <w:ind w:firstLine="4111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Кому</w:t>
      </w:r>
      <w:r w:rsidRPr="002800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________________________________</w:t>
      </w:r>
    </w:p>
    <w:p w:rsidR="0099480B" w:rsidRPr="00540F3F" w:rsidRDefault="0099480B" w:rsidP="0099480B">
      <w:pPr>
        <w:suppressAutoHyphens/>
        <w:spacing w:after="0" w:line="160" w:lineRule="atLeast"/>
        <w:ind w:firstLine="4111"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</w:t>
      </w:r>
      <w:proofErr w:type="gramStart"/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>(фамилия, имя, отчество – для граждан,</w:t>
      </w:r>
      <w:proofErr w:type="gramEnd"/>
    </w:p>
    <w:p w:rsidR="0099480B" w:rsidRPr="00280069" w:rsidRDefault="0099480B" w:rsidP="0099480B">
      <w:pPr>
        <w:suppressAutoHyphens/>
        <w:spacing w:after="0" w:line="240" w:lineRule="atLeast"/>
        <w:ind w:firstLine="4111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80069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___</w:t>
      </w:r>
    </w:p>
    <w:p w:rsidR="0099480B" w:rsidRPr="00540F3F" w:rsidRDefault="0099480B" w:rsidP="0099480B">
      <w:pPr>
        <w:suppressAutoHyphens/>
        <w:spacing w:after="0" w:line="160" w:lineRule="atLeast"/>
        <w:ind w:firstLine="4111"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      полное наименование организации – для юридических лиц)</w:t>
      </w:r>
    </w:p>
    <w:p w:rsidR="0099480B" w:rsidRPr="00280069" w:rsidRDefault="0099480B" w:rsidP="0099480B">
      <w:pPr>
        <w:suppressAutoHyphens/>
        <w:spacing w:after="0" w:line="160" w:lineRule="atLeast"/>
        <w:ind w:firstLine="4111"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 w:rsidRPr="00280069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____</w:t>
      </w:r>
      <w:r w:rsidRPr="0028006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</w:t>
      </w:r>
    </w:p>
    <w:p w:rsidR="0099480B" w:rsidRPr="00540F3F" w:rsidRDefault="0099480B" w:rsidP="0099480B">
      <w:pPr>
        <w:suppressAutoHyphens/>
        <w:spacing w:after="0" w:line="160" w:lineRule="atLeast"/>
        <w:ind w:firstLine="4111"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>его почтовый индекс и адрес)</w:t>
      </w:r>
    </w:p>
    <w:p w:rsidR="0099480B" w:rsidRPr="00540F3F" w:rsidRDefault="0099480B" w:rsidP="0099480B">
      <w:pPr>
        <w:suppressAutoHyphens/>
        <w:spacing w:after="0" w:line="240" w:lineRule="auto"/>
        <w:ind w:firstLine="4111"/>
        <w:jc w:val="lef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480B" w:rsidRPr="009C2F71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2F71">
        <w:rPr>
          <w:rFonts w:ascii="Times New Roman" w:eastAsia="Times New Roman" w:hAnsi="Times New Roman"/>
          <w:sz w:val="24"/>
          <w:szCs w:val="24"/>
          <w:lang w:eastAsia="ar-SA"/>
        </w:rPr>
        <w:t>УВЕДОМЛЕНИЕ</w:t>
      </w:r>
    </w:p>
    <w:p w:rsidR="0099480B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о невозможности предоставления информации из ИСОГД</w:t>
      </w:r>
    </w:p>
    <w:p w:rsidR="0099480B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(Информационные системы обеспечения </w:t>
      </w:r>
      <w:proofErr w:type="gramEnd"/>
    </w:p>
    <w:p w:rsidR="0099480B" w:rsidRPr="00540F3F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градостроительной деятельности) </w:t>
      </w:r>
    </w:p>
    <w:p w:rsidR="0099480B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Вы обратились с заявлением о Предоставлении информации из ИСОГД (Информационные системы обеспечения градостроительной деятельности)</w:t>
      </w: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7"/>
          <w:szCs w:val="27"/>
          <w:lang w:eastAsia="ar-SA"/>
        </w:rPr>
      </w:pPr>
      <w:r w:rsidRPr="00540F3F"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_____________________________________________________________________</w:t>
      </w:r>
    </w:p>
    <w:p w:rsidR="0099480B" w:rsidRPr="00540F3F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>наименование объекта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расположенного</w:t>
      </w:r>
      <w:proofErr w:type="gramEnd"/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_____________________________________________________.</w:t>
      </w: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Заявление принято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 20___ 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End"/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зарегистрировано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ab/>
        <w:t>По результатам рассмотрения заявления Вам отказано в выдаче информации из ИСОГД______________________________________________________________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(наименование объекта)</w:t>
      </w:r>
    </w:p>
    <w:p w:rsidR="0099480B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80069">
        <w:rPr>
          <w:rFonts w:ascii="Times New Roman" w:eastAsia="Times New Roman" w:hAnsi="Times New Roman"/>
          <w:sz w:val="24"/>
          <w:szCs w:val="24"/>
          <w:lang w:eastAsia="ar-SA"/>
        </w:rPr>
        <w:t>расположенного</w:t>
      </w:r>
      <w:proofErr w:type="gramEnd"/>
      <w:r w:rsidRPr="00280069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28006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___________________________________________________, </w:t>
      </w:r>
    </w:p>
    <w:p w:rsidR="0099480B" w:rsidRPr="00280069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0069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2800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9480B" w:rsidRPr="00540F3F" w:rsidRDefault="0099480B" w:rsidP="00994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>указать причину отказа в соответствии с действующим законодательством</w:t>
      </w:r>
    </w:p>
    <w:p w:rsidR="0099480B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Начальник Управления строительства,</w:t>
      </w:r>
    </w:p>
    <w:p w:rsidR="0099480B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инфраструктуры и ЖКХ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Карталинского</w:t>
      </w: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района            </w:t>
      </w:r>
      <w:r w:rsidRPr="00540F3F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___</w:t>
      </w:r>
      <w:r w:rsidRPr="00540F3F">
        <w:rPr>
          <w:rFonts w:ascii="Times New Roman" w:eastAsia="Times New Roman" w:hAnsi="Times New Roman"/>
          <w:sz w:val="27"/>
          <w:szCs w:val="27"/>
          <w:lang w:eastAsia="ar-SA"/>
        </w:rPr>
        <w:t>___________            ______________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______</w:t>
      </w:r>
      <w:r w:rsidRPr="00540F3F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 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(подпись)                    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    (расшифровка  подписи)</w:t>
      </w:r>
    </w:p>
    <w:p w:rsidR="0099480B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Уведомление получил:</w:t>
      </w:r>
    </w:p>
    <w:p w:rsidR="0099480B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0069">
        <w:rPr>
          <w:rFonts w:ascii="Times New Roman" w:eastAsia="Times New Roman" w:hAnsi="Times New Roman"/>
          <w:sz w:val="24"/>
          <w:szCs w:val="24"/>
          <w:lang w:eastAsia="ar-SA"/>
        </w:rPr>
        <w:t>«_____» ______________ 20_____г.</w:t>
      </w:r>
    </w:p>
    <w:p w:rsidR="0099480B" w:rsidRPr="00280069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480B" w:rsidRPr="00540F3F" w:rsidRDefault="0099480B" w:rsidP="0099480B">
      <w:pPr>
        <w:tabs>
          <w:tab w:val="center" w:pos="5160"/>
          <w:tab w:val="left" w:pos="756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Должность руководителя организации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_____________________                                 _________________________</w:t>
      </w:r>
    </w:p>
    <w:p w:rsidR="0099480B" w:rsidRPr="00540F3F" w:rsidRDefault="0099480B" w:rsidP="0099480B">
      <w:pPr>
        <w:tabs>
          <w:tab w:val="center" w:pos="5160"/>
          <w:tab w:val="left" w:pos="756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>(для юридичес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кого лица)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                          (подпись)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 xml:space="preserve">(расшифровка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540F3F">
        <w:rPr>
          <w:rFonts w:ascii="Times New Roman" w:eastAsia="Times New Roman" w:hAnsi="Times New Roman"/>
          <w:sz w:val="16"/>
          <w:szCs w:val="16"/>
          <w:lang w:eastAsia="ar-SA"/>
        </w:rPr>
        <w:t>подписи)</w:t>
      </w:r>
    </w:p>
    <w:p w:rsidR="0099480B" w:rsidRPr="00540F3F" w:rsidRDefault="0099480B" w:rsidP="0099480B">
      <w:pPr>
        <w:tabs>
          <w:tab w:val="left" w:pos="471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Исполнитель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0"/>
          <w:szCs w:val="20"/>
          <w:lang w:eastAsia="ar-SA"/>
        </w:rPr>
        <w:t>Телефон</w:t>
      </w:r>
    </w:p>
    <w:p w:rsidR="0099480B" w:rsidRPr="00540F3F" w:rsidRDefault="0099480B" w:rsidP="0099480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0F3F">
        <w:rPr>
          <w:rFonts w:ascii="Times New Roman" w:eastAsia="Times New Roman" w:hAnsi="Times New Roman"/>
          <w:sz w:val="27"/>
          <w:szCs w:val="27"/>
          <w:lang w:eastAsia="ar-SA"/>
        </w:rPr>
        <w:t xml:space="preserve">    </w:t>
      </w:r>
    </w:p>
    <w:p w:rsidR="0099480B" w:rsidRPr="00540F3F" w:rsidRDefault="0099480B" w:rsidP="0099480B">
      <w:pPr>
        <w:tabs>
          <w:tab w:val="left" w:pos="461"/>
          <w:tab w:val="right" w:pos="10064"/>
        </w:tabs>
        <w:suppressAutoHyphens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сведений </w:t>
      </w: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</w:t>
      </w:r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  <w:proofErr w:type="gramStart"/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</w:t>
      </w:r>
      <w:proofErr w:type="gramEnd"/>
    </w:p>
    <w:p w:rsidR="0099480B" w:rsidRPr="00FB4BCA" w:rsidRDefault="0099480B" w:rsidP="0099480B">
      <w:pPr>
        <w:widowControl w:val="0"/>
        <w:autoSpaceDE w:val="0"/>
        <w:autoSpaceDN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BCA">
        <w:rPr>
          <w:rFonts w:ascii="Times New Roman" w:eastAsia="Times New Roman" w:hAnsi="Times New Roman"/>
          <w:sz w:val="28"/>
          <w:szCs w:val="28"/>
          <w:lang w:eastAsia="ru-RU"/>
        </w:rPr>
        <w:t>деятельности (ИСОГД)»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4" w:name="P526"/>
      <w:bookmarkEnd w:id="4"/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0F3F">
        <w:rPr>
          <w:rFonts w:ascii="Times New Roman" w:eastAsia="Times New Roman" w:hAnsi="Times New Roman"/>
          <w:szCs w:val="20"/>
          <w:lang w:eastAsia="ru-RU"/>
        </w:rPr>
        <w:t>БЛОК-СХЕМА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0F3F">
        <w:rPr>
          <w:rFonts w:ascii="Times New Roman" w:eastAsia="Times New Roman" w:hAnsi="Times New Roman"/>
          <w:szCs w:val="20"/>
          <w:lang w:eastAsia="ru-RU"/>
        </w:rPr>
        <w:t>АДМИНИСТРАТИВНЫХ ПРОЦЕДУР,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0F3F">
        <w:rPr>
          <w:rFonts w:ascii="Times New Roman" w:eastAsia="Times New Roman" w:hAnsi="Times New Roman"/>
          <w:szCs w:val="20"/>
          <w:lang w:eastAsia="ru-RU"/>
        </w:rPr>
        <w:t xml:space="preserve"> </w:t>
      </w:r>
      <w:proofErr w:type="gramStart"/>
      <w:r w:rsidRPr="00540F3F">
        <w:rPr>
          <w:rFonts w:ascii="Times New Roman" w:eastAsia="Times New Roman" w:hAnsi="Times New Roman"/>
          <w:szCs w:val="20"/>
          <w:lang w:eastAsia="ru-RU"/>
        </w:rPr>
        <w:t>ВЫПОЛНЯЕМЫХ</w:t>
      </w:r>
      <w:proofErr w:type="gramEnd"/>
      <w:r w:rsidRPr="00540F3F">
        <w:rPr>
          <w:rFonts w:ascii="Times New Roman" w:eastAsia="Times New Roman" w:hAnsi="Times New Roman"/>
          <w:szCs w:val="20"/>
          <w:lang w:eastAsia="ru-RU"/>
        </w:rPr>
        <w:t xml:space="preserve"> ПРИ ПРЕДОСТАВЛЕНИИ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0F3F">
        <w:rPr>
          <w:rFonts w:ascii="Times New Roman" w:eastAsia="Times New Roman" w:hAnsi="Times New Roman"/>
          <w:szCs w:val="20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/>
          <w:szCs w:val="20"/>
          <w:lang w:eastAsia="ru-RU"/>
        </w:rPr>
        <w:t>«</w:t>
      </w:r>
      <w:r w:rsidRPr="00540F3F">
        <w:rPr>
          <w:rFonts w:ascii="Times New Roman" w:eastAsia="Times New Roman" w:hAnsi="Times New Roman"/>
          <w:szCs w:val="20"/>
          <w:lang w:eastAsia="ru-RU"/>
        </w:rPr>
        <w:t xml:space="preserve">ПРЕДОСТАВЛЕНИЕ </w:t>
      </w:r>
    </w:p>
    <w:p w:rsidR="0099480B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0F3F">
        <w:rPr>
          <w:rFonts w:ascii="Times New Roman" w:eastAsia="Times New Roman" w:hAnsi="Times New Roman"/>
          <w:szCs w:val="20"/>
          <w:lang w:eastAsia="ru-RU"/>
        </w:rPr>
        <w:t>СВЕДЕНИЙ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540F3F">
        <w:rPr>
          <w:rFonts w:ascii="Times New Roman" w:eastAsia="Times New Roman" w:hAnsi="Times New Roman"/>
          <w:szCs w:val="20"/>
          <w:lang w:eastAsia="ru-RU"/>
        </w:rPr>
        <w:t>ИЗ ИНФОРМАЦИОННОЙ СИСТЕМЫ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0F3F">
        <w:rPr>
          <w:rFonts w:ascii="Times New Roman" w:eastAsia="Times New Roman" w:hAnsi="Times New Roman"/>
          <w:szCs w:val="20"/>
          <w:lang w:eastAsia="ru-RU"/>
        </w:rPr>
        <w:t xml:space="preserve"> ОБЕСПЕЧЕНИЯ </w:t>
      </w:r>
      <w:proofErr w:type="gramStart"/>
      <w:r w:rsidRPr="00540F3F">
        <w:rPr>
          <w:rFonts w:ascii="Times New Roman" w:eastAsia="Times New Roman" w:hAnsi="Times New Roman"/>
          <w:szCs w:val="20"/>
          <w:lang w:eastAsia="ru-RU"/>
        </w:rPr>
        <w:t>ГРАДОСТРОИТЕЛЬНОЙ</w:t>
      </w:r>
      <w:proofErr w:type="gramEnd"/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ДЕЯТЕЛЬНОСТИ (ИСОГД)»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9480B" w:rsidRPr="00540F3F" w:rsidRDefault="0099480B" w:rsidP="0099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Прием, первичная проверка и регистрация </w:t>
      </w:r>
    </w:p>
    <w:p w:rsidR="0099480B" w:rsidRPr="00540F3F" w:rsidRDefault="0099480B" w:rsidP="0099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документов, выдача расписки в получении (не более 1 дня)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703AA">
        <w:rPr>
          <w:rFonts w:eastAsia="Times New Roman" w:cs="Calibri"/>
          <w:noProof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3pt;margin-top:.75pt;width:.05pt;height:24pt;z-index:251658240" o:connectortype="straight">
            <v:stroke endarrow="block"/>
          </v:shape>
        </w:pic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Рассмотрение, проверка заявления и подготовка информации из ИСОГД (Информационные системы обеспечения градостроительной деятельности) и приложенных к нему документов (не более 12 дней)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shape id="_x0000_s1027" type="#_x0000_t32" style="position:absolute;left:0;text-align:left;margin-left:265.05pt;margin-top:0;width:.05pt;height:24pt;z-index:251658240" o:connectortype="straight">
            <v:stroke endarrow="block"/>
          </v:shape>
        </w:pic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F3F">
        <w:rPr>
          <w:rFonts w:ascii="Times New Roman" w:eastAsia="Times New Roman" w:hAnsi="Times New Roman"/>
          <w:sz w:val="24"/>
          <w:szCs w:val="24"/>
          <w:lang w:eastAsia="ar-SA"/>
        </w:rPr>
        <w:t>Выдача сведений, содержащихся в разделах ИСОГД (1 день)</w:t>
      </w: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9480B" w:rsidRPr="00540F3F" w:rsidRDefault="0099480B" w:rsidP="0099480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9480B" w:rsidRDefault="0099480B" w:rsidP="0099480B"/>
    <w:p w:rsidR="003F62CB" w:rsidRDefault="003F62CB"/>
    <w:sectPr w:rsidR="003F62CB" w:rsidSect="0099480B">
      <w:headerReference w:type="default" r:id="rId17"/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6CE3" w:rsidRPr="008C1294" w:rsidRDefault="004D516A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8C1294">
          <w:rPr>
            <w:rFonts w:ascii="Times New Roman" w:hAnsi="Times New Roman"/>
            <w:sz w:val="28"/>
            <w:szCs w:val="28"/>
          </w:rPr>
          <w:fldChar w:fldCharType="begin"/>
        </w:r>
        <w:r w:rsidRPr="008C12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C1294">
          <w:rPr>
            <w:rFonts w:ascii="Times New Roman" w:hAnsi="Times New Roman"/>
            <w:sz w:val="28"/>
            <w:szCs w:val="28"/>
          </w:rPr>
          <w:fldChar w:fldCharType="separate"/>
        </w:r>
        <w:r w:rsidR="0099480B">
          <w:rPr>
            <w:rFonts w:ascii="Times New Roman" w:hAnsi="Times New Roman"/>
            <w:noProof/>
            <w:sz w:val="28"/>
            <w:szCs w:val="28"/>
          </w:rPr>
          <w:t>19</w:t>
        </w:r>
        <w:r w:rsidRPr="008C12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6CE3" w:rsidRDefault="004D51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E5025D3"/>
    <w:multiLevelType w:val="hybridMultilevel"/>
    <w:tmpl w:val="EB4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99480B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9480B"/>
    <w:rsid w:val="00A156D3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948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80B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9480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480B"/>
  </w:style>
  <w:style w:type="paragraph" w:customStyle="1" w:styleId="ConsPlusNormal">
    <w:name w:val="ConsPlusNormal"/>
    <w:rsid w:val="0099480B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948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9480B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480B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99480B"/>
    <w:pPr>
      <w:suppressAutoHyphens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Гиперссылка1"/>
    <w:basedOn w:val="a0"/>
    <w:uiPriority w:val="99"/>
    <w:unhideWhenUsed/>
    <w:rsid w:val="0099480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9480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480B"/>
    <w:rPr>
      <w:rFonts w:ascii="Times New Roman" w:eastAsia="Times New Roman" w:hAnsi="Times New Roman"/>
    </w:rPr>
  </w:style>
  <w:style w:type="paragraph" w:customStyle="1" w:styleId="a9">
    <w:name w:val="Текст с отступом"/>
    <w:basedOn w:val="a"/>
    <w:rsid w:val="0099480B"/>
    <w:pPr>
      <w:widowControl w:val="0"/>
      <w:spacing w:after="0" w:line="240" w:lineRule="auto"/>
      <w:ind w:firstLine="70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9480B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semiHidden/>
    <w:rsid w:val="0099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99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480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9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48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D73C5A62099F85E1D5B9328C71B1C3428E73A8F171EB937375CA15k7H4O" TargetMode="External"/><Relationship Id="rId13" Type="http://schemas.openxmlformats.org/officeDocument/2006/relationships/hyperlink" Target="consultantplus://offline/ref=815AD73C5A62099F85E1D5B9328C71B1C3428E79AEF671EB937375CA15k7H4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D73C5A62099F85E1D5B9328C71B1C3428E79ADF371EB937375CA15k7H4O" TargetMode="External"/><Relationship Id="rId12" Type="http://schemas.openxmlformats.org/officeDocument/2006/relationships/hyperlink" Target="consultantplus://offline/ref=815AD73C5A62099F85E1D5B9328C71B1C34D8A74ABF571EB937375CA15k7H4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5AD73C5A62099F85E1D5B9328C71B1C44A8475ADFD2CE19B2A79C8k1H2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AD73C5A62099F85E1D5B9328C71B1C34D8F74A9F171EB937375CA15k7H4O" TargetMode="External"/><Relationship Id="rId11" Type="http://schemas.openxmlformats.org/officeDocument/2006/relationships/hyperlink" Target="consultantplus://offline/ref=815AD73C5A62099F85E1D5B9328C71B1C34D8D72AAF271EB937375CA15k7H4O" TargetMode="External"/><Relationship Id="rId5" Type="http://schemas.openxmlformats.org/officeDocument/2006/relationships/hyperlink" Target="consultantplus://offline/ref=815AD73C5A62099F85E1D5B9328C71B1C3428E77AAF371EB937375CA15k7H4O" TargetMode="External"/><Relationship Id="rId15" Type="http://schemas.openxmlformats.org/officeDocument/2006/relationships/hyperlink" Target="consultantplus://offline/ref=815AD73C5A62099F85E1D5B9328C71B1C5488B71ADFD2CE19B2A79C8k1H2O" TargetMode="External"/><Relationship Id="rId10" Type="http://schemas.openxmlformats.org/officeDocument/2006/relationships/hyperlink" Target="consultantplus://offline/ref=815AD73C5A62099F85E1D5B9328C71B1C34D8A73A8F171EB937375CA15k7H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AD73C5A62099F85E1D5B9328C71B1C3428E79AFF771EB937375CA15k7H4O" TargetMode="External"/><Relationship Id="rId14" Type="http://schemas.openxmlformats.org/officeDocument/2006/relationships/hyperlink" Target="consultantplus://offline/ref=815AD73C5A62099F85E1D5B9328C71B1C5488D79A7FD2CE19B2A79C8k1H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6693</Words>
  <Characters>38155</Characters>
  <Application>Microsoft Office Word</Application>
  <DocSecurity>0</DocSecurity>
  <Lines>317</Lines>
  <Paragraphs>89</Paragraphs>
  <ScaleCrop>false</ScaleCrop>
  <Company>Microsoft</Company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2018-04-25T11:39:00Z</dcterms:created>
  <dcterms:modified xsi:type="dcterms:W3CDTF">2018-04-25T11:39:00Z</dcterms:modified>
</cp:coreProperties>
</file>