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7" w:rsidRPr="00356DB4" w:rsidRDefault="001F2A47" w:rsidP="0027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A4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5.95pt;margin-top:-5.85pt;width:50.95pt;height:63pt;z-index:-1;visibility:visible">
            <v:imagedata r:id="rId5" o:title=""/>
          </v:shape>
        </w:pict>
      </w:r>
    </w:p>
    <w:p w:rsidR="00272A77" w:rsidRPr="00356DB4" w:rsidRDefault="00272A77" w:rsidP="0027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A77" w:rsidRPr="00356DB4" w:rsidRDefault="00272A77" w:rsidP="00272A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A77" w:rsidRDefault="00272A77" w:rsidP="0027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A77" w:rsidRPr="00356DB4" w:rsidRDefault="00272A77" w:rsidP="0027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sz w:val="28"/>
          <w:szCs w:val="28"/>
        </w:rPr>
        <w:t>Челябинская область</w:t>
      </w:r>
    </w:p>
    <w:p w:rsidR="00272A77" w:rsidRPr="00356DB4" w:rsidRDefault="00272A77" w:rsidP="00272A7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272A77" w:rsidRPr="00356DB4" w:rsidRDefault="00272A77" w:rsidP="00272A7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272A77" w:rsidRPr="00356DB4" w:rsidRDefault="00272A77" w:rsidP="00272A7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A77" w:rsidRPr="00356DB4" w:rsidRDefault="00272A77" w:rsidP="00272A7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272A77" w:rsidRPr="00356DB4" w:rsidRDefault="00272A77" w:rsidP="00272A77">
      <w:pPr>
        <w:pStyle w:val="22"/>
        <w:shd w:val="clear" w:color="auto" w:fill="auto"/>
        <w:tabs>
          <w:tab w:val="left" w:pos="4296"/>
        </w:tabs>
        <w:spacing w:after="0" w:line="307" w:lineRule="exact"/>
        <w:jc w:val="both"/>
        <w:rPr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insideH w:val="single" w:sz="4" w:space="0" w:color="000000" w:themeColor="text1"/>
        </w:tblBorders>
        <w:tblLook w:val="04A0"/>
      </w:tblPr>
      <w:tblGrid>
        <w:gridCol w:w="4832"/>
        <w:gridCol w:w="4739"/>
      </w:tblGrid>
      <w:tr w:rsidR="00272A77" w:rsidRPr="00272A77" w:rsidTr="00272A77">
        <w:tc>
          <w:tcPr>
            <w:tcW w:w="4952" w:type="dxa"/>
          </w:tcPr>
          <w:p w:rsidR="00272A77" w:rsidRPr="00272A77" w:rsidRDefault="00272A77" w:rsidP="00610FB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2A7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от 22 февраля 2018 года № </w:t>
            </w:r>
            <w:r w:rsidR="00610FB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429</w:t>
            </w:r>
            <w:proofErr w:type="gramStart"/>
            <w:r w:rsidRPr="00272A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72A7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</w:t>
            </w:r>
            <w:proofErr w:type="gramEnd"/>
            <w:r w:rsidRPr="00272A7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б утверждении Порядка предоставления иных межбюджетных трансфертов (за исключением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272A7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иных межбюджетных трансфертов, предоставляемых на осуществление части полномочий по решению вопросов местного значения)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272A7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бюджетам поселений Карталинского муниципального района</w:t>
            </w:r>
          </w:p>
        </w:tc>
        <w:tc>
          <w:tcPr>
            <w:tcW w:w="4953" w:type="dxa"/>
          </w:tcPr>
          <w:p w:rsidR="00272A77" w:rsidRPr="00272A77" w:rsidRDefault="00272A77" w:rsidP="00272A77">
            <w:pPr>
              <w:pStyle w:val="22"/>
              <w:shd w:val="clear" w:color="auto" w:fill="auto"/>
              <w:tabs>
                <w:tab w:val="left" w:pos="4296"/>
                <w:tab w:val="left" w:pos="4820"/>
              </w:tabs>
              <w:spacing w:after="0" w:line="307" w:lineRule="exact"/>
              <w:ind w:right="48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A03524" w:rsidRPr="002A2A31" w:rsidRDefault="00A03524" w:rsidP="00272A77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72A77" w:rsidRDefault="00610FB7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A03524" w:rsidRPr="002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142.4 Бюджетного кодекса Российской Федерации, разделом 8 Положения «О межбюджетных отношениях в Карталинском муниципальном районе»</w:t>
      </w:r>
      <w:r w:rsidR="00272A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3524" w:rsidRPr="002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решением Собрания депутатов Карталинского муниципального района от 30.10.2008 г. № 135 «О Положении «О межбюджетных отношениях в Карталинском муниципальном районе»</w:t>
      </w:r>
      <w:r w:rsidR="00272A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03524" w:rsidRPr="002A2A31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272A77" w:rsidRDefault="00272A77" w:rsidP="00597E3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2A77" w:rsidRDefault="00A03524" w:rsidP="00272A7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предоставления иных межбюджетных трансфертов </w:t>
      </w:r>
      <w:r w:rsidRPr="002A2A3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(за исключением иных межбюджетных трансфертов, предоставляемых на осуществление части полномочий по решению вопросов местного значения) </w:t>
      </w:r>
      <w:r w:rsidRPr="002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бюджетам поселений Карталинского муниципального района согласно приложению.</w:t>
      </w:r>
    </w:p>
    <w:p w:rsidR="00272A77" w:rsidRPr="00272A77" w:rsidRDefault="00272A77" w:rsidP="00272A7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72A77"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="00610FB7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272A77">
        <w:rPr>
          <w:rFonts w:ascii="Times New Roman" w:hAnsi="Times New Roman" w:cs="Times New Roman"/>
          <w:sz w:val="28"/>
          <w:szCs w:val="28"/>
          <w:lang w:bidi="ru-RU"/>
        </w:rPr>
        <w:t>астоящее решение опубликова</w:t>
      </w:r>
      <w:r w:rsidR="00610FB7">
        <w:rPr>
          <w:rFonts w:ascii="Times New Roman" w:hAnsi="Times New Roman" w:cs="Times New Roman"/>
          <w:sz w:val="28"/>
          <w:szCs w:val="28"/>
          <w:lang w:bidi="ru-RU"/>
        </w:rPr>
        <w:t>ть в газете «Карталинская новь»  и р</w:t>
      </w:r>
      <w:r w:rsidRPr="00272A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азместить на официальном сайте администрации Карталинского муниципального района в сети Интернет.</w:t>
      </w:r>
    </w:p>
    <w:p w:rsidR="00A03524" w:rsidRPr="002A2A31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 момента его официального опубликования и распространяет свое действие на правоотношения, возникшие с 01.01.2018г.</w:t>
      </w:r>
    </w:p>
    <w:p w:rsidR="00A03524" w:rsidRPr="002A2A31" w:rsidRDefault="00A03524" w:rsidP="000C75D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524" w:rsidRDefault="00610FB7" w:rsidP="000C75D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0FB7" w:rsidRPr="002A2A31" w:rsidRDefault="00610FB7" w:rsidP="000C75D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524" w:rsidRPr="002A2A31" w:rsidRDefault="00A03524" w:rsidP="00812403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</w:t>
      </w:r>
    </w:p>
    <w:p w:rsidR="00A03524" w:rsidRPr="002A2A31" w:rsidRDefault="00A03524" w:rsidP="00812403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A2A3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Карталинского муниципального района                         </w:t>
      </w:r>
      <w:r w:rsidR="00610FB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</w:t>
      </w:r>
      <w:r w:rsidRPr="002A2A3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В.К. </w:t>
      </w:r>
      <w:proofErr w:type="spellStart"/>
      <w:r w:rsidRPr="002A2A3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Демедюк</w:t>
      </w:r>
      <w:proofErr w:type="spellEnd"/>
    </w:p>
    <w:p w:rsidR="00A03524" w:rsidRPr="002A2A31" w:rsidRDefault="00A03524" w:rsidP="00812403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03524" w:rsidRPr="002A2A31" w:rsidRDefault="00A03524" w:rsidP="00812403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10FB7" w:rsidRDefault="00610FB7" w:rsidP="000C75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524" w:rsidRPr="002A2A31" w:rsidRDefault="00A03524" w:rsidP="000C75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A03524" w:rsidRPr="002A2A31" w:rsidRDefault="00A03524" w:rsidP="00812403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</w:p>
    <w:p w:rsidR="00A03524" w:rsidRPr="002A2A31" w:rsidRDefault="00A03524" w:rsidP="00EF33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2A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A03524" w:rsidRPr="002A2A31" w:rsidRDefault="00610FB7" w:rsidP="000C75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A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22 февраля 2018 года №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429</w:t>
      </w:r>
    </w:p>
    <w:p w:rsidR="00A03524" w:rsidRPr="002A2A31" w:rsidRDefault="00A03524" w:rsidP="000C75D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524" w:rsidRPr="002A2A31" w:rsidRDefault="00A03524" w:rsidP="001E7F2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2A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предоставления иных межбюджетных трансфертов (</w:t>
      </w:r>
      <w:r w:rsidRPr="002A2A3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 исключением иных межбюджетных трансфертов, предоставляемых на осуществление части полномочий по решению вопросов местного значения</w:t>
      </w:r>
      <w:r w:rsidRPr="002A2A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 бюджетам поселений Карталинского муниципального района</w:t>
      </w:r>
    </w:p>
    <w:p w:rsidR="00A03524" w:rsidRPr="002A2A31" w:rsidRDefault="00A03524" w:rsidP="000C75D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524" w:rsidRPr="00610FB7" w:rsidRDefault="00A03524" w:rsidP="000C75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A03524" w:rsidRPr="00610FB7" w:rsidRDefault="00A03524" w:rsidP="000C75D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03524" w:rsidRPr="00610FB7" w:rsidRDefault="00A03524" w:rsidP="00610FB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1.1. Настоящий Порядок устанавливает случаи, условия и порядок предоставления иных межбюджетных трансфертов (</w:t>
      </w:r>
      <w:r w:rsidRPr="00610FB7"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>за исключением иных межбюджетных трансфертов, предоставляемых на осуществление части полномочий по решению вопросов местного значения</w:t>
      </w: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 (далее – иные межбюджетные трансферты) из бюджета Карталинского муниципального района (далее - муниципальный район).</w:t>
      </w:r>
    </w:p>
    <w:p w:rsidR="00A03524" w:rsidRPr="00610FB7" w:rsidRDefault="00A03524" w:rsidP="000C75D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Предоставление иных межбюджетных трансфертов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2.1. Иные межбюджетные трансферты из бюджета муниципального района в бюджеты поселений предоставляются в следующих случаях: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1) в целях </w:t>
      </w:r>
      <w:proofErr w:type="spellStart"/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 поселений; 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принятие в течение финансового года администрацией муниципального района или администрациями поселений решений о необходимости проведения на территории поселений работ, являющихся социально значимыми, а также решений, влекущих за собой увеличение расходов местных бюджетов;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общепоселенческого</w:t>
      </w:r>
      <w:proofErr w:type="spellEnd"/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значения;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получение целевых межбюджетных трансфертов, из других бюджетов бюджетной системы Российской Федерации;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5) уменьшение поступления налоговых и неналоговых доходов бюджетов поселений муниципального района при наличии объективных факторов, подкрепленных финансово-экономическими обоснованиями; 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6) возникновение дополнительных расходов бюджетов поселений муниципального района, обусловленных влиянием объективных факторов на объемы бюджетных обязательств муниципальных образований поселений; 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7) реализация муниципальных программ Карталинского муниципального района и поселений;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8) предупреждение стихийных бедствий и других чрезвычайных ситуаций, проведение </w:t>
      </w:r>
      <w:proofErr w:type="spellStart"/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аварийно-вос</w:t>
      </w:r>
      <w:proofErr w:type="spellEnd"/>
      <w:proofErr w:type="gramStart"/>
      <w:r w:rsidRPr="00610FB7"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c</w:t>
      </w:r>
      <w:proofErr w:type="spellStart"/>
      <w:proofErr w:type="gramEnd"/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тановительных</w:t>
      </w:r>
      <w:proofErr w:type="spellEnd"/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работ и иных мероприятий, связанных с ликвидацией последствий стихийных бедствий и других чрезвычайных ситуаций;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9) необходимость решения актуальных вопросов местного значения.</w:t>
      </w:r>
    </w:p>
    <w:p w:rsidR="00A03524" w:rsidRPr="00610FB7" w:rsidRDefault="00A03524" w:rsidP="00597E31">
      <w:pPr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03524" w:rsidRPr="00610FB7" w:rsidRDefault="00A03524" w:rsidP="00610FB7">
      <w:pPr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Условия предоставления иных межбюджетных трансфертов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 Иные межбюджетные трансферты из бюджета муниципального района в бюджеты поселений, предусмотренные пунктом 2.1 настоящего Порядка, предоставляются при условии: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- соблюдения органами местного самоуправления поселений бюджетного законодательства Российской Федерации и законодательства Челябинской области о налогах и сборах;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соблюдения установленных Правительством Челябинской области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поселений.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3.2. Предоставление иных межбюджетных из бюджета муниципального района в бюджеты поселений осуществляется за счет собственных доходов и источников финансирования дефицита бюджета, а также за счет сре</w:t>
      </w:r>
      <w:proofErr w:type="gramStart"/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дств др</w:t>
      </w:r>
      <w:proofErr w:type="gramEnd"/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угих бюджетов бюджетной системы Российской Федерации, предоставленных на эти цели.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3.3. Основанием для выделения иных межбюджетных трансфертов из бюджета муниципального района является распоряжение администрации Карталинского муниципального района о распределении иных межбюджетных трансфертов между бюджетами поселений и соглашение о предоставлении иных межбюджетных трансфертов заключенное муниципальным образованием - </w:t>
      </w:r>
      <w:proofErr w:type="spellStart"/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Карталинский</w:t>
      </w:r>
      <w:proofErr w:type="spellEnd"/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 район с муниципальным образованием поселения;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3.4. Соглашения с муниципальными образованиями поселений на предоставлении иных межбюджетных трансфертов оформляются главными распорядителями бюджетных средств;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3.5. Соглашение о предоставлении иных межбюджетных трансфертов бюджетам поселений должно содержать следующие основные положения: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целевое назначение иных межбюджетных трансфертов;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условия предоставления и расходования иных межбюджетных трансфертов;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объем бюджетных ассигнований, предусмотренных на предоставление иных межбюджетных трансфертов;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порядок перечисления иных межбюджетных трансфертов;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сроки предоставления иных межбюджетных трансфертов;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6) порядок осуществления </w:t>
      </w:r>
      <w:proofErr w:type="gramStart"/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условий, установленных для предоставления и расходования иных межбюджетных трансфертов;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7) сроки и порядок предоставления отчетности об использовании иных межбюджетных трансфертов;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8) порядок использования или возврата остатков иных межбюджетных трансфертов, не использованных в текущем финансовом году;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9) ответственность сторон и финансовые санкции за неисполнение настоящего соглашения.</w:t>
      </w:r>
    </w:p>
    <w:p w:rsidR="00610FB7" w:rsidRPr="00610FB7" w:rsidRDefault="00610FB7" w:rsidP="000C75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03524" w:rsidRPr="00610FB7" w:rsidRDefault="00A03524" w:rsidP="00610FB7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Порядок предоставления иных межбюджетных трансфертов</w:t>
      </w:r>
    </w:p>
    <w:p w:rsidR="00A03524" w:rsidRPr="00610FB7" w:rsidRDefault="00A03524" w:rsidP="00597E3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4.1. Объем и распределение иных межбюджетных трансфертов из бюджета муниципального района на очередной финансовый год и плановый период утверждаются решением Собрания депутатов Карталинского муниципального района о бюджете муниципального района на очередной финансовый год и плановый период или сводной бюджетной росписью.</w:t>
      </w:r>
    </w:p>
    <w:p w:rsidR="00A03524" w:rsidRPr="002A2A31" w:rsidRDefault="00A03524" w:rsidP="00610FB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10F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4.2. Иные межбюджетные трансферты на цели, определенные настоящим Порядком, перечисляются в установленном порядке на счета бюджетов поселений, открытые в органах Федерального казначейства, в пределах бюджетных ассигнований и лимитов бюджетных обязательств, предусмотренных на данные цели в бюджете муниципального района.</w:t>
      </w:r>
    </w:p>
    <w:sectPr w:rsidR="00A03524" w:rsidRPr="002A2A31" w:rsidSect="00610FB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74C"/>
    <w:multiLevelType w:val="hybridMultilevel"/>
    <w:tmpl w:val="06741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6099A"/>
    <w:multiLevelType w:val="multilevel"/>
    <w:tmpl w:val="36584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837056"/>
    <w:multiLevelType w:val="multilevel"/>
    <w:tmpl w:val="C9A0B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5D7"/>
    <w:rsid w:val="00021F5F"/>
    <w:rsid w:val="000C4979"/>
    <w:rsid w:val="000C75D7"/>
    <w:rsid w:val="0010116A"/>
    <w:rsid w:val="001B5ADD"/>
    <w:rsid w:val="001E7F2E"/>
    <w:rsid w:val="001F2A47"/>
    <w:rsid w:val="00272A77"/>
    <w:rsid w:val="002A2A31"/>
    <w:rsid w:val="002C08FE"/>
    <w:rsid w:val="0034563D"/>
    <w:rsid w:val="00393ABA"/>
    <w:rsid w:val="00452F75"/>
    <w:rsid w:val="00460237"/>
    <w:rsid w:val="005255A0"/>
    <w:rsid w:val="00545870"/>
    <w:rsid w:val="00565F51"/>
    <w:rsid w:val="0057375F"/>
    <w:rsid w:val="00597E31"/>
    <w:rsid w:val="00610FB7"/>
    <w:rsid w:val="007261B5"/>
    <w:rsid w:val="007A1EE5"/>
    <w:rsid w:val="007C6004"/>
    <w:rsid w:val="00812403"/>
    <w:rsid w:val="00812908"/>
    <w:rsid w:val="00833B58"/>
    <w:rsid w:val="009607F8"/>
    <w:rsid w:val="009A0529"/>
    <w:rsid w:val="009F44C2"/>
    <w:rsid w:val="00A03524"/>
    <w:rsid w:val="00A57018"/>
    <w:rsid w:val="00A9577B"/>
    <w:rsid w:val="00CA4661"/>
    <w:rsid w:val="00E31833"/>
    <w:rsid w:val="00EC331F"/>
    <w:rsid w:val="00EF33D6"/>
    <w:rsid w:val="00F1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7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C7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C7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C7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9"/>
    <w:qFormat/>
    <w:rsid w:val="000C75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5D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75D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75D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C75D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0C75D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C75D7"/>
  </w:style>
  <w:style w:type="character" w:customStyle="1" w:styleId="crpexcerpt">
    <w:name w:val="crp_excerpt"/>
    <w:basedOn w:val="a0"/>
    <w:uiPriority w:val="99"/>
    <w:rsid w:val="000C75D7"/>
  </w:style>
  <w:style w:type="paragraph" w:styleId="a4">
    <w:name w:val="Balloon Text"/>
    <w:basedOn w:val="a"/>
    <w:link w:val="a5"/>
    <w:uiPriority w:val="99"/>
    <w:semiHidden/>
    <w:rsid w:val="00F1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1163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272A7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2A7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locked/>
    <w:rsid w:val="00272A7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481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1125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  <w:div w:id="11251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User</cp:lastModifiedBy>
  <cp:revision>20</cp:revision>
  <cp:lastPrinted>2018-02-25T12:07:00Z</cp:lastPrinted>
  <dcterms:created xsi:type="dcterms:W3CDTF">2018-02-08T08:11:00Z</dcterms:created>
  <dcterms:modified xsi:type="dcterms:W3CDTF">2018-02-25T12:08:00Z</dcterms:modified>
</cp:coreProperties>
</file>