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91EE2" w:rsidRPr="006D09BC" w:rsidRDefault="00191EE2">
      <w:pPr>
        <w:autoSpaceDE w:val="0"/>
        <w:jc w:val="right"/>
        <w:rPr>
          <w:color w:val="000000" w:themeColor="text1"/>
          <w:sz w:val="28"/>
          <w:szCs w:val="28"/>
        </w:rPr>
      </w:pPr>
      <w:bookmarkStart w:id="0" w:name="_GoBack"/>
      <w:bookmarkEnd w:id="0"/>
      <w:r w:rsidRPr="006D09BC">
        <w:rPr>
          <w:color w:val="000000" w:themeColor="text1"/>
          <w:sz w:val="28"/>
          <w:szCs w:val="28"/>
        </w:rPr>
        <w:t>УТВЕРЖДЕН</w:t>
      </w:r>
    </w:p>
    <w:p w:rsidR="00191EE2" w:rsidRPr="006D09BC" w:rsidRDefault="00191EE2">
      <w:pPr>
        <w:autoSpaceDE w:val="0"/>
        <w:jc w:val="right"/>
        <w:rPr>
          <w:color w:val="000000" w:themeColor="text1"/>
          <w:sz w:val="28"/>
          <w:szCs w:val="28"/>
        </w:rPr>
      </w:pPr>
      <w:r w:rsidRPr="006D09BC">
        <w:rPr>
          <w:color w:val="000000" w:themeColor="text1"/>
          <w:sz w:val="28"/>
          <w:szCs w:val="28"/>
        </w:rPr>
        <w:t xml:space="preserve">приказом Финансового управления </w:t>
      </w:r>
    </w:p>
    <w:p w:rsidR="00191EE2" w:rsidRPr="006D09BC" w:rsidRDefault="00191EE2">
      <w:pPr>
        <w:autoSpaceDE w:val="0"/>
        <w:jc w:val="right"/>
        <w:rPr>
          <w:color w:val="000000" w:themeColor="text1"/>
          <w:sz w:val="28"/>
          <w:szCs w:val="28"/>
        </w:rPr>
      </w:pPr>
      <w:r w:rsidRPr="006D09BC">
        <w:rPr>
          <w:color w:val="000000" w:themeColor="text1"/>
          <w:sz w:val="28"/>
          <w:szCs w:val="28"/>
        </w:rPr>
        <w:t>Карталинского муниципального района</w:t>
      </w:r>
    </w:p>
    <w:p w:rsidR="00191EE2" w:rsidRPr="006D09BC" w:rsidRDefault="00191EE2">
      <w:pPr>
        <w:autoSpaceDE w:val="0"/>
        <w:jc w:val="right"/>
        <w:rPr>
          <w:i/>
          <w:color w:val="000000" w:themeColor="text1"/>
        </w:rPr>
      </w:pPr>
      <w:r w:rsidRPr="006D09BC">
        <w:rPr>
          <w:color w:val="000000" w:themeColor="text1"/>
          <w:sz w:val="28"/>
          <w:szCs w:val="28"/>
        </w:rPr>
        <w:t xml:space="preserve">от </w:t>
      </w:r>
      <w:r w:rsidR="00E806D8" w:rsidRPr="006D09BC">
        <w:rPr>
          <w:color w:val="000000" w:themeColor="text1"/>
          <w:sz w:val="28"/>
          <w:szCs w:val="28"/>
        </w:rPr>
        <w:t>31</w:t>
      </w:r>
      <w:r w:rsidRPr="006D09BC">
        <w:rPr>
          <w:color w:val="000000" w:themeColor="text1"/>
          <w:sz w:val="28"/>
          <w:szCs w:val="28"/>
        </w:rPr>
        <w:t>.12.20</w:t>
      </w:r>
      <w:r w:rsidR="00C7707B">
        <w:rPr>
          <w:color w:val="000000" w:themeColor="text1"/>
          <w:sz w:val="28"/>
          <w:szCs w:val="28"/>
        </w:rPr>
        <w:t>20</w:t>
      </w:r>
      <w:r w:rsidRPr="006D09BC">
        <w:rPr>
          <w:color w:val="000000" w:themeColor="text1"/>
          <w:sz w:val="28"/>
          <w:szCs w:val="28"/>
        </w:rPr>
        <w:t xml:space="preserve">г. № </w:t>
      </w:r>
      <w:r w:rsidR="00C7707B">
        <w:rPr>
          <w:color w:val="000000" w:themeColor="text1"/>
          <w:sz w:val="28"/>
          <w:szCs w:val="28"/>
        </w:rPr>
        <w:t>210</w:t>
      </w:r>
    </w:p>
    <w:p w:rsidR="00191EE2" w:rsidRPr="006D09BC" w:rsidRDefault="00191EE2">
      <w:pPr>
        <w:autoSpaceDE w:val="0"/>
        <w:jc w:val="right"/>
        <w:rPr>
          <w:color w:val="000000" w:themeColor="text1"/>
          <w:sz w:val="28"/>
          <w:szCs w:val="28"/>
        </w:rPr>
      </w:pPr>
    </w:p>
    <w:p w:rsidR="00191EE2" w:rsidRPr="006D09BC" w:rsidRDefault="00191EE2">
      <w:pPr>
        <w:spacing w:line="359" w:lineRule="exact"/>
        <w:rPr>
          <w:color w:val="000000" w:themeColor="text1"/>
        </w:rPr>
      </w:pP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Порядок </w:t>
      </w: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взаимодействия при осуществлении контроля </w:t>
      </w:r>
    </w:p>
    <w:p w:rsidR="00191EE2" w:rsidRPr="006D09BC" w:rsidRDefault="00191EE2">
      <w:pPr>
        <w:spacing w:line="232" w:lineRule="auto"/>
        <w:ind w:left="780" w:right="800"/>
        <w:jc w:val="center"/>
        <w:rPr>
          <w:color w:val="000000" w:themeColor="text1"/>
          <w:sz w:val="28"/>
        </w:rPr>
      </w:pPr>
      <w:r w:rsidRPr="006D09BC">
        <w:rPr>
          <w:color w:val="000000" w:themeColor="text1"/>
          <w:sz w:val="28"/>
        </w:rPr>
        <w:t xml:space="preserve">Финансовым управлением Карталинского муниципального района </w:t>
      </w:r>
    </w:p>
    <w:p w:rsidR="00191EE2" w:rsidRPr="006D09BC" w:rsidRDefault="00191EE2">
      <w:pPr>
        <w:spacing w:line="232" w:lineRule="auto"/>
        <w:ind w:left="780" w:right="800"/>
        <w:jc w:val="center"/>
        <w:rPr>
          <w:color w:val="000000" w:themeColor="text1"/>
        </w:rPr>
      </w:pPr>
      <w:r w:rsidRPr="006D09BC">
        <w:rPr>
          <w:color w:val="000000" w:themeColor="text1"/>
          <w:sz w:val="28"/>
        </w:rPr>
        <w:t>с субъектами контроля в сфере закупок товаров, работ, услуг для обеспечения муниципальных нужд.</w:t>
      </w:r>
    </w:p>
    <w:p w:rsidR="00191EE2" w:rsidRPr="006D09BC" w:rsidRDefault="00191EE2">
      <w:pPr>
        <w:spacing w:line="200" w:lineRule="exact"/>
        <w:jc w:val="both"/>
        <w:rPr>
          <w:color w:val="000000" w:themeColor="text1"/>
        </w:rPr>
      </w:pPr>
    </w:p>
    <w:p w:rsidR="00191EE2" w:rsidRPr="006D09BC" w:rsidRDefault="00191EE2">
      <w:pPr>
        <w:numPr>
          <w:ilvl w:val="0"/>
          <w:numId w:val="3"/>
        </w:numPr>
        <w:tabs>
          <w:tab w:val="left" w:pos="1416"/>
        </w:tabs>
        <w:suppressAutoHyphens w:val="0"/>
        <w:spacing w:line="237" w:lineRule="auto"/>
        <w:ind w:firstLine="567"/>
        <w:jc w:val="both"/>
        <w:rPr>
          <w:color w:val="000000" w:themeColor="text1"/>
          <w:sz w:val="28"/>
          <w:szCs w:val="28"/>
        </w:rPr>
      </w:pPr>
      <w:r w:rsidRPr="006D09BC">
        <w:rPr>
          <w:color w:val="000000" w:themeColor="text1"/>
          <w:sz w:val="28"/>
          <w:szCs w:val="28"/>
        </w:rPr>
        <w:t xml:space="preserve">Настоящий Порядок взаимодействия при осуществлении контроля Финансовым управлением Карталинского муниципального района с субъектами контроля в сфере закупок товаров, работ, услуг для обеспечения муниципальных нужд (далее – Порядок) устанавливает правила взаимодействия Финансового управления Карталинского муниципального района (далее – Финуправление) с субъектами контроля, указанными в пункте </w:t>
      </w:r>
      <w:r w:rsidR="00C7707B">
        <w:rPr>
          <w:color w:val="000000" w:themeColor="text1"/>
          <w:sz w:val="28"/>
          <w:szCs w:val="28"/>
        </w:rPr>
        <w:t>8</w:t>
      </w:r>
      <w:r w:rsidRPr="006D09BC">
        <w:rPr>
          <w:color w:val="000000" w:themeColor="text1"/>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w:t>
      </w:r>
      <w:bookmarkStart w:id="1" w:name="_Hlk70663704"/>
      <w:r w:rsidR="00C7707B">
        <w:rPr>
          <w:color w:val="000000" w:themeColor="text1"/>
          <w:sz w:val="28"/>
          <w:szCs w:val="28"/>
        </w:rPr>
        <w:t>06</w:t>
      </w:r>
      <w:r w:rsidRPr="006D09BC">
        <w:rPr>
          <w:color w:val="000000" w:themeColor="text1"/>
          <w:sz w:val="28"/>
          <w:szCs w:val="28"/>
        </w:rPr>
        <w:t xml:space="preserve"> </w:t>
      </w:r>
      <w:r w:rsidR="00C7707B">
        <w:rPr>
          <w:color w:val="000000" w:themeColor="text1"/>
          <w:sz w:val="28"/>
          <w:szCs w:val="28"/>
        </w:rPr>
        <w:t>августа</w:t>
      </w:r>
      <w:r w:rsidRPr="006D09BC">
        <w:rPr>
          <w:color w:val="000000" w:themeColor="text1"/>
          <w:sz w:val="28"/>
          <w:szCs w:val="28"/>
        </w:rPr>
        <w:t xml:space="preserve"> 20</w:t>
      </w:r>
      <w:r w:rsidR="007639D5">
        <w:rPr>
          <w:color w:val="000000" w:themeColor="text1"/>
          <w:sz w:val="28"/>
          <w:szCs w:val="28"/>
        </w:rPr>
        <w:t>20</w:t>
      </w:r>
      <w:r w:rsidRPr="006D09BC">
        <w:rPr>
          <w:color w:val="000000" w:themeColor="text1"/>
          <w:sz w:val="28"/>
          <w:szCs w:val="28"/>
        </w:rPr>
        <w:t xml:space="preserve">г. № </w:t>
      </w:r>
      <w:r w:rsidR="007639D5">
        <w:rPr>
          <w:color w:val="000000" w:themeColor="text1"/>
          <w:sz w:val="28"/>
          <w:szCs w:val="28"/>
        </w:rPr>
        <w:t>1193</w:t>
      </w:r>
      <w:r w:rsidRPr="006D09BC">
        <w:rPr>
          <w:color w:val="000000" w:themeColor="text1"/>
          <w:sz w:val="28"/>
          <w:szCs w:val="28"/>
        </w:rPr>
        <w:t xml:space="preserve"> </w:t>
      </w:r>
      <w:bookmarkEnd w:id="1"/>
      <w:r w:rsidRPr="006D09BC">
        <w:rPr>
          <w:color w:val="000000" w:themeColor="text1"/>
          <w:sz w:val="28"/>
          <w:szCs w:val="28"/>
        </w:rPr>
        <w:t>(далее, соответственно – субъекты контроля, Правила контроля), при размещении ими в единой информационной системе в сфере закупок (далее – ЕИС) или направлении на согласование в Финуправление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осуществления контроля, предусмотренного частью 5 статьи 99 Федерального закона № 44-ФЗ (далее, соответственно – контроль, объекты контроля).</w:t>
      </w:r>
    </w:p>
    <w:p w:rsidR="00191EE2" w:rsidRPr="006D09BC" w:rsidRDefault="00191EE2">
      <w:pPr>
        <w:spacing w:line="29"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 xml:space="preserve">Настоящий Порядок разработан с учетом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w:t>
      </w:r>
      <w:r w:rsidR="007639D5" w:rsidRPr="007639D5">
        <w:rPr>
          <w:color w:val="000000" w:themeColor="text1"/>
          <w:sz w:val="28"/>
          <w:szCs w:val="28"/>
        </w:rPr>
        <w:t>06 августа 2020г. № 1193</w:t>
      </w:r>
      <w:r w:rsidRPr="006D09BC">
        <w:rPr>
          <w:color w:val="000000" w:themeColor="text1"/>
          <w:sz w:val="28"/>
          <w:szCs w:val="28"/>
        </w:rPr>
        <w:t>.</w:t>
      </w:r>
    </w:p>
    <w:p w:rsidR="00191EE2" w:rsidRPr="006D09BC" w:rsidRDefault="002A4E5A" w:rsidP="002A4E5A">
      <w:pPr>
        <w:tabs>
          <w:tab w:val="left" w:pos="567"/>
        </w:tabs>
        <w:suppressAutoHyphens w:val="0"/>
        <w:jc w:val="both"/>
        <w:rPr>
          <w:color w:val="000000" w:themeColor="text1"/>
          <w:sz w:val="28"/>
          <w:szCs w:val="28"/>
        </w:rPr>
      </w:pPr>
      <w:r>
        <w:rPr>
          <w:color w:val="000000" w:themeColor="text1"/>
          <w:sz w:val="28"/>
          <w:szCs w:val="28"/>
        </w:rPr>
        <w:tab/>
      </w:r>
      <w:r w:rsidR="00191EE2" w:rsidRPr="006D09BC">
        <w:rPr>
          <w:color w:val="000000" w:themeColor="text1"/>
          <w:sz w:val="28"/>
          <w:szCs w:val="28"/>
        </w:rPr>
        <w:t>2. К субъектам контроля в рамках настоящего Порядка относятся:</w:t>
      </w:r>
    </w:p>
    <w:p w:rsidR="00191EE2" w:rsidRPr="006D09BC" w:rsidRDefault="00191EE2">
      <w:pPr>
        <w:ind w:firstLine="567"/>
        <w:jc w:val="both"/>
        <w:rPr>
          <w:color w:val="000000" w:themeColor="text1"/>
          <w:sz w:val="28"/>
          <w:szCs w:val="28"/>
        </w:rPr>
      </w:pPr>
      <w:bookmarkStart w:id="2" w:name="page3"/>
      <w:bookmarkEnd w:id="2"/>
      <w:r w:rsidRPr="006D09BC">
        <w:rPr>
          <w:color w:val="000000" w:themeColor="text1"/>
          <w:sz w:val="28"/>
          <w:szCs w:val="28"/>
        </w:rPr>
        <w:t>а) муниципальные заказчики, осуществляющие закупки от имени Карталинского муниципального района за счет средств местного бюджета, в том числе при передаче им полномочий муниципального заказчика в соответствии с бюджетным законодательством Российской Федерации;</w:t>
      </w:r>
    </w:p>
    <w:p w:rsidR="00191EE2" w:rsidRPr="006D09BC" w:rsidRDefault="00191EE2">
      <w:pPr>
        <w:ind w:firstLine="567"/>
        <w:jc w:val="both"/>
        <w:rPr>
          <w:color w:val="000000" w:themeColor="text1"/>
          <w:sz w:val="28"/>
          <w:szCs w:val="28"/>
        </w:rPr>
      </w:pPr>
      <w:r w:rsidRPr="006D09BC">
        <w:rPr>
          <w:color w:val="000000" w:themeColor="text1"/>
          <w:sz w:val="28"/>
          <w:szCs w:val="28"/>
        </w:rPr>
        <w:t>б) муниципальные бюджетные учреждения, осуществляющие закупки в соответствии с частью 1 статьи 15 Федерального закона;</w:t>
      </w:r>
    </w:p>
    <w:p w:rsidR="00191EE2" w:rsidRPr="006D09BC" w:rsidRDefault="00191EE2">
      <w:pPr>
        <w:ind w:firstLine="567"/>
        <w:jc w:val="both"/>
        <w:rPr>
          <w:color w:val="000000" w:themeColor="text1"/>
          <w:sz w:val="28"/>
          <w:szCs w:val="28"/>
        </w:rPr>
      </w:pPr>
      <w:r w:rsidRPr="006D09BC">
        <w:rPr>
          <w:color w:val="000000" w:themeColor="text1"/>
          <w:sz w:val="28"/>
          <w:szCs w:val="28"/>
        </w:rPr>
        <w:t>в) муниципальные автономные учреждения, осуществляющие закупки в соответствии с частью 1 статьи 15 Федерального закона;</w:t>
      </w:r>
    </w:p>
    <w:p w:rsidR="00191EE2" w:rsidRPr="006D09BC" w:rsidRDefault="00191EE2">
      <w:pPr>
        <w:ind w:firstLine="567"/>
        <w:jc w:val="both"/>
        <w:rPr>
          <w:color w:val="000000" w:themeColor="text1"/>
          <w:sz w:val="28"/>
          <w:szCs w:val="28"/>
        </w:rPr>
      </w:pPr>
      <w:r w:rsidRPr="006D09BC">
        <w:rPr>
          <w:color w:val="000000" w:themeColor="text1"/>
          <w:sz w:val="28"/>
          <w:szCs w:val="28"/>
        </w:rPr>
        <w:t xml:space="preserve">г) муниципальные унитарные предприятия Карталинского муниципального района, осуществляющие закупки за счет средств субсидии, предоставленных им из местного бюджета на осуществление капитальных вложений в объекты </w:t>
      </w:r>
      <w:r w:rsidRPr="006D09BC">
        <w:rPr>
          <w:color w:val="000000" w:themeColor="text1"/>
          <w:sz w:val="28"/>
          <w:szCs w:val="28"/>
        </w:rPr>
        <w:lastRenderedPageBreak/>
        <w:t>собственности Карталинского муниципального района (далее - муниципальные унитарные предприятия).</w:t>
      </w:r>
    </w:p>
    <w:p w:rsidR="00191EE2" w:rsidRPr="006D09BC" w:rsidRDefault="00191EE2">
      <w:pPr>
        <w:spacing w:line="21"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3. Взаимодействие субъектов контроля с Финуправлением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191EE2" w:rsidRPr="006D09BC" w:rsidRDefault="00191EE2">
      <w:pPr>
        <w:spacing w:line="17"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при размещении в ЕИС посредством информационного взаимодействия ЕИС с государственной интегрированной информационной системой управления общественными финансами «Электронный бюджет» (далее – информационная система «Электронный бюджет»)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w:t>
      </w:r>
      <w:r w:rsidRPr="006D09BC">
        <w:rPr>
          <w:color w:val="000000" w:themeColor="text1"/>
          <w:sz w:val="28"/>
          <w:szCs w:val="28"/>
        </w:rPr>
        <w:tab/>
        <w:t>Российской</w:t>
      </w:r>
      <w:r w:rsidRPr="006D09BC">
        <w:rPr>
          <w:color w:val="000000" w:themeColor="text1"/>
          <w:sz w:val="28"/>
          <w:szCs w:val="28"/>
        </w:rPr>
        <w:tab/>
        <w:t>Федерации от 23 декабря 2015 г. № 1414;</w:t>
      </w:r>
    </w:p>
    <w:p w:rsidR="00191EE2" w:rsidRPr="006D09BC" w:rsidRDefault="00191EE2">
      <w:pPr>
        <w:spacing w:line="14" w:lineRule="exact"/>
        <w:ind w:firstLine="567"/>
        <w:rPr>
          <w:color w:val="000000" w:themeColor="text1"/>
          <w:sz w:val="28"/>
          <w:szCs w:val="28"/>
        </w:rPr>
      </w:pPr>
    </w:p>
    <w:p w:rsidR="00191EE2" w:rsidRDefault="00191EE2">
      <w:pPr>
        <w:spacing w:line="235" w:lineRule="auto"/>
        <w:ind w:firstLine="567"/>
        <w:jc w:val="both"/>
        <w:rPr>
          <w:color w:val="000000" w:themeColor="text1"/>
          <w:sz w:val="28"/>
          <w:szCs w:val="28"/>
        </w:rPr>
      </w:pPr>
      <w:r w:rsidRPr="006D09BC">
        <w:rPr>
          <w:color w:val="000000" w:themeColor="text1"/>
          <w:sz w:val="28"/>
          <w:szCs w:val="28"/>
        </w:rPr>
        <w:t>при согласовании Финуправлением информации об объектах контроля, сведения о которых не подлежат в соответствии с Федеральным законом размещению в ЕИС в электронном виде, посредством автоматизированной системы «АЦК-Финансы» (далее – «АЦК-Финансы»).</w:t>
      </w:r>
    </w:p>
    <w:p w:rsidR="00402509" w:rsidRPr="006D09BC" w:rsidRDefault="00402509" w:rsidP="00402509">
      <w:pPr>
        <w:spacing w:line="235" w:lineRule="auto"/>
        <w:ind w:firstLine="567"/>
        <w:jc w:val="both"/>
        <w:rPr>
          <w:color w:val="000000" w:themeColor="text1"/>
          <w:sz w:val="28"/>
          <w:szCs w:val="28"/>
        </w:rPr>
      </w:pPr>
      <w:r w:rsidRPr="006D09BC">
        <w:rPr>
          <w:color w:val="000000" w:themeColor="text1"/>
          <w:sz w:val="28"/>
          <w:szCs w:val="28"/>
        </w:rPr>
        <w:t xml:space="preserve">при отсутствии технической возможности размещения в ЕИС объектов контроля в форме электронных документов, возможно представление объектов контроля в Финуправление на бумажном носителе с учетом положений настоящего порядка. </w:t>
      </w:r>
    </w:p>
    <w:p w:rsidR="00191EE2" w:rsidRPr="006D09BC" w:rsidRDefault="00191EE2">
      <w:pPr>
        <w:spacing w:line="21"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4. При размещении субъектами контроля электронного документа в ЕИС он проходит автоматический контроль на соответствие форматам, установленным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 № 1414. (далее – форматы). В случае соответствия объекта контроля указанным форматам автоматически формируется уведомление в форме электронного документа о начале проведения контроля с указанием в нем даты и</w:t>
      </w:r>
      <w:bookmarkStart w:id="3" w:name="page4"/>
      <w:bookmarkEnd w:id="3"/>
      <w:r w:rsidRPr="006D09BC">
        <w:rPr>
          <w:color w:val="000000" w:themeColor="text1"/>
          <w:sz w:val="28"/>
          <w:szCs w:val="28"/>
        </w:rPr>
        <w:t xml:space="preserve"> времени, в случае несоответствия объект контроля возвращается в личный кабинет субъекта контроля с уведомлением о невозможности проведения контроля.</w:t>
      </w:r>
    </w:p>
    <w:p w:rsidR="00191EE2" w:rsidRPr="006D09BC" w:rsidRDefault="00191EE2">
      <w:pPr>
        <w:spacing w:line="13" w:lineRule="exact"/>
        <w:ind w:firstLine="567"/>
        <w:rPr>
          <w:color w:val="000000" w:themeColor="text1"/>
          <w:sz w:val="28"/>
          <w:szCs w:val="28"/>
        </w:rPr>
      </w:pPr>
    </w:p>
    <w:p w:rsidR="00191EE2" w:rsidRPr="006D09BC" w:rsidRDefault="00191EE2">
      <w:pPr>
        <w:tabs>
          <w:tab w:val="left" w:pos="1189"/>
        </w:tabs>
        <w:spacing w:line="235" w:lineRule="auto"/>
        <w:ind w:firstLine="567"/>
        <w:jc w:val="both"/>
        <w:rPr>
          <w:color w:val="000000" w:themeColor="text1"/>
          <w:sz w:val="28"/>
          <w:szCs w:val="28"/>
        </w:rPr>
      </w:pPr>
      <w:r w:rsidRPr="006D09BC">
        <w:rPr>
          <w:color w:val="000000" w:themeColor="text1"/>
          <w:sz w:val="28"/>
          <w:szCs w:val="28"/>
        </w:rPr>
        <w:t>5. Информация об объектах контроля, сведения о которых не подлежат в соответствии с Федеральным законом размещению в ЕИС, формируются субъектами контроля в «АЦК-Финансы» в форме следующих электронных документов:</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а) субъекты контроля, указанные в подпункте «а» пункта 2 настоящего Порядка, до проведения закупки формируют в системе «АЦК-Финансы» электронный документ «Договор», с обязательным указанием поля «Идентификационный код закупки» и «Тип договора» значения «Малые закупки».</w:t>
      </w:r>
    </w:p>
    <w:p w:rsidR="00191EE2" w:rsidRPr="006D09BC" w:rsidRDefault="00191EE2">
      <w:pPr>
        <w:spacing w:line="17"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 xml:space="preserve">Субъект контроля выполняет действие «Обработать» для перевода электронного документа «Договор» на статус «Принят» и подписывает электронной подписью лица, имеющего право действовать от имени субъекта контроля. Электронный документ «Договор» перейдет на статус «Принят» и автоматически сформируется электронный документ «Бюджетное обязательство» </w:t>
      </w:r>
      <w:r w:rsidRPr="006D09BC">
        <w:rPr>
          <w:color w:val="000000" w:themeColor="text1"/>
          <w:sz w:val="28"/>
          <w:szCs w:val="28"/>
        </w:rPr>
        <w:lastRenderedPageBreak/>
        <w:t>на статусе «Резерв». Электронный документ «Бюджетное обязательство» на статусе «Резерв» передается на контроль в Финуправление;</w:t>
      </w:r>
    </w:p>
    <w:p w:rsidR="00191EE2" w:rsidRPr="006D09BC" w:rsidRDefault="00191EE2">
      <w:pPr>
        <w:spacing w:line="235" w:lineRule="auto"/>
        <w:ind w:left="6" w:firstLine="567"/>
        <w:jc w:val="both"/>
        <w:rPr>
          <w:color w:val="000000" w:themeColor="text1"/>
          <w:sz w:val="28"/>
          <w:szCs w:val="28"/>
        </w:rPr>
      </w:pPr>
      <w:bookmarkStart w:id="4" w:name="page5"/>
      <w:bookmarkEnd w:id="4"/>
      <w:r w:rsidRPr="006D09BC">
        <w:rPr>
          <w:color w:val="000000" w:themeColor="text1"/>
          <w:sz w:val="28"/>
          <w:szCs w:val="28"/>
        </w:rPr>
        <w:t>б) субъекты контроля, указанные в подпункте «б» пункта 2 настоящего Порядка, до проведения закупки формируют в системе «АЦК-Финансы» электронный документ «Сведения об обязательствах и договоре БУ/АУ» с обязательным указанием поля «Идентификационный код закупки» и «Тип договора» значения «Малые закупки».</w:t>
      </w:r>
    </w:p>
    <w:p w:rsidR="00191EE2" w:rsidRPr="006D09BC" w:rsidRDefault="00191EE2">
      <w:pPr>
        <w:spacing w:line="237" w:lineRule="auto"/>
        <w:jc w:val="both"/>
        <w:rPr>
          <w:color w:val="000000" w:themeColor="text1"/>
          <w:sz w:val="28"/>
          <w:szCs w:val="28"/>
        </w:rPr>
      </w:pPr>
      <w:r w:rsidRPr="006D09BC">
        <w:rPr>
          <w:color w:val="000000" w:themeColor="text1"/>
          <w:sz w:val="28"/>
          <w:szCs w:val="28"/>
        </w:rPr>
        <w:t xml:space="preserve">       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w:t>
      </w: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После подписания электронного документа «Сведения об обязательствах и договоре БУ/АУ» электронной подписью лица, имеющего право действовать от имени субъекта контроля, субъект контроля выполняет действие «Направить ФО», для его передачи на контроль в Финуправление, а в случае осуществления закупок  за счет средств субсидии на иные цели и субсидии на выполнение муниципального задания «Сведения об обязательствах и договоре БУ/АУ» подлежат передаче на контроль в  Финуправление после согласования в системе «АЦК-Финансы» муниципальным органом, осуществляющим функции и полномочия учредителя.</w:t>
      </w:r>
    </w:p>
    <w:p w:rsidR="00191EE2" w:rsidRPr="006D09BC" w:rsidRDefault="00191EE2">
      <w:pPr>
        <w:widowControl w:val="0"/>
        <w:overflowPunct w:val="0"/>
        <w:autoSpaceDE w:val="0"/>
        <w:spacing w:line="230" w:lineRule="auto"/>
        <w:jc w:val="both"/>
        <w:rPr>
          <w:color w:val="000000" w:themeColor="text1"/>
          <w:sz w:val="28"/>
          <w:szCs w:val="28"/>
        </w:rPr>
      </w:pPr>
      <w:r w:rsidRPr="006D09BC">
        <w:rPr>
          <w:color w:val="000000" w:themeColor="text1"/>
          <w:sz w:val="28"/>
          <w:szCs w:val="28"/>
        </w:rPr>
        <w:t xml:space="preserve">          Перед передачей на контроль в Финуправление электронного документа «Договор», «Бюджетное обязательство», «Сведения об обязательствах и договоре БУ/АУ», субъектом контроля предоставляется реестр договоров, заверенный руководителем и главным бухгалтером (бухгалтером) с оттиском печати. Реестр договоров предоставляется на бумажном носителе, или посредством внутренних почтовых сообщений в системе АЦК финансы, или почтой на электронный ящик.</w:t>
      </w:r>
    </w:p>
    <w:p w:rsidR="00191EE2" w:rsidRPr="006D09BC" w:rsidRDefault="00191EE2">
      <w:pPr>
        <w:jc w:val="both"/>
        <w:rPr>
          <w:color w:val="000000" w:themeColor="text1"/>
          <w:sz w:val="28"/>
          <w:szCs w:val="28"/>
        </w:rPr>
      </w:pPr>
      <w:r w:rsidRPr="006D09BC">
        <w:rPr>
          <w:color w:val="000000" w:themeColor="text1"/>
          <w:sz w:val="28"/>
          <w:szCs w:val="28"/>
        </w:rPr>
        <w:t xml:space="preserve">          Реестр договоров на текущую дату предоставляется в течении предшествующего рабочего дня, но не позднее рабочего дня, следующего за днем регистрации документов. Финуправление в течении 3 рабочих дней со дня получения реестра договоров осуществляет проверку контролируемой информации. Не прошедшие контроль в Финуправлении «Договор», «Бюджетное обязательство», «Сведения об обязательствах и договоре БУ/АУ» должны включаться в реестр для предоставления их следующей датой.</w:t>
      </w:r>
      <w:r w:rsidRPr="006D09BC">
        <w:rPr>
          <w:i/>
          <w:color w:val="000000" w:themeColor="text1"/>
        </w:rPr>
        <w:t xml:space="preserve"> </w:t>
      </w: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6. Финуправлением в части объектов контроля, не подлежащих в соответствии с Федеральным законом № 44-ФЗ размещению в ЕИС, осуществляет контроль общей суммы электронных документов «Бюджетное обязательство» или «Сведения об обязательствах и договоре БУ/АУ» на предмет не превышения суммы планируемых платежей в соответствующей строке закупки в плане-графике закупок. По результатам контроля Финуправление переводит электронные документы «Договор» или «Сведения об обязательствах и договоре БУ/АУ» на статус «Зарегистрирован» или «Отказан». Перевод электронных документов «Договор» или «Сведения об обязательствах и договоре БУ/АУ» на статус «Зарегистрирован» свидетельствует о соответствии контролируемой информации. Субъект контроля осуществляет закупки после успешного прохождения контроля.</w:t>
      </w: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lastRenderedPageBreak/>
        <w:t xml:space="preserve">7. Финуправление при осуществлении контроля проводит проверку объема финансового обеспечения, включаемого в </w:t>
      </w:r>
      <w:r w:rsidR="007D12F0" w:rsidRPr="006D09BC">
        <w:rPr>
          <w:color w:val="000000" w:themeColor="text1"/>
          <w:sz w:val="28"/>
          <w:szCs w:val="28"/>
        </w:rPr>
        <w:t xml:space="preserve">план-график закупок </w:t>
      </w:r>
      <w:r w:rsidRPr="006D09BC">
        <w:rPr>
          <w:color w:val="000000" w:themeColor="text1"/>
          <w:sz w:val="28"/>
          <w:szCs w:val="28"/>
        </w:rPr>
        <w:t>субъектами контроля, с учетом следующих положений:</w:t>
      </w:r>
    </w:p>
    <w:p w:rsidR="00191EE2" w:rsidRPr="006D09BC" w:rsidRDefault="00191EE2">
      <w:pPr>
        <w:spacing w:line="13" w:lineRule="exact"/>
        <w:ind w:firstLine="567"/>
        <w:rPr>
          <w:color w:val="000000" w:themeColor="text1"/>
          <w:sz w:val="28"/>
          <w:szCs w:val="28"/>
        </w:rPr>
      </w:pPr>
    </w:p>
    <w:p w:rsidR="00191EE2" w:rsidRPr="006D09BC" w:rsidRDefault="00191EE2" w:rsidP="007D12F0">
      <w:pPr>
        <w:spacing w:line="235" w:lineRule="auto"/>
        <w:ind w:firstLine="567"/>
        <w:jc w:val="both"/>
        <w:rPr>
          <w:color w:val="000000" w:themeColor="text1"/>
          <w:sz w:val="28"/>
          <w:szCs w:val="28"/>
        </w:rPr>
      </w:pPr>
      <w:r w:rsidRPr="006D09BC">
        <w:rPr>
          <w:color w:val="000000" w:themeColor="text1"/>
          <w:sz w:val="28"/>
          <w:szCs w:val="28"/>
        </w:rPr>
        <w:t xml:space="preserve">по субъектам контроля, указанным в подпункте «а» пункта 2 настоящего Порядка, информация проверяется на предмет не превышения доведенных в установленном порядке субъекту контроля как получателю бюджетных средств объема прав в денежном выражении на принятие и (или) исполнение обязательств в соответствии с бюджетным законодательством Российской Федерации (далее – лимитов бюджетных обязательств) на соответствующий финансовый год и плановый период на закупку товаров, работ, услуг с учетом принятых </w:t>
      </w:r>
      <w:r w:rsidRPr="006D09BC">
        <w:rPr>
          <w:color w:val="000000" w:themeColor="text1"/>
          <w:sz w:val="28"/>
        </w:rPr>
        <w:t xml:space="preserve">и   принимаемых бюджетных    обязательств, а в случае включения в </w:t>
      </w:r>
      <w:r w:rsidR="007D12F0" w:rsidRPr="006D09BC">
        <w:rPr>
          <w:color w:val="000000" w:themeColor="text1"/>
          <w:sz w:val="28"/>
        </w:rPr>
        <w:t xml:space="preserve">план-график закупок </w:t>
      </w:r>
      <w:r w:rsidRPr="006D09BC">
        <w:rPr>
          <w:color w:val="000000" w:themeColor="text1"/>
          <w:sz w:val="28"/>
        </w:rPr>
        <w:t>информации о закупках, оплата которых планируется по истечении срока,  на   который  доведены  лимиты  бюджетных  обязательств –  на   предмет</w:t>
      </w:r>
      <w:r w:rsidR="007D12F0" w:rsidRPr="006D09BC">
        <w:rPr>
          <w:color w:val="000000" w:themeColor="text1"/>
          <w:sz w:val="28"/>
        </w:rPr>
        <w:t xml:space="preserve"> </w:t>
      </w:r>
      <w:r w:rsidRPr="006D09BC">
        <w:rPr>
          <w:color w:val="000000" w:themeColor="text1"/>
          <w:sz w:val="28"/>
          <w:szCs w:val="28"/>
        </w:rPr>
        <w:t xml:space="preserve">не превышения сведений об объемах средств, указанных в правовых актах Карталинского муниципального района, дающих возможность заключения муниципального контракта на срок, превышающий срок действия доведенных лимитов бюджетных обязательств с учетом положений пункта 5 статьи 161 Бюджетного кодекса Российской Федерации, c приложением в ЕИС сканированной копии правового акта Карталинского муниципального района; по </w:t>
      </w:r>
    </w:p>
    <w:p w:rsidR="00191EE2" w:rsidRPr="006D09BC" w:rsidRDefault="00191EE2">
      <w:pPr>
        <w:spacing w:line="237" w:lineRule="auto"/>
        <w:jc w:val="both"/>
        <w:rPr>
          <w:color w:val="000000" w:themeColor="text1"/>
          <w:sz w:val="28"/>
          <w:szCs w:val="28"/>
        </w:rPr>
      </w:pPr>
      <w:r w:rsidRPr="006D09BC">
        <w:rPr>
          <w:color w:val="000000" w:themeColor="text1"/>
          <w:sz w:val="28"/>
          <w:szCs w:val="28"/>
        </w:rPr>
        <w:t xml:space="preserve">субъектам контроля, указанным в подпунктах «б», «в» пункта 2 настоящего Порядка, информация проверяется на предмет не превышения объёма финансового обеспечения, содержащегося в </w:t>
      </w:r>
      <w:r w:rsidR="007D12F0" w:rsidRPr="006D09BC">
        <w:rPr>
          <w:color w:val="000000" w:themeColor="text1"/>
          <w:sz w:val="28"/>
          <w:szCs w:val="28"/>
        </w:rPr>
        <w:t>плане-графике закупок</w:t>
      </w:r>
      <w:r w:rsidRPr="006D09BC">
        <w:rPr>
          <w:color w:val="000000" w:themeColor="text1"/>
          <w:sz w:val="28"/>
          <w:szCs w:val="28"/>
        </w:rPr>
        <w:t>, над показателями выплат на закупку товаров, работ, услуг по году начала закупки, содержащихся в плане финансово-хозяйственной деятельности субъекта контроля (Требовани</w:t>
      </w:r>
      <w:r w:rsidR="00F51FE8">
        <w:rPr>
          <w:color w:val="000000" w:themeColor="text1"/>
          <w:sz w:val="28"/>
          <w:szCs w:val="28"/>
        </w:rPr>
        <w:t>я</w:t>
      </w:r>
      <w:r w:rsidRPr="006D09BC">
        <w:rPr>
          <w:color w:val="000000" w:themeColor="text1"/>
          <w:sz w:val="28"/>
          <w:szCs w:val="28"/>
        </w:rPr>
        <w:t xml:space="preserve"> к плану финансово-хозяйственной деятельности муниципального учреждения, утвержденных приказом Министерства финансов Российской Федерации от </w:t>
      </w:r>
      <w:r w:rsidR="00F51FE8">
        <w:rPr>
          <w:color w:val="000000" w:themeColor="text1"/>
          <w:sz w:val="28"/>
          <w:szCs w:val="28"/>
        </w:rPr>
        <w:t>21</w:t>
      </w:r>
      <w:r w:rsidRPr="006D09BC">
        <w:rPr>
          <w:color w:val="000000" w:themeColor="text1"/>
          <w:sz w:val="28"/>
          <w:szCs w:val="28"/>
        </w:rPr>
        <w:t xml:space="preserve"> </w:t>
      </w:r>
      <w:r w:rsidR="00F51FE8">
        <w:rPr>
          <w:color w:val="000000" w:themeColor="text1"/>
          <w:sz w:val="28"/>
          <w:szCs w:val="28"/>
        </w:rPr>
        <w:t xml:space="preserve">августа </w:t>
      </w:r>
      <w:r w:rsidRPr="006D09BC">
        <w:rPr>
          <w:color w:val="000000" w:themeColor="text1"/>
          <w:sz w:val="28"/>
          <w:szCs w:val="28"/>
        </w:rPr>
        <w:t>201</w:t>
      </w:r>
      <w:r w:rsidR="00F51FE8">
        <w:rPr>
          <w:color w:val="000000" w:themeColor="text1"/>
          <w:sz w:val="28"/>
          <w:szCs w:val="28"/>
        </w:rPr>
        <w:t>8</w:t>
      </w:r>
      <w:r w:rsidRPr="006D09BC">
        <w:rPr>
          <w:color w:val="000000" w:themeColor="text1"/>
          <w:sz w:val="28"/>
          <w:szCs w:val="28"/>
        </w:rPr>
        <w:t xml:space="preserve"> г. № </w:t>
      </w:r>
      <w:r w:rsidR="00F51FE8">
        <w:rPr>
          <w:color w:val="000000" w:themeColor="text1"/>
          <w:sz w:val="28"/>
          <w:szCs w:val="28"/>
        </w:rPr>
        <w:t>186</w:t>
      </w:r>
      <w:r w:rsidRPr="006D09BC">
        <w:rPr>
          <w:color w:val="000000" w:themeColor="text1"/>
          <w:sz w:val="28"/>
          <w:szCs w:val="28"/>
        </w:rPr>
        <w:t>н), размещенном субъектами контроля в форме электронного документа в системе «АЦК-Финансы» и подписанным электронной подписью руководителя учреждения (уполномоченного им лица), а также утвержденным уполномоченным лицом, исполняющим функции учредителя, с использованием электронной подписи.</w:t>
      </w:r>
    </w:p>
    <w:p w:rsidR="00191EE2" w:rsidRPr="006D09BC" w:rsidRDefault="00191EE2">
      <w:pPr>
        <w:spacing w:line="16"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 xml:space="preserve">по субъектам контроля, указанным в подпункте «г» пункта 2 настоящего Порядка, информация проверяется на предмет не превышения объема финансового обеспечения, содержащегося в </w:t>
      </w:r>
      <w:r w:rsidR="007D12F0" w:rsidRPr="006D09BC">
        <w:rPr>
          <w:color w:val="000000" w:themeColor="text1"/>
          <w:sz w:val="28"/>
          <w:szCs w:val="28"/>
        </w:rPr>
        <w:t>плане-графике закупок</w:t>
      </w:r>
      <w:r w:rsidRPr="006D09BC">
        <w:rPr>
          <w:color w:val="000000" w:themeColor="text1"/>
          <w:sz w:val="28"/>
          <w:szCs w:val="28"/>
        </w:rPr>
        <w:t>, над суммой бюджетного обязательства получателя средств местного бюджета,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 Бюджетного кодекса Российской Федерации.</w:t>
      </w:r>
    </w:p>
    <w:p w:rsidR="00191EE2" w:rsidRPr="006D09BC" w:rsidRDefault="00191EE2">
      <w:pPr>
        <w:spacing w:line="1" w:lineRule="exact"/>
        <w:ind w:firstLine="567"/>
        <w:rPr>
          <w:color w:val="000000" w:themeColor="text1"/>
          <w:sz w:val="28"/>
          <w:szCs w:val="28"/>
        </w:rPr>
      </w:pPr>
    </w:p>
    <w:p w:rsidR="00191EE2" w:rsidRPr="006D09BC" w:rsidRDefault="00191EE2">
      <w:pPr>
        <w:tabs>
          <w:tab w:val="left" w:pos="1352"/>
        </w:tabs>
        <w:spacing w:line="232" w:lineRule="auto"/>
        <w:ind w:firstLine="567"/>
        <w:jc w:val="both"/>
        <w:rPr>
          <w:color w:val="000000" w:themeColor="text1"/>
          <w:sz w:val="28"/>
          <w:szCs w:val="28"/>
        </w:rPr>
      </w:pPr>
      <w:r w:rsidRPr="006D09BC">
        <w:rPr>
          <w:color w:val="000000" w:themeColor="text1"/>
          <w:sz w:val="28"/>
          <w:szCs w:val="28"/>
        </w:rPr>
        <w:t xml:space="preserve">8. При осуществлении взаимодействия с субъектами контроля Финуправление осуществляет проверку контролируемой информации в части финансового обеспечения закупок, включаемого в </w:t>
      </w:r>
      <w:r w:rsidR="007D12F0" w:rsidRPr="006D09BC">
        <w:rPr>
          <w:color w:val="000000" w:themeColor="text1"/>
          <w:sz w:val="28"/>
          <w:szCs w:val="28"/>
        </w:rPr>
        <w:t>план-график закупок</w:t>
      </w:r>
      <w:r w:rsidRPr="006D09BC">
        <w:rPr>
          <w:color w:val="000000" w:themeColor="text1"/>
          <w:sz w:val="28"/>
          <w:szCs w:val="28"/>
        </w:rPr>
        <w:t>:</w:t>
      </w:r>
    </w:p>
    <w:p w:rsidR="00191EE2" w:rsidRPr="006D09BC" w:rsidRDefault="00191EE2">
      <w:pPr>
        <w:spacing w:line="17" w:lineRule="exact"/>
        <w:ind w:firstLine="567"/>
        <w:rPr>
          <w:color w:val="000000" w:themeColor="text1"/>
          <w:sz w:val="28"/>
          <w:szCs w:val="28"/>
        </w:rPr>
      </w:pPr>
    </w:p>
    <w:p w:rsidR="00191EE2" w:rsidRPr="006D09BC" w:rsidRDefault="00191EE2">
      <w:pPr>
        <w:spacing w:line="232" w:lineRule="auto"/>
        <w:ind w:left="6" w:firstLine="567"/>
        <w:jc w:val="both"/>
        <w:rPr>
          <w:color w:val="000000" w:themeColor="text1"/>
          <w:sz w:val="28"/>
          <w:szCs w:val="28"/>
        </w:rPr>
      </w:pPr>
      <w:r w:rsidRPr="006D09BC">
        <w:rPr>
          <w:color w:val="000000" w:themeColor="text1"/>
          <w:sz w:val="28"/>
          <w:szCs w:val="28"/>
        </w:rPr>
        <w:t>а) при постановке на учет бюджетных обязательств, связанных с закупкой товаров, работ, услуг;</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б)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закупкой товаров, работ, услуг;</w:t>
      </w:r>
    </w:p>
    <w:p w:rsidR="00191EE2" w:rsidRPr="006D09BC" w:rsidRDefault="00191EE2">
      <w:pPr>
        <w:spacing w:line="14"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 xml:space="preserve">в) при уменьшении показателей выплат на закупку товаров, работ, услуг, осуществляемых в соответствии с Федеральным законом № 44-ФЗ, включенных в </w:t>
      </w:r>
      <w:r w:rsidRPr="006D09BC">
        <w:rPr>
          <w:color w:val="000000" w:themeColor="text1"/>
          <w:sz w:val="28"/>
          <w:szCs w:val="28"/>
        </w:rPr>
        <w:lastRenderedPageBreak/>
        <w:t>планы финансово-хозяйственной деятельности (Требовани</w:t>
      </w:r>
      <w:r w:rsidR="00F51FE8">
        <w:rPr>
          <w:color w:val="000000" w:themeColor="text1"/>
          <w:sz w:val="28"/>
          <w:szCs w:val="28"/>
        </w:rPr>
        <w:t>я</w:t>
      </w:r>
      <w:r w:rsidRPr="006D09BC">
        <w:rPr>
          <w:color w:val="000000" w:themeColor="text1"/>
          <w:sz w:val="28"/>
          <w:szCs w:val="28"/>
        </w:rPr>
        <w:t xml:space="preserve"> к плану финансово-хозяйственной деятельности муниципального учреждения, утвержденных приказом Министерства финансов Российской Федерации от </w:t>
      </w:r>
      <w:r w:rsidR="00F51FE8">
        <w:rPr>
          <w:color w:val="000000" w:themeColor="text1"/>
          <w:sz w:val="28"/>
          <w:szCs w:val="28"/>
        </w:rPr>
        <w:t>31</w:t>
      </w:r>
      <w:r w:rsidRPr="006D09BC">
        <w:rPr>
          <w:color w:val="000000" w:themeColor="text1"/>
          <w:sz w:val="28"/>
          <w:szCs w:val="28"/>
        </w:rPr>
        <w:t xml:space="preserve"> </w:t>
      </w:r>
      <w:r w:rsidR="00F51FE8">
        <w:rPr>
          <w:color w:val="000000" w:themeColor="text1"/>
          <w:sz w:val="28"/>
          <w:szCs w:val="28"/>
        </w:rPr>
        <w:t>августа</w:t>
      </w:r>
      <w:r w:rsidRPr="006D09BC">
        <w:rPr>
          <w:color w:val="000000" w:themeColor="text1"/>
          <w:sz w:val="28"/>
          <w:szCs w:val="28"/>
        </w:rPr>
        <w:t xml:space="preserve"> 201</w:t>
      </w:r>
      <w:r w:rsidR="00F51FE8">
        <w:rPr>
          <w:color w:val="000000" w:themeColor="text1"/>
          <w:sz w:val="28"/>
          <w:szCs w:val="28"/>
        </w:rPr>
        <w:t>8</w:t>
      </w:r>
      <w:r w:rsidRPr="006D09BC">
        <w:rPr>
          <w:color w:val="000000" w:themeColor="text1"/>
          <w:sz w:val="28"/>
          <w:szCs w:val="28"/>
        </w:rPr>
        <w:t xml:space="preserve">г. № </w:t>
      </w:r>
      <w:r w:rsidR="00F51FE8">
        <w:rPr>
          <w:color w:val="000000" w:themeColor="text1"/>
          <w:sz w:val="28"/>
          <w:szCs w:val="28"/>
        </w:rPr>
        <w:t>186</w:t>
      </w:r>
      <w:r w:rsidRPr="006D09BC">
        <w:rPr>
          <w:color w:val="000000" w:themeColor="text1"/>
          <w:sz w:val="28"/>
          <w:szCs w:val="28"/>
        </w:rPr>
        <w:t>н);</w:t>
      </w:r>
    </w:p>
    <w:p w:rsidR="00191EE2" w:rsidRPr="006D09BC" w:rsidRDefault="00191EE2">
      <w:pPr>
        <w:spacing w:line="16"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муниципальным унитарным предприятиям в соответствии со ст. 78.2 Бюджетного кодекса Российской Федерации.</w:t>
      </w:r>
    </w:p>
    <w:p w:rsidR="00191EE2" w:rsidRPr="006D09BC" w:rsidRDefault="00191EE2">
      <w:pPr>
        <w:spacing w:line="14" w:lineRule="exact"/>
        <w:ind w:firstLine="567"/>
        <w:rPr>
          <w:color w:val="000000" w:themeColor="text1"/>
          <w:sz w:val="28"/>
          <w:szCs w:val="28"/>
        </w:rPr>
      </w:pPr>
    </w:p>
    <w:p w:rsidR="00191EE2" w:rsidRDefault="00191EE2">
      <w:pPr>
        <w:tabs>
          <w:tab w:val="left" w:pos="1423"/>
        </w:tabs>
        <w:spacing w:line="232" w:lineRule="auto"/>
        <w:ind w:firstLine="567"/>
        <w:jc w:val="both"/>
        <w:rPr>
          <w:color w:val="000000" w:themeColor="text1"/>
          <w:sz w:val="28"/>
          <w:szCs w:val="28"/>
        </w:rPr>
      </w:pPr>
      <w:r w:rsidRPr="006D09BC">
        <w:rPr>
          <w:color w:val="000000" w:themeColor="text1"/>
          <w:sz w:val="28"/>
          <w:szCs w:val="28"/>
        </w:rPr>
        <w:t>9. Финуправление при осуществлении контроля</w:t>
      </w:r>
      <w:r w:rsidR="002D485C">
        <w:rPr>
          <w:color w:val="000000" w:themeColor="text1"/>
          <w:sz w:val="28"/>
          <w:szCs w:val="28"/>
        </w:rPr>
        <w:t xml:space="preserve"> </w:t>
      </w:r>
      <w:r w:rsidR="00E26471">
        <w:rPr>
          <w:color w:val="000000" w:themeColor="text1"/>
          <w:sz w:val="28"/>
          <w:szCs w:val="28"/>
        </w:rPr>
        <w:t>информации о контракте</w:t>
      </w:r>
      <w:r w:rsidR="002D485C">
        <w:rPr>
          <w:color w:val="000000" w:themeColor="text1"/>
          <w:sz w:val="28"/>
          <w:szCs w:val="28"/>
        </w:rPr>
        <w:t>,</w:t>
      </w:r>
      <w:r w:rsidR="00E26471">
        <w:rPr>
          <w:color w:val="000000" w:themeColor="text1"/>
          <w:sz w:val="28"/>
          <w:szCs w:val="28"/>
        </w:rPr>
        <w:t xml:space="preserve"> размещаемой субъектами контроля в ЕИС,</w:t>
      </w:r>
      <w:r w:rsidR="002D485C">
        <w:rPr>
          <w:color w:val="000000" w:themeColor="text1"/>
          <w:sz w:val="28"/>
          <w:szCs w:val="28"/>
        </w:rPr>
        <w:t xml:space="preserve"> </w:t>
      </w:r>
      <w:r w:rsidRPr="006D09BC">
        <w:rPr>
          <w:color w:val="000000" w:themeColor="text1"/>
          <w:sz w:val="28"/>
          <w:szCs w:val="28"/>
        </w:rPr>
        <w:t xml:space="preserve">проводит проверку </w:t>
      </w:r>
      <w:r w:rsidR="00CC48E1">
        <w:rPr>
          <w:color w:val="000000" w:themeColor="text1"/>
          <w:sz w:val="28"/>
          <w:szCs w:val="28"/>
        </w:rPr>
        <w:t>на основании</w:t>
      </w:r>
      <w:r w:rsidR="002D485C">
        <w:rPr>
          <w:color w:val="000000" w:themeColor="text1"/>
          <w:sz w:val="28"/>
          <w:szCs w:val="28"/>
        </w:rPr>
        <w:t xml:space="preserve"> подпункт</w:t>
      </w:r>
      <w:r w:rsidR="00CC48E1">
        <w:rPr>
          <w:color w:val="000000" w:themeColor="text1"/>
          <w:sz w:val="28"/>
          <w:szCs w:val="28"/>
        </w:rPr>
        <w:t>а</w:t>
      </w:r>
      <w:r w:rsidR="002D485C">
        <w:rPr>
          <w:color w:val="000000" w:themeColor="text1"/>
          <w:sz w:val="28"/>
          <w:szCs w:val="28"/>
        </w:rPr>
        <w:t xml:space="preserve"> «б» пункта 14 Правил ведения реестра контрактов, утвержденных постановлением Правительства от 28.11.2013г. №1084</w:t>
      </w:r>
      <w:r w:rsidR="00E9706D">
        <w:rPr>
          <w:color w:val="000000" w:themeColor="text1"/>
          <w:sz w:val="28"/>
          <w:szCs w:val="28"/>
        </w:rPr>
        <w:t>:</w:t>
      </w:r>
    </w:p>
    <w:p w:rsidR="00E9706D" w:rsidRDefault="002A4E5A" w:rsidP="00F51582">
      <w:pPr>
        <w:suppressAutoHyphens w:val="0"/>
        <w:autoSpaceDE w:val="0"/>
        <w:autoSpaceDN w:val="0"/>
        <w:adjustRightInd w:val="0"/>
        <w:ind w:firstLine="539"/>
        <w:jc w:val="both"/>
        <w:rPr>
          <w:sz w:val="28"/>
          <w:szCs w:val="28"/>
          <w:lang w:eastAsia="ru-RU"/>
        </w:rPr>
      </w:pPr>
      <w:r>
        <w:rPr>
          <w:sz w:val="28"/>
          <w:szCs w:val="28"/>
          <w:lang w:eastAsia="ru-RU"/>
        </w:rPr>
        <w:t xml:space="preserve">а) </w:t>
      </w:r>
      <w:r w:rsidR="00E9706D">
        <w:rPr>
          <w:sz w:val="28"/>
          <w:szCs w:val="28"/>
          <w:lang w:eastAsia="ru-RU"/>
        </w:rPr>
        <w:t>соответствия идентификационного кода закупки и непревышение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указанным в контракте;</w:t>
      </w:r>
    </w:p>
    <w:p w:rsidR="00E9706D" w:rsidRDefault="002A4E5A" w:rsidP="00F51582">
      <w:pPr>
        <w:suppressAutoHyphens w:val="0"/>
        <w:autoSpaceDE w:val="0"/>
        <w:autoSpaceDN w:val="0"/>
        <w:adjustRightInd w:val="0"/>
        <w:ind w:firstLine="539"/>
        <w:jc w:val="both"/>
        <w:rPr>
          <w:sz w:val="28"/>
          <w:szCs w:val="28"/>
          <w:lang w:eastAsia="ru-RU"/>
        </w:rPr>
      </w:pPr>
      <w:r>
        <w:rPr>
          <w:sz w:val="28"/>
          <w:szCs w:val="28"/>
          <w:lang w:eastAsia="ru-RU"/>
        </w:rPr>
        <w:t xml:space="preserve">б) </w:t>
      </w:r>
      <w:r w:rsidR="00E9706D">
        <w:rPr>
          <w:sz w:val="28"/>
          <w:szCs w:val="28"/>
          <w:lang w:eastAsia="ru-RU"/>
        </w:rPr>
        <w:t xml:space="preserve">наличия информации и документов, направленных в соответствии с </w:t>
      </w:r>
      <w:hyperlink r:id="rId6" w:history="1">
        <w:r w:rsidR="00E9706D">
          <w:rPr>
            <w:color w:val="0000FF"/>
            <w:sz w:val="28"/>
            <w:szCs w:val="28"/>
            <w:lang w:eastAsia="ru-RU"/>
          </w:rPr>
          <w:t>абзацами вторым</w:t>
        </w:r>
      </w:hyperlink>
      <w:r w:rsidR="00E9706D">
        <w:rPr>
          <w:sz w:val="28"/>
          <w:szCs w:val="28"/>
          <w:lang w:eastAsia="ru-RU"/>
        </w:rPr>
        <w:t xml:space="preserve"> и </w:t>
      </w:r>
      <w:hyperlink r:id="rId7" w:history="1">
        <w:r w:rsidR="00E9706D">
          <w:rPr>
            <w:color w:val="0000FF"/>
            <w:sz w:val="28"/>
            <w:szCs w:val="28"/>
            <w:lang w:eastAsia="ru-RU"/>
          </w:rPr>
          <w:t>третьим пункта 12</w:t>
        </w:r>
      </w:hyperlink>
      <w:r w:rsidR="00E9706D">
        <w:rPr>
          <w:sz w:val="28"/>
          <w:szCs w:val="28"/>
          <w:lang w:eastAsia="ru-RU"/>
        </w:rPr>
        <w:t xml:space="preserve"> настоящих Правил;</w:t>
      </w:r>
      <w:bookmarkStart w:id="5" w:name="Par5"/>
      <w:bookmarkEnd w:id="5"/>
    </w:p>
    <w:p w:rsidR="00E9706D" w:rsidRDefault="002A4E5A" w:rsidP="00F51582">
      <w:pPr>
        <w:suppressAutoHyphens w:val="0"/>
        <w:autoSpaceDE w:val="0"/>
        <w:autoSpaceDN w:val="0"/>
        <w:adjustRightInd w:val="0"/>
        <w:ind w:firstLine="539"/>
        <w:jc w:val="both"/>
        <w:rPr>
          <w:sz w:val="28"/>
          <w:szCs w:val="28"/>
          <w:lang w:eastAsia="ru-RU"/>
        </w:rPr>
      </w:pPr>
      <w:r>
        <w:rPr>
          <w:sz w:val="28"/>
          <w:szCs w:val="28"/>
          <w:lang w:eastAsia="ru-RU"/>
        </w:rPr>
        <w:t xml:space="preserve">в) </w:t>
      </w:r>
      <w:r w:rsidR="00E9706D">
        <w:rPr>
          <w:sz w:val="28"/>
          <w:szCs w:val="28"/>
          <w:lang w:eastAsia="ru-RU"/>
        </w:rPr>
        <w:t xml:space="preserve">соответствия информации, указанной в </w:t>
      </w:r>
      <w:hyperlink r:id="rId8" w:history="1">
        <w:r w:rsidR="00E9706D">
          <w:rPr>
            <w:color w:val="0000FF"/>
            <w:sz w:val="28"/>
            <w:szCs w:val="28"/>
            <w:lang w:eastAsia="ru-RU"/>
          </w:rPr>
          <w:t>подпунктах "а"</w:t>
        </w:r>
      </w:hyperlink>
      <w:r w:rsidR="00E9706D">
        <w:rPr>
          <w:sz w:val="28"/>
          <w:szCs w:val="28"/>
          <w:lang w:eastAsia="ru-RU"/>
        </w:rPr>
        <w:t xml:space="preserve">, </w:t>
      </w:r>
      <w:hyperlink r:id="rId9" w:history="1">
        <w:r w:rsidR="00E9706D">
          <w:rPr>
            <w:color w:val="0000FF"/>
            <w:sz w:val="28"/>
            <w:szCs w:val="28"/>
            <w:lang w:eastAsia="ru-RU"/>
          </w:rPr>
          <w:t>"б"</w:t>
        </w:r>
      </w:hyperlink>
      <w:r w:rsidR="00E9706D">
        <w:rPr>
          <w:sz w:val="28"/>
          <w:szCs w:val="28"/>
          <w:lang w:eastAsia="ru-RU"/>
        </w:rPr>
        <w:t xml:space="preserve">, </w:t>
      </w:r>
      <w:hyperlink r:id="rId10" w:history="1">
        <w:r w:rsidR="00E9706D">
          <w:rPr>
            <w:color w:val="0000FF"/>
            <w:sz w:val="28"/>
            <w:szCs w:val="28"/>
            <w:lang w:eastAsia="ru-RU"/>
          </w:rPr>
          <w:t>"д"</w:t>
        </w:r>
      </w:hyperlink>
      <w:r w:rsidR="00E9706D">
        <w:rPr>
          <w:sz w:val="28"/>
          <w:szCs w:val="28"/>
          <w:lang w:eastAsia="ru-RU"/>
        </w:rPr>
        <w:t xml:space="preserve"> и </w:t>
      </w:r>
      <w:hyperlink r:id="rId11" w:history="1">
        <w:r w:rsidR="00E9706D">
          <w:rPr>
            <w:color w:val="0000FF"/>
            <w:sz w:val="28"/>
            <w:szCs w:val="28"/>
            <w:lang w:eastAsia="ru-RU"/>
          </w:rPr>
          <w:t>"е"</w:t>
        </w:r>
      </w:hyperlink>
      <w:r w:rsidR="00E9706D">
        <w:rPr>
          <w:sz w:val="28"/>
          <w:szCs w:val="28"/>
          <w:lang w:eastAsia="ru-RU"/>
        </w:rPr>
        <w:t xml:space="preserve">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с учетом положений </w:t>
      </w:r>
      <w:hyperlink r:id="rId12" w:history="1">
        <w:r w:rsidR="00E9706D">
          <w:rPr>
            <w:color w:val="0000FF"/>
            <w:sz w:val="28"/>
            <w:szCs w:val="28"/>
            <w:lang w:eastAsia="ru-RU"/>
          </w:rPr>
          <w:t>подпункта "р" пункта 2</w:t>
        </w:r>
      </w:hyperlink>
      <w:r w:rsidR="00E9706D">
        <w:rPr>
          <w:sz w:val="28"/>
          <w:szCs w:val="28"/>
          <w:lang w:eastAsia="ru-RU"/>
        </w:rPr>
        <w:t xml:space="preserve"> настоящих Правил, срока исполнения контракта, количества товара, объема работ и услуг (при наличии) и единицы измерения), </w:t>
      </w:r>
      <w:hyperlink r:id="rId13" w:history="1">
        <w:r w:rsidR="00E9706D">
          <w:rPr>
            <w:color w:val="0000FF"/>
            <w:sz w:val="28"/>
            <w:szCs w:val="28"/>
            <w:lang w:eastAsia="ru-RU"/>
          </w:rPr>
          <w:t>"е(1)"</w:t>
        </w:r>
      </w:hyperlink>
      <w:r w:rsidR="00E9706D">
        <w:rPr>
          <w:sz w:val="28"/>
          <w:szCs w:val="28"/>
          <w:lang w:eastAsia="ru-RU"/>
        </w:rPr>
        <w:t xml:space="preserve"> и </w:t>
      </w:r>
      <w:hyperlink r:id="rId14" w:history="1">
        <w:r w:rsidR="00E9706D">
          <w:rPr>
            <w:color w:val="0000FF"/>
            <w:sz w:val="28"/>
            <w:szCs w:val="28"/>
            <w:lang w:eastAsia="ru-RU"/>
          </w:rPr>
          <w:t>"ж"</w:t>
        </w:r>
      </w:hyperlink>
      <w:r w:rsidR="00E9706D">
        <w:rPr>
          <w:sz w:val="28"/>
          <w:szCs w:val="28"/>
          <w:lang w:eastAsia="ru-RU"/>
        </w:rP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r:id="rId15" w:history="1">
        <w:r w:rsidR="00E9706D">
          <w:rPr>
            <w:color w:val="0000FF"/>
            <w:sz w:val="28"/>
            <w:szCs w:val="28"/>
            <w:lang w:eastAsia="ru-RU"/>
          </w:rPr>
          <w:t>"з"</w:t>
        </w:r>
      </w:hyperlink>
      <w:r w:rsidR="00E9706D">
        <w:rPr>
          <w:sz w:val="28"/>
          <w:szCs w:val="28"/>
          <w:lang w:eastAsia="ru-RU"/>
        </w:rPr>
        <w:t xml:space="preserve">, </w:t>
      </w:r>
      <w:hyperlink r:id="rId16" w:history="1">
        <w:r w:rsidR="00E9706D">
          <w:rPr>
            <w:color w:val="0000FF"/>
            <w:sz w:val="28"/>
            <w:szCs w:val="28"/>
            <w:lang w:eastAsia="ru-RU"/>
          </w:rPr>
          <w:t>"к"</w:t>
        </w:r>
      </w:hyperlink>
      <w:r w:rsidR="00E9706D">
        <w:rPr>
          <w:sz w:val="28"/>
          <w:szCs w:val="28"/>
          <w:lang w:eastAsia="ru-RU"/>
        </w:rPr>
        <w:t xml:space="preserve"> (за исключением информации о количестве поставленного товара, об объеме выполненной работы, оказанной услуги), </w:t>
      </w:r>
      <w:hyperlink r:id="rId17" w:history="1">
        <w:r w:rsidR="00E9706D">
          <w:rPr>
            <w:color w:val="0000FF"/>
            <w:sz w:val="28"/>
            <w:szCs w:val="28"/>
            <w:lang w:eastAsia="ru-RU"/>
          </w:rPr>
          <w:t>"л"</w:t>
        </w:r>
      </w:hyperlink>
      <w:r w:rsidR="00E9706D">
        <w:rPr>
          <w:sz w:val="28"/>
          <w:szCs w:val="28"/>
          <w:lang w:eastAsia="ru-RU"/>
        </w:rPr>
        <w:t xml:space="preserve"> и </w:t>
      </w:r>
      <w:hyperlink r:id="rId18" w:history="1">
        <w:r w:rsidR="00E9706D">
          <w:rPr>
            <w:color w:val="0000FF"/>
            <w:sz w:val="28"/>
            <w:szCs w:val="28"/>
            <w:lang w:eastAsia="ru-RU"/>
          </w:rPr>
          <w:t>"п" пункта 2</w:t>
        </w:r>
      </w:hyperlink>
      <w:r w:rsidR="00E9706D">
        <w:rPr>
          <w:sz w:val="28"/>
          <w:szCs w:val="28"/>
          <w:lang w:eastAsia="ru-RU"/>
        </w:rPr>
        <w:t xml:space="preserve"> настоящих Правил, условиям контракта (изменениям, внесенным в контракт);</w:t>
      </w:r>
      <w:bookmarkStart w:id="6" w:name="Par7"/>
      <w:bookmarkEnd w:id="6"/>
    </w:p>
    <w:p w:rsidR="00E9706D" w:rsidRDefault="002A4E5A" w:rsidP="00F51582">
      <w:pPr>
        <w:suppressAutoHyphens w:val="0"/>
        <w:autoSpaceDE w:val="0"/>
        <w:autoSpaceDN w:val="0"/>
        <w:adjustRightInd w:val="0"/>
        <w:ind w:firstLine="539"/>
        <w:jc w:val="both"/>
        <w:rPr>
          <w:sz w:val="28"/>
          <w:szCs w:val="28"/>
          <w:lang w:eastAsia="ru-RU"/>
        </w:rPr>
      </w:pPr>
      <w:r>
        <w:rPr>
          <w:sz w:val="28"/>
          <w:szCs w:val="28"/>
          <w:lang w:eastAsia="ru-RU"/>
        </w:rPr>
        <w:t xml:space="preserve">г) </w:t>
      </w:r>
      <w:r w:rsidR="00E9706D">
        <w:rPr>
          <w:sz w:val="28"/>
          <w:szCs w:val="28"/>
          <w:lang w:eastAsia="ru-RU"/>
        </w:rPr>
        <w:t xml:space="preserve">соответствие информации, указанной в </w:t>
      </w:r>
      <w:hyperlink r:id="rId19" w:history="1">
        <w:r w:rsidR="00E9706D">
          <w:rPr>
            <w:color w:val="0000FF"/>
            <w:sz w:val="28"/>
            <w:szCs w:val="28"/>
            <w:lang w:eastAsia="ru-RU"/>
          </w:rPr>
          <w:t>подпункте "к"</w:t>
        </w:r>
      </w:hyperlink>
      <w:r w:rsidR="00E9706D">
        <w:rPr>
          <w:sz w:val="28"/>
          <w:szCs w:val="28"/>
          <w:lang w:eastAsia="ru-RU"/>
        </w:rPr>
        <w:t xml:space="preserve">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w:t>
      </w:r>
      <w:hyperlink r:id="rId20" w:history="1">
        <w:r w:rsidR="00E9706D">
          <w:rPr>
            <w:color w:val="0000FF"/>
            <w:sz w:val="28"/>
            <w:szCs w:val="28"/>
            <w:lang w:eastAsia="ru-RU"/>
          </w:rPr>
          <w:t>подпунктом "н" пункта 2</w:t>
        </w:r>
      </w:hyperlink>
      <w:r w:rsidR="00E9706D">
        <w:rPr>
          <w:sz w:val="28"/>
          <w:szCs w:val="28"/>
          <w:lang w:eastAsia="ru-RU"/>
        </w:rPr>
        <w:t xml:space="preserve"> настоящих Правил</w:t>
      </w:r>
      <w:r w:rsidR="004F3E2D">
        <w:rPr>
          <w:sz w:val="28"/>
          <w:szCs w:val="28"/>
          <w:lang w:eastAsia="ru-RU"/>
        </w:rPr>
        <w:t xml:space="preserve"> </w:t>
      </w:r>
      <w:r w:rsidR="00E9706D">
        <w:rPr>
          <w:sz w:val="28"/>
          <w:szCs w:val="28"/>
          <w:lang w:eastAsia="ru-RU"/>
        </w:rPr>
        <w:t>(</w:t>
      </w:r>
      <w:r w:rsidR="004F3E2D" w:rsidRPr="004F3E2D">
        <w:rPr>
          <w:sz w:val="28"/>
          <w:szCs w:val="28"/>
          <w:lang w:eastAsia="ru-RU"/>
        </w:rPr>
        <w:t>части проверки непротиворечивости информации и документов об исполнении контракта (его этапа), о его расторжении друг другу, условиям принимаемого к учету бюджетного обязательства вступает в силу с 01.07.2021</w:t>
      </w:r>
      <w:r w:rsidR="00E9706D">
        <w:rPr>
          <w:sz w:val="28"/>
          <w:szCs w:val="28"/>
          <w:lang w:eastAsia="ru-RU"/>
        </w:rPr>
        <w:t>)</w:t>
      </w:r>
      <w:r w:rsidR="004F3E2D">
        <w:rPr>
          <w:sz w:val="28"/>
          <w:szCs w:val="28"/>
          <w:lang w:eastAsia="ru-RU"/>
        </w:rPr>
        <w:t>;</w:t>
      </w:r>
    </w:p>
    <w:p w:rsidR="00E9706D" w:rsidRPr="00F51582" w:rsidRDefault="002A4E5A" w:rsidP="00F51582">
      <w:pPr>
        <w:suppressAutoHyphens w:val="0"/>
        <w:autoSpaceDE w:val="0"/>
        <w:autoSpaceDN w:val="0"/>
        <w:adjustRightInd w:val="0"/>
        <w:ind w:firstLine="539"/>
        <w:jc w:val="both"/>
        <w:rPr>
          <w:sz w:val="28"/>
          <w:szCs w:val="28"/>
          <w:lang w:eastAsia="ru-RU"/>
        </w:rPr>
      </w:pPr>
      <w:r>
        <w:rPr>
          <w:sz w:val="28"/>
          <w:szCs w:val="28"/>
          <w:lang w:eastAsia="ru-RU"/>
        </w:rPr>
        <w:lastRenderedPageBreak/>
        <w:t xml:space="preserve">д) </w:t>
      </w:r>
      <w:r w:rsidR="00E9706D">
        <w:rPr>
          <w:sz w:val="28"/>
          <w:szCs w:val="28"/>
          <w:lang w:eastAsia="ru-RU"/>
        </w:rPr>
        <w:t xml:space="preserve">непротиворечивости содержащихся в указанных в </w:t>
      </w:r>
      <w:hyperlink w:anchor="Par5" w:history="1">
        <w:r w:rsidR="00E9706D">
          <w:rPr>
            <w:color w:val="0000FF"/>
            <w:sz w:val="28"/>
            <w:szCs w:val="28"/>
            <w:lang w:eastAsia="ru-RU"/>
          </w:rPr>
          <w:t>абзацах четвертом</w:t>
        </w:r>
      </w:hyperlink>
      <w:r w:rsidR="00E9706D">
        <w:rPr>
          <w:sz w:val="28"/>
          <w:szCs w:val="28"/>
          <w:lang w:eastAsia="ru-RU"/>
        </w:rPr>
        <w:t xml:space="preserve"> и </w:t>
      </w:r>
      <w:hyperlink w:anchor="Par7" w:history="1">
        <w:r w:rsidR="00E9706D">
          <w:rPr>
            <w:color w:val="0000FF"/>
            <w:sz w:val="28"/>
            <w:szCs w:val="28"/>
            <w:lang w:eastAsia="ru-RU"/>
          </w:rPr>
          <w:t>пятом</w:t>
        </w:r>
      </w:hyperlink>
      <w:r w:rsidR="00E9706D">
        <w:rPr>
          <w:sz w:val="28"/>
          <w:szCs w:val="28"/>
          <w:lang w:eastAsia="ru-RU"/>
        </w:rPr>
        <w:t xml:space="preserve">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191EE2" w:rsidRPr="006D09BC" w:rsidRDefault="00191EE2">
      <w:pPr>
        <w:spacing w:line="15" w:lineRule="exact"/>
        <w:ind w:firstLine="567"/>
        <w:rPr>
          <w:color w:val="000000" w:themeColor="text1"/>
          <w:sz w:val="28"/>
          <w:szCs w:val="28"/>
        </w:rPr>
      </w:pPr>
      <w:bookmarkStart w:id="7" w:name="page7"/>
      <w:bookmarkEnd w:id="7"/>
    </w:p>
    <w:p w:rsidR="00191EE2" w:rsidRPr="006D09BC" w:rsidRDefault="00191EE2">
      <w:pPr>
        <w:spacing w:line="0" w:lineRule="atLeast"/>
        <w:ind w:firstLine="567"/>
        <w:jc w:val="both"/>
        <w:rPr>
          <w:color w:val="000000" w:themeColor="text1"/>
          <w:sz w:val="28"/>
          <w:szCs w:val="28"/>
        </w:rPr>
      </w:pPr>
      <w:r w:rsidRPr="006D09BC">
        <w:rPr>
          <w:color w:val="000000" w:themeColor="text1"/>
          <w:sz w:val="28"/>
          <w:szCs w:val="28"/>
        </w:rPr>
        <w:t>10. При осуществлении контроля извещения об осуществлении закупки, приглашения принять участие в определении поставщика (подрядчика, исполнителя), и (или) документации о закупке, субъекты контроля не позднее чем за 2 рабочих дня до момента их размещения в ЕИС, формируют в системе «АЦК-Финансы» электронные документы «Договор» или «Сведения об обязательствах и договоре БУ/АУ» с учетом следующих положений:</w:t>
      </w:r>
    </w:p>
    <w:p w:rsidR="00191EE2" w:rsidRPr="006D09BC" w:rsidRDefault="00191EE2">
      <w:pPr>
        <w:spacing w:line="235" w:lineRule="auto"/>
        <w:ind w:firstLine="567"/>
        <w:jc w:val="both"/>
        <w:rPr>
          <w:color w:val="000000" w:themeColor="text1"/>
          <w:sz w:val="28"/>
          <w:szCs w:val="28"/>
        </w:rPr>
      </w:pPr>
      <w:bookmarkStart w:id="8" w:name="page8"/>
      <w:bookmarkEnd w:id="8"/>
      <w:r w:rsidRPr="006D09BC">
        <w:rPr>
          <w:color w:val="000000" w:themeColor="text1"/>
          <w:sz w:val="28"/>
          <w:szCs w:val="28"/>
        </w:rPr>
        <w:t xml:space="preserve">а) субъекты контроля, указанные в подпункте «а» пункта 2 настоящего Порядка, формируют в системе «АЦК-Финансы» электронный документ «Договор». </w:t>
      </w:r>
    </w:p>
    <w:p w:rsidR="00191EE2" w:rsidRPr="006D09BC" w:rsidRDefault="00191EE2">
      <w:pPr>
        <w:spacing w:line="14"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Субъект контроля выполняет действие «Обработать» для перевода электронного документа «Договор» на статус «Принят». Электронный документ «Договор» перейдет на статус «Принят» и автоматически сформируется электронный документ «Бюджетное обязательство» на статусе «Резерв». Электронный документ «Бюджетное обязательство» на статусе «Резерв» подписывается электронной подписью лица, имеющего право действовать от имени субъекта контроля, для передачи электронного документа «Бюджетное обязательство» на контроль в Финуправление.</w:t>
      </w:r>
    </w:p>
    <w:p w:rsidR="00191EE2" w:rsidRPr="006D09BC" w:rsidRDefault="00191EE2">
      <w:pPr>
        <w:spacing w:line="18"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 xml:space="preserve">б) субъекты контроля, указанные в подпункте «б» пункта 2 настоящего Порядка, формируют в системе «АЦК-Финансы» электронный документ «Сведения об обязательствах и договоре БУ/АУ». </w:t>
      </w:r>
    </w:p>
    <w:p w:rsidR="00191EE2" w:rsidRPr="006D09BC" w:rsidRDefault="00191EE2">
      <w:pPr>
        <w:spacing w:line="15" w:lineRule="exact"/>
        <w:ind w:firstLine="567"/>
        <w:rPr>
          <w:color w:val="000000" w:themeColor="text1"/>
          <w:sz w:val="28"/>
          <w:szCs w:val="28"/>
        </w:rPr>
      </w:pPr>
    </w:p>
    <w:p w:rsidR="00191EE2" w:rsidRPr="006D09BC" w:rsidRDefault="00191EE2" w:rsidP="002A4E5A">
      <w:pPr>
        <w:spacing w:line="237" w:lineRule="auto"/>
        <w:ind w:firstLine="567"/>
        <w:jc w:val="both"/>
        <w:rPr>
          <w:color w:val="000000" w:themeColor="text1"/>
          <w:sz w:val="28"/>
          <w:szCs w:val="28"/>
        </w:rPr>
      </w:pPr>
      <w:r w:rsidRPr="006D09BC">
        <w:rPr>
          <w:color w:val="000000" w:themeColor="text1"/>
          <w:sz w:val="28"/>
          <w:szCs w:val="28"/>
        </w:rPr>
        <w:t>Субъект контроля выполняет действие «Завершить подготовку» для перевода электронного документа «Сведения об обязательствах и договоре БУ/АУ» на статус «Подготовлен». После перевода электронного документа «Сведения об обязательствах и договоре БУ/АУ» на статус «Подготовлен» субъект контроля подписывает электронный документ «Сведения об обязательствах и договоре БУ/АУ» электронной подписью лица, имеющего право действовать от имени субъекта контроля и выполняет действие «Направить ФО», для передачи электронного документа «Сведения об обязательствах и договоре БУ/АУ» на контроль в Финуправление;</w:t>
      </w:r>
    </w:p>
    <w:p w:rsidR="00191EE2" w:rsidRPr="006D09BC" w:rsidRDefault="00191EE2">
      <w:pPr>
        <w:spacing w:line="16" w:lineRule="exact"/>
        <w:ind w:firstLine="567"/>
        <w:rPr>
          <w:color w:val="000000" w:themeColor="text1"/>
          <w:sz w:val="28"/>
          <w:szCs w:val="28"/>
        </w:rPr>
      </w:pPr>
    </w:p>
    <w:p w:rsidR="00191EE2" w:rsidRPr="006D09BC" w:rsidRDefault="00191EE2">
      <w:pPr>
        <w:spacing w:line="237" w:lineRule="auto"/>
        <w:ind w:left="6" w:firstLine="567"/>
        <w:jc w:val="both"/>
        <w:rPr>
          <w:color w:val="000000" w:themeColor="text1"/>
          <w:sz w:val="28"/>
          <w:szCs w:val="28"/>
        </w:rPr>
      </w:pPr>
      <w:r w:rsidRPr="006D09BC">
        <w:rPr>
          <w:color w:val="000000" w:themeColor="text1"/>
          <w:sz w:val="28"/>
          <w:szCs w:val="28"/>
        </w:rPr>
        <w:t xml:space="preserve">Субъект контроля, одновременно с размещением сведений о заключенном муниципальном контракте в ЕИС, уточняет необходимые поля в электронных документах «Договор» или «Сведения об обязательствах и договоре БУ/АУ» путем их перерегистрации в системе «АЦК-Финансы». </w:t>
      </w:r>
    </w:p>
    <w:p w:rsidR="00191EE2" w:rsidRPr="006D09BC" w:rsidRDefault="00191EE2">
      <w:pPr>
        <w:spacing w:line="14" w:lineRule="exact"/>
        <w:ind w:firstLine="567"/>
        <w:rPr>
          <w:color w:val="000000" w:themeColor="text1"/>
          <w:sz w:val="28"/>
          <w:szCs w:val="28"/>
        </w:rPr>
      </w:pPr>
    </w:p>
    <w:p w:rsidR="00191EE2" w:rsidRPr="006D09BC" w:rsidRDefault="00191EE2">
      <w:pPr>
        <w:spacing w:line="235" w:lineRule="auto"/>
        <w:ind w:left="6" w:firstLine="567"/>
        <w:jc w:val="both"/>
        <w:rPr>
          <w:color w:val="000000" w:themeColor="text1"/>
          <w:sz w:val="28"/>
          <w:szCs w:val="28"/>
        </w:rPr>
      </w:pPr>
      <w:r w:rsidRPr="006D09BC">
        <w:rPr>
          <w:color w:val="000000" w:themeColor="text1"/>
          <w:sz w:val="28"/>
          <w:szCs w:val="28"/>
        </w:rPr>
        <w:t>11. Финуправление осуществляет проверку контролируемой информации в порядке, предусмотренном пунктами 1</w:t>
      </w:r>
      <w:r w:rsidR="002A4E5A">
        <w:rPr>
          <w:color w:val="000000" w:themeColor="text1"/>
          <w:sz w:val="28"/>
          <w:szCs w:val="28"/>
        </w:rPr>
        <w:t>2</w:t>
      </w:r>
      <w:r w:rsidRPr="006D09BC">
        <w:rPr>
          <w:color w:val="000000" w:themeColor="text1"/>
          <w:sz w:val="28"/>
          <w:szCs w:val="28"/>
        </w:rPr>
        <w:t xml:space="preserve"> и 1</w:t>
      </w:r>
      <w:r w:rsidR="002A4E5A">
        <w:rPr>
          <w:color w:val="000000" w:themeColor="text1"/>
          <w:sz w:val="28"/>
          <w:szCs w:val="28"/>
        </w:rPr>
        <w:t>3</w:t>
      </w:r>
      <w:r w:rsidRPr="006D09BC">
        <w:rPr>
          <w:color w:val="000000" w:themeColor="text1"/>
          <w:sz w:val="28"/>
          <w:szCs w:val="28"/>
        </w:rPr>
        <w:t xml:space="preserve"> настоящего Порядка, в сроки, установленные пунктами 14 и 15 Правил контроля.</w:t>
      </w:r>
    </w:p>
    <w:p w:rsidR="00191EE2" w:rsidRPr="006D09BC" w:rsidRDefault="00191EE2">
      <w:pPr>
        <w:spacing w:line="15" w:lineRule="exact"/>
        <w:ind w:firstLine="567"/>
        <w:rPr>
          <w:color w:val="000000" w:themeColor="text1"/>
          <w:sz w:val="28"/>
          <w:szCs w:val="28"/>
        </w:rPr>
      </w:pPr>
    </w:p>
    <w:p w:rsidR="00191EE2" w:rsidRPr="006D09BC" w:rsidRDefault="00191EE2">
      <w:pPr>
        <w:spacing w:line="15" w:lineRule="exact"/>
        <w:ind w:firstLine="567"/>
        <w:rPr>
          <w:color w:val="000000" w:themeColor="text1"/>
          <w:sz w:val="28"/>
          <w:szCs w:val="28"/>
        </w:rPr>
      </w:pP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1</w:t>
      </w:r>
      <w:r w:rsidR="002A4E5A">
        <w:rPr>
          <w:color w:val="000000" w:themeColor="text1"/>
          <w:sz w:val="28"/>
          <w:szCs w:val="28"/>
        </w:rPr>
        <w:t>2</w:t>
      </w:r>
      <w:r w:rsidRPr="006D09BC">
        <w:rPr>
          <w:color w:val="000000" w:themeColor="text1"/>
          <w:sz w:val="28"/>
          <w:szCs w:val="28"/>
        </w:rPr>
        <w:t xml:space="preserve">. В случае соответствия контролируемой информации требованиям, установленным частью 5 статьи 99 Федерального закона № 44-ФЗ Финуправление посредством информационной системы формирует уведомление о соответствии контролируемой информации требованиям, установленным частью 5 статьи 99 </w:t>
      </w:r>
      <w:r w:rsidRPr="006D09BC">
        <w:rPr>
          <w:color w:val="000000" w:themeColor="text1"/>
          <w:sz w:val="28"/>
          <w:szCs w:val="28"/>
        </w:rPr>
        <w:lastRenderedPageBreak/>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1 к настоящему Порядку.</w:t>
      </w:r>
    </w:p>
    <w:p w:rsidR="00191EE2" w:rsidRPr="006D09BC" w:rsidRDefault="00191EE2">
      <w:pPr>
        <w:spacing w:line="21"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Уполномоченный сотрудник Финуправления подписывает электронной подписью указанное уведомление, и объект контроля автоматически размещается в ЕИС.</w:t>
      </w:r>
    </w:p>
    <w:p w:rsidR="00191EE2" w:rsidRPr="006D09BC" w:rsidRDefault="00191EE2">
      <w:pPr>
        <w:spacing w:line="15" w:lineRule="exact"/>
        <w:ind w:firstLine="567"/>
        <w:rPr>
          <w:color w:val="000000" w:themeColor="text1"/>
          <w:sz w:val="28"/>
          <w:szCs w:val="28"/>
        </w:rPr>
      </w:pPr>
    </w:p>
    <w:p w:rsidR="00191EE2" w:rsidRPr="006D09BC" w:rsidRDefault="00191EE2">
      <w:pPr>
        <w:spacing w:line="237" w:lineRule="auto"/>
        <w:ind w:firstLine="567"/>
        <w:jc w:val="both"/>
        <w:rPr>
          <w:color w:val="000000" w:themeColor="text1"/>
          <w:sz w:val="28"/>
          <w:szCs w:val="28"/>
        </w:rPr>
      </w:pPr>
      <w:r w:rsidRPr="006D09BC">
        <w:rPr>
          <w:color w:val="000000" w:themeColor="text1"/>
          <w:sz w:val="28"/>
          <w:szCs w:val="28"/>
        </w:rPr>
        <w:t>1</w:t>
      </w:r>
      <w:r w:rsidR="002A4E5A">
        <w:rPr>
          <w:color w:val="000000" w:themeColor="text1"/>
          <w:sz w:val="28"/>
          <w:szCs w:val="28"/>
        </w:rPr>
        <w:t>3</w:t>
      </w:r>
      <w:r w:rsidRPr="006D09BC">
        <w:rPr>
          <w:color w:val="000000" w:themeColor="text1"/>
          <w:sz w:val="28"/>
          <w:szCs w:val="28"/>
        </w:rPr>
        <w:t>. В случае несоответствия контролируемой информации требованиям, установленным частью 5 статьи 99 Федерального закона № 44-ФЗ Финуправление посредством информационной системы формирует протокол о несоответствии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согласно приложению 2 к настоящему Порядку.</w:t>
      </w:r>
    </w:p>
    <w:p w:rsidR="00191EE2" w:rsidRPr="006D09BC" w:rsidRDefault="00191EE2">
      <w:pPr>
        <w:spacing w:line="24"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Уполномоченный сотрудник Финуправления подписывает электронной подписью указанный протокол, и объект контроля не размещается в ЕИС до внесения соответствующих изменений и прохождения повторного контроля.</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1</w:t>
      </w:r>
      <w:r w:rsidR="002A4E5A">
        <w:rPr>
          <w:color w:val="000000" w:themeColor="text1"/>
          <w:sz w:val="28"/>
          <w:szCs w:val="28"/>
        </w:rPr>
        <w:t>4</w:t>
      </w:r>
      <w:r w:rsidRPr="006D09BC">
        <w:rPr>
          <w:color w:val="000000" w:themeColor="text1"/>
          <w:sz w:val="28"/>
          <w:szCs w:val="28"/>
        </w:rPr>
        <w:t>. Электронные документы, формируемые субъектами контроля в ЕИС, должны быть подписаны соответствующей требованиям действующего законодательства электронной подписью лица, имеющего право действовать от имени субъекта контроля.</w:t>
      </w:r>
    </w:p>
    <w:p w:rsidR="00191EE2" w:rsidRPr="006D09BC" w:rsidRDefault="00191EE2">
      <w:pPr>
        <w:spacing w:line="3" w:lineRule="exact"/>
        <w:ind w:firstLine="567"/>
        <w:rPr>
          <w:color w:val="000000" w:themeColor="text1"/>
          <w:sz w:val="28"/>
          <w:szCs w:val="28"/>
        </w:rPr>
      </w:pPr>
    </w:p>
    <w:p w:rsidR="00191EE2" w:rsidRPr="006D09BC" w:rsidRDefault="00191EE2">
      <w:pPr>
        <w:spacing w:line="237" w:lineRule="auto"/>
        <w:ind w:firstLine="567"/>
        <w:rPr>
          <w:color w:val="000000" w:themeColor="text1"/>
          <w:sz w:val="28"/>
          <w:szCs w:val="28"/>
        </w:rPr>
      </w:pPr>
      <w:r w:rsidRPr="006D09BC">
        <w:rPr>
          <w:color w:val="000000" w:themeColor="text1"/>
          <w:sz w:val="28"/>
          <w:szCs w:val="28"/>
        </w:rPr>
        <w:t>1</w:t>
      </w:r>
      <w:r w:rsidR="002A4E5A">
        <w:rPr>
          <w:color w:val="000000" w:themeColor="text1"/>
          <w:sz w:val="28"/>
          <w:szCs w:val="28"/>
        </w:rPr>
        <w:t>5</w:t>
      </w:r>
      <w:r w:rsidRPr="006D09BC">
        <w:rPr>
          <w:color w:val="000000" w:themeColor="text1"/>
          <w:sz w:val="28"/>
          <w:szCs w:val="28"/>
        </w:rPr>
        <w:t>. Субъект контроля несет ответственность за:</w:t>
      </w:r>
    </w:p>
    <w:p w:rsidR="00191EE2" w:rsidRPr="006D09BC" w:rsidRDefault="00191EE2">
      <w:pPr>
        <w:spacing w:line="15" w:lineRule="exact"/>
        <w:ind w:firstLine="567"/>
        <w:rPr>
          <w:color w:val="000000" w:themeColor="text1"/>
          <w:sz w:val="28"/>
          <w:szCs w:val="28"/>
        </w:rPr>
      </w:pPr>
    </w:p>
    <w:p w:rsidR="00191EE2" w:rsidRPr="006D09BC" w:rsidRDefault="00191EE2">
      <w:pPr>
        <w:spacing w:line="235" w:lineRule="auto"/>
        <w:ind w:firstLine="567"/>
        <w:jc w:val="both"/>
        <w:rPr>
          <w:color w:val="000000" w:themeColor="text1"/>
          <w:sz w:val="28"/>
          <w:szCs w:val="28"/>
        </w:rPr>
      </w:pPr>
      <w:r w:rsidRPr="006D09BC">
        <w:rPr>
          <w:color w:val="000000" w:themeColor="text1"/>
          <w:sz w:val="28"/>
          <w:szCs w:val="28"/>
        </w:rPr>
        <w:t>заключение и исполнение контракта в пределах доведенных лимитов бюджетных обязательств, а также за соответствие их утвержденному плану-графику закупок;</w:t>
      </w:r>
    </w:p>
    <w:p w:rsidR="00191EE2" w:rsidRPr="006D09BC" w:rsidRDefault="00191EE2">
      <w:pPr>
        <w:spacing w:line="237" w:lineRule="auto"/>
        <w:ind w:firstLine="567"/>
        <w:jc w:val="both"/>
        <w:rPr>
          <w:color w:val="000000" w:themeColor="text1"/>
          <w:sz w:val="28"/>
          <w:szCs w:val="28"/>
        </w:rPr>
      </w:pPr>
      <w:bookmarkStart w:id="9" w:name="page11"/>
      <w:bookmarkEnd w:id="9"/>
      <w:r w:rsidRPr="006D09BC">
        <w:rPr>
          <w:color w:val="000000" w:themeColor="text1"/>
          <w:sz w:val="28"/>
          <w:szCs w:val="28"/>
        </w:rPr>
        <w:t xml:space="preserve">полноту и достоверность информации, содержащейся в плане финансово-хозяйственной деятельности муниципального учреждения, в том числе информации (показателей), предусмотренной </w:t>
      </w:r>
      <w:r w:rsidR="007920D6">
        <w:rPr>
          <w:color w:val="000000" w:themeColor="text1"/>
          <w:sz w:val="28"/>
          <w:szCs w:val="28"/>
        </w:rPr>
        <w:t>п</w:t>
      </w:r>
      <w:r w:rsidR="007920D6" w:rsidRPr="007920D6">
        <w:rPr>
          <w:color w:val="000000" w:themeColor="text1"/>
          <w:sz w:val="28"/>
          <w:szCs w:val="28"/>
        </w:rPr>
        <w:t>оказател</w:t>
      </w:r>
      <w:r w:rsidR="007920D6">
        <w:rPr>
          <w:color w:val="000000" w:themeColor="text1"/>
          <w:sz w:val="28"/>
          <w:szCs w:val="28"/>
        </w:rPr>
        <w:t>ями</w:t>
      </w:r>
      <w:r w:rsidR="007920D6" w:rsidRPr="007920D6">
        <w:rPr>
          <w:color w:val="000000" w:themeColor="text1"/>
          <w:sz w:val="28"/>
          <w:szCs w:val="28"/>
        </w:rPr>
        <w:t xml:space="preserve"> выплат по расходам на закупку товаров, работ, услуг учреждения</w:t>
      </w:r>
      <w:r w:rsidRPr="006D09BC">
        <w:rPr>
          <w:color w:val="000000" w:themeColor="text1"/>
          <w:sz w:val="28"/>
          <w:szCs w:val="28"/>
        </w:rPr>
        <w:t xml:space="preserve"> к плану финансово-хозяйственной деятельности муниципального учреждения, а также за ее соответствием утвержденному плану-графику закупок;</w:t>
      </w:r>
    </w:p>
    <w:p w:rsidR="00191EE2" w:rsidRPr="006D09BC" w:rsidRDefault="00191EE2">
      <w:pPr>
        <w:spacing w:line="14" w:lineRule="exact"/>
        <w:ind w:firstLine="567"/>
        <w:rPr>
          <w:color w:val="000000" w:themeColor="text1"/>
          <w:sz w:val="28"/>
          <w:szCs w:val="28"/>
        </w:rPr>
      </w:pPr>
    </w:p>
    <w:p w:rsidR="00191EE2" w:rsidRPr="006D09BC" w:rsidRDefault="00191EE2">
      <w:pPr>
        <w:ind w:firstLine="567"/>
        <w:jc w:val="both"/>
        <w:rPr>
          <w:color w:val="000000" w:themeColor="text1"/>
          <w:sz w:val="28"/>
          <w:szCs w:val="28"/>
        </w:rPr>
      </w:pPr>
      <w:r w:rsidRPr="006D09BC">
        <w:rPr>
          <w:color w:val="000000" w:themeColor="text1"/>
          <w:sz w:val="28"/>
          <w:szCs w:val="28"/>
        </w:rPr>
        <w:t xml:space="preserve">соблюдение сроков и порядка размещения информации в ЕИС; </w:t>
      </w:r>
    </w:p>
    <w:p w:rsidR="00191EE2" w:rsidRPr="006D09BC" w:rsidRDefault="00191EE2">
      <w:pPr>
        <w:ind w:firstLine="567"/>
        <w:jc w:val="both"/>
        <w:rPr>
          <w:color w:val="000000" w:themeColor="text1"/>
          <w:sz w:val="14"/>
        </w:rPr>
        <w:sectPr w:rsidR="00191EE2" w:rsidRPr="006D09BC" w:rsidSect="006D09BC">
          <w:pgSz w:w="11906" w:h="16838"/>
          <w:pgMar w:top="993" w:right="707" w:bottom="426" w:left="1418" w:header="720" w:footer="720" w:gutter="0"/>
          <w:cols w:space="720"/>
          <w:docGrid w:linePitch="600" w:charSpace="32768"/>
        </w:sectPr>
      </w:pPr>
      <w:r w:rsidRPr="006D09BC">
        <w:rPr>
          <w:color w:val="000000" w:themeColor="text1"/>
          <w:sz w:val="28"/>
          <w:szCs w:val="28"/>
        </w:rPr>
        <w:t>нарушение бюджетного законодательства и законодательства Российской Федерации о контрактной системе в сфере закупок.</w:t>
      </w:r>
    </w:p>
    <w:p w:rsidR="00191EE2" w:rsidRPr="006D09BC" w:rsidRDefault="00191EE2">
      <w:pPr>
        <w:spacing w:line="232" w:lineRule="auto"/>
        <w:ind w:left="6280" w:right="1180"/>
        <w:jc w:val="center"/>
        <w:rPr>
          <w:color w:val="000000" w:themeColor="text1"/>
        </w:rPr>
      </w:pPr>
      <w:bookmarkStart w:id="10" w:name="page12"/>
      <w:bookmarkEnd w:id="10"/>
      <w:r w:rsidRPr="006D09BC">
        <w:rPr>
          <w:color w:val="000000" w:themeColor="text1"/>
          <w:sz w:val="14"/>
        </w:rPr>
        <w:lastRenderedPageBreak/>
        <w:t>Приложение № 1 к Порядку                                      взаимодействия при осуществлении</w:t>
      </w:r>
    </w:p>
    <w:p w:rsidR="00191EE2" w:rsidRPr="006D09BC" w:rsidRDefault="00191EE2">
      <w:pPr>
        <w:spacing w:line="9" w:lineRule="exact"/>
        <w:jc w:val="center"/>
        <w:rPr>
          <w:color w:val="000000" w:themeColor="text1"/>
        </w:rPr>
      </w:pPr>
    </w:p>
    <w:p w:rsidR="00191EE2" w:rsidRPr="006D09BC" w:rsidRDefault="00191EE2">
      <w:pPr>
        <w:spacing w:line="232" w:lineRule="auto"/>
        <w:ind w:left="6000" w:right="900"/>
        <w:jc w:val="center"/>
        <w:rPr>
          <w:color w:val="000000" w:themeColor="text1"/>
          <w:sz w:val="16"/>
          <w:szCs w:val="16"/>
        </w:rPr>
      </w:pPr>
      <w:r w:rsidRPr="006D09BC">
        <w:rPr>
          <w:color w:val="000000" w:themeColor="text1"/>
          <w:sz w:val="14"/>
        </w:rPr>
        <w:t xml:space="preserve">контроля Финансовым управлением Карталинского муниципального района с субъектами контроля в сфере закупок товаров, работ, услуг для обеспечения муниципальных нужд </w:t>
      </w:r>
      <w:r w:rsidRPr="006D09BC">
        <w:rPr>
          <w:color w:val="000000" w:themeColor="text1"/>
          <w:sz w:val="16"/>
          <w:szCs w:val="16"/>
        </w:rPr>
        <w:t>от 3</w:t>
      </w:r>
      <w:r w:rsidR="00753AE0" w:rsidRPr="006D09BC">
        <w:rPr>
          <w:color w:val="000000" w:themeColor="text1"/>
          <w:sz w:val="16"/>
          <w:szCs w:val="16"/>
        </w:rPr>
        <w:t>1</w:t>
      </w:r>
      <w:r w:rsidRPr="006D09BC">
        <w:rPr>
          <w:color w:val="000000" w:themeColor="text1"/>
          <w:sz w:val="16"/>
          <w:szCs w:val="16"/>
        </w:rPr>
        <w:t>.12.20</w:t>
      </w:r>
      <w:r w:rsidR="0058342C">
        <w:rPr>
          <w:color w:val="000000" w:themeColor="text1"/>
          <w:sz w:val="16"/>
          <w:szCs w:val="16"/>
        </w:rPr>
        <w:t>20</w:t>
      </w:r>
      <w:r w:rsidRPr="006D09BC">
        <w:rPr>
          <w:color w:val="000000" w:themeColor="text1"/>
          <w:sz w:val="16"/>
          <w:szCs w:val="16"/>
        </w:rPr>
        <w:t xml:space="preserve"> № </w:t>
      </w:r>
      <w:r w:rsidR="0058342C">
        <w:rPr>
          <w:color w:val="000000" w:themeColor="text1"/>
          <w:sz w:val="16"/>
          <w:szCs w:val="16"/>
        </w:rPr>
        <w:t>210</w:t>
      </w:r>
    </w:p>
    <w:p w:rsidR="00191EE2" w:rsidRPr="006D09BC" w:rsidRDefault="00191EE2">
      <w:pPr>
        <w:spacing w:line="157" w:lineRule="exact"/>
        <w:rPr>
          <w:color w:val="000000" w:themeColor="text1"/>
          <w:sz w:val="16"/>
          <w:szCs w:val="16"/>
        </w:rPr>
      </w:pPr>
    </w:p>
    <w:p w:rsidR="00191EE2" w:rsidRPr="006D09BC" w:rsidRDefault="00191EE2">
      <w:pPr>
        <w:spacing w:line="123" w:lineRule="exact"/>
        <w:rPr>
          <w:color w:val="000000" w:themeColor="text1"/>
        </w:rPr>
      </w:pPr>
    </w:p>
    <w:p w:rsidR="00191EE2" w:rsidRPr="006D09BC" w:rsidRDefault="00191EE2">
      <w:pPr>
        <w:spacing w:line="0" w:lineRule="atLeast"/>
        <w:ind w:left="3640"/>
        <w:rPr>
          <w:color w:val="000000" w:themeColor="text1"/>
        </w:rPr>
      </w:pPr>
      <w:r w:rsidRPr="006D09BC">
        <w:rPr>
          <w:b/>
          <w:color w:val="000000" w:themeColor="text1"/>
          <w:sz w:val="22"/>
        </w:rPr>
        <w:t>Уведомление №</w:t>
      </w:r>
    </w:p>
    <w:p w:rsidR="00191EE2" w:rsidRPr="006D09BC" w:rsidRDefault="003B6B2E">
      <w:pPr>
        <w:spacing w:line="20"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1856" behindDoc="1" locked="0" layoutInCell="1" allowOverlap="1">
                <wp:simplePos x="0" y="0"/>
                <wp:positionH relativeFrom="column">
                  <wp:posOffset>3404870</wp:posOffset>
                </wp:positionH>
                <wp:positionV relativeFrom="paragraph">
                  <wp:posOffset>3810</wp:posOffset>
                </wp:positionV>
                <wp:extent cx="730250" cy="0"/>
                <wp:effectExtent l="0" t="0" r="0" b="0"/>
                <wp:wrapNone/>
                <wp:docPr id="3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9EBB6" id="Прямая соединительная линия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3pt" to="3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" strokeweight=".18mm">
                <v:stroke joinstyle="miter" endcap="square"/>
              </v:line>
            </w:pict>
          </mc:Fallback>
        </mc:AlternateContent>
      </w:r>
    </w:p>
    <w:p w:rsidR="00191EE2" w:rsidRPr="006D09BC" w:rsidRDefault="00191EE2">
      <w:pPr>
        <w:numPr>
          <w:ilvl w:val="0"/>
          <w:numId w:val="4"/>
        </w:numPr>
        <w:tabs>
          <w:tab w:val="left" w:pos="375"/>
        </w:tabs>
        <w:suppressAutoHyphens w:val="0"/>
        <w:spacing w:line="235" w:lineRule="auto"/>
        <w:ind w:left="400" w:right="380" w:hanging="189"/>
        <w:jc w:val="center"/>
        <w:rPr>
          <w:color w:val="000000" w:themeColor="text1"/>
        </w:rPr>
      </w:pPr>
      <w:r w:rsidRPr="006D09BC">
        <w:rPr>
          <w:b/>
          <w:color w:val="000000" w:themeColor="text1"/>
          <w:sz w:val="22"/>
        </w:rPr>
        <w:t>соответствии контролируемой информации требованиям, установленным частью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91EE2" w:rsidRPr="006D09BC" w:rsidRDefault="00191EE2">
      <w:pPr>
        <w:spacing w:line="286" w:lineRule="exact"/>
        <w:rPr>
          <w:color w:val="000000" w:themeColor="text1"/>
        </w:rPr>
      </w:pPr>
    </w:p>
    <w:tbl>
      <w:tblPr>
        <w:tblW w:w="0" w:type="auto"/>
        <w:tblLayout w:type="fixed"/>
        <w:tblCellMar>
          <w:left w:w="0" w:type="dxa"/>
          <w:right w:w="0" w:type="dxa"/>
        </w:tblCellMar>
        <w:tblLook w:val="0000" w:firstRow="0" w:lastRow="0" w:firstColumn="0" w:lastColumn="0" w:noHBand="0" w:noVBand="0"/>
      </w:tblPr>
      <w:tblGrid>
        <w:gridCol w:w="2720"/>
        <w:gridCol w:w="60"/>
        <w:gridCol w:w="420"/>
        <w:gridCol w:w="380"/>
        <w:gridCol w:w="240"/>
        <w:gridCol w:w="1420"/>
        <w:gridCol w:w="560"/>
        <w:gridCol w:w="380"/>
        <w:gridCol w:w="400"/>
        <w:gridCol w:w="280"/>
        <w:gridCol w:w="60"/>
        <w:gridCol w:w="420"/>
        <w:gridCol w:w="1220"/>
        <w:gridCol w:w="60"/>
        <w:gridCol w:w="260"/>
        <w:gridCol w:w="1420"/>
        <w:gridCol w:w="20"/>
      </w:tblGrid>
      <w:tr w:rsidR="006D09BC" w:rsidRPr="006D09BC">
        <w:trPr>
          <w:trHeight w:val="230"/>
        </w:trPr>
        <w:tc>
          <w:tcPr>
            <w:tcW w:w="27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napToGrid w:val="0"/>
              <w:spacing w:line="0" w:lineRule="atLeast"/>
              <w:rPr>
                <w:color w:val="000000" w:themeColor="text1"/>
              </w:rPr>
            </w:pPr>
          </w:p>
        </w:tc>
        <w:tc>
          <w:tcPr>
            <w:tcW w:w="56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260" w:type="dxa"/>
            <w:tcBorders>
              <w:top w:val="single" w:sz="8" w:space="0" w:color="000000"/>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top w:val="single" w:sz="8" w:space="0" w:color="000000"/>
              <w:right w:val="single" w:sz="8" w:space="0" w:color="000000"/>
            </w:tcBorders>
            <w:shd w:val="clear" w:color="auto" w:fill="auto"/>
            <w:vAlign w:val="bottom"/>
          </w:tcPr>
          <w:p w:rsidR="00191EE2" w:rsidRPr="006D09BC" w:rsidRDefault="00191EE2">
            <w:pPr>
              <w:spacing w:line="206" w:lineRule="exact"/>
              <w:ind w:right="270"/>
              <w:jc w:val="center"/>
              <w:rPr>
                <w:color w:val="000000" w:themeColor="text1"/>
              </w:rPr>
            </w:pPr>
            <w:r w:rsidRPr="006D09BC">
              <w:rPr>
                <w:color w:val="000000" w:themeColor="text1"/>
                <w:w w:val="99"/>
                <w:sz w:val="18"/>
              </w:rPr>
              <w:t>Коды</w:t>
            </w:r>
          </w:p>
        </w:tc>
      </w:tr>
      <w:tr w:rsidR="006D09BC" w:rsidRPr="006D09BC">
        <w:trPr>
          <w:trHeight w:val="33"/>
        </w:trPr>
        <w:tc>
          <w:tcPr>
            <w:tcW w:w="2720" w:type="dxa"/>
            <w:shd w:val="clear" w:color="auto" w:fill="auto"/>
            <w:vAlign w:val="bottom"/>
          </w:tcPr>
          <w:p w:rsidR="00191EE2" w:rsidRPr="006D09BC" w:rsidRDefault="00191EE2">
            <w:pPr>
              <w:snapToGrid w:val="0"/>
              <w:spacing w:line="0" w:lineRule="atLeast"/>
              <w:rPr>
                <w:color w:val="000000" w:themeColor="text1"/>
                <w:sz w:val="2"/>
              </w:rPr>
            </w:pPr>
          </w:p>
        </w:tc>
        <w:tc>
          <w:tcPr>
            <w:tcW w:w="60" w:type="dxa"/>
            <w:shd w:val="clear" w:color="auto" w:fill="auto"/>
            <w:vAlign w:val="bottom"/>
          </w:tcPr>
          <w:p w:rsidR="00191EE2" w:rsidRPr="006D09BC" w:rsidRDefault="00191EE2">
            <w:pPr>
              <w:snapToGrid w:val="0"/>
              <w:spacing w:line="0" w:lineRule="atLeast"/>
              <w:rPr>
                <w:color w:val="000000" w:themeColor="text1"/>
                <w:sz w:val="2"/>
              </w:rPr>
            </w:pPr>
          </w:p>
        </w:tc>
        <w:tc>
          <w:tcPr>
            <w:tcW w:w="800" w:type="dxa"/>
            <w:gridSpan w:val="2"/>
            <w:vMerge w:val="restart"/>
            <w:shd w:val="clear" w:color="auto" w:fill="auto"/>
            <w:vAlign w:val="bottom"/>
          </w:tcPr>
          <w:p w:rsidR="00191EE2" w:rsidRPr="006D09BC" w:rsidRDefault="00191EE2">
            <w:pPr>
              <w:spacing w:line="0" w:lineRule="atLeast"/>
              <w:ind w:left="40"/>
              <w:rPr>
                <w:color w:val="000000" w:themeColor="text1"/>
                <w:sz w:val="22"/>
              </w:rPr>
            </w:pPr>
            <w:r w:rsidRPr="006D09BC">
              <w:rPr>
                <w:color w:val="000000" w:themeColor="text1"/>
                <w:sz w:val="22"/>
              </w:rPr>
              <w:t>от “</w:t>
            </w:r>
          </w:p>
        </w:tc>
        <w:tc>
          <w:tcPr>
            <w:tcW w:w="1660" w:type="dxa"/>
            <w:gridSpan w:val="2"/>
            <w:vMerge w:val="restart"/>
            <w:shd w:val="clear" w:color="auto" w:fill="auto"/>
            <w:vAlign w:val="bottom"/>
          </w:tcPr>
          <w:p w:rsidR="00191EE2" w:rsidRPr="006D09BC" w:rsidRDefault="00191EE2">
            <w:pPr>
              <w:spacing w:line="0" w:lineRule="atLeast"/>
              <w:ind w:right="1430"/>
              <w:jc w:val="right"/>
              <w:rPr>
                <w:color w:val="000000" w:themeColor="text1"/>
                <w:sz w:val="22"/>
              </w:rPr>
            </w:pPr>
            <w:r w:rsidRPr="006D09BC">
              <w:rPr>
                <w:color w:val="000000" w:themeColor="text1"/>
                <w:sz w:val="22"/>
              </w:rPr>
              <w:t>”</w:t>
            </w:r>
          </w:p>
        </w:tc>
        <w:tc>
          <w:tcPr>
            <w:tcW w:w="940" w:type="dxa"/>
            <w:gridSpan w:val="2"/>
            <w:vMerge w:val="restart"/>
            <w:shd w:val="clear" w:color="auto" w:fill="auto"/>
            <w:vAlign w:val="bottom"/>
          </w:tcPr>
          <w:p w:rsidR="00191EE2" w:rsidRPr="006D09BC" w:rsidRDefault="00191EE2">
            <w:pPr>
              <w:spacing w:line="0" w:lineRule="atLeast"/>
              <w:ind w:right="20"/>
              <w:jc w:val="right"/>
              <w:rPr>
                <w:color w:val="000000" w:themeColor="text1"/>
                <w:sz w:val="2"/>
              </w:rPr>
            </w:pPr>
            <w:r w:rsidRPr="006D09BC">
              <w:rPr>
                <w:color w:val="000000" w:themeColor="text1"/>
                <w:sz w:val="22"/>
              </w:rPr>
              <w:t>20</w:t>
            </w:r>
          </w:p>
        </w:tc>
        <w:tc>
          <w:tcPr>
            <w:tcW w:w="400" w:type="dxa"/>
            <w:shd w:val="clear" w:color="auto" w:fill="auto"/>
            <w:vAlign w:val="bottom"/>
          </w:tcPr>
          <w:p w:rsidR="00191EE2" w:rsidRPr="006D09BC" w:rsidRDefault="00191EE2">
            <w:pPr>
              <w:snapToGrid w:val="0"/>
              <w:spacing w:line="0" w:lineRule="atLeast"/>
              <w:rPr>
                <w:color w:val="000000" w:themeColor="text1"/>
                <w:sz w:val="2"/>
              </w:rPr>
            </w:pPr>
          </w:p>
        </w:tc>
        <w:tc>
          <w:tcPr>
            <w:tcW w:w="280" w:type="dxa"/>
            <w:vMerge w:val="restart"/>
            <w:shd w:val="clear" w:color="auto" w:fill="auto"/>
            <w:vAlign w:val="bottom"/>
          </w:tcPr>
          <w:p w:rsidR="00191EE2" w:rsidRPr="006D09BC" w:rsidRDefault="00191EE2">
            <w:pPr>
              <w:spacing w:line="0" w:lineRule="atLeast"/>
              <w:jc w:val="right"/>
              <w:rPr>
                <w:color w:val="000000" w:themeColor="text1"/>
                <w:sz w:val="2"/>
              </w:rPr>
            </w:pPr>
            <w:r w:rsidRPr="006D09BC">
              <w:rPr>
                <w:color w:val="000000" w:themeColor="text1"/>
                <w:sz w:val="22"/>
              </w:rPr>
              <w:t>г.</w:t>
            </w:r>
          </w:p>
        </w:tc>
        <w:tc>
          <w:tcPr>
            <w:tcW w:w="60" w:type="dxa"/>
            <w:shd w:val="clear" w:color="auto" w:fill="auto"/>
            <w:vAlign w:val="bottom"/>
          </w:tcPr>
          <w:p w:rsidR="00191EE2" w:rsidRPr="006D09BC" w:rsidRDefault="00191EE2">
            <w:pPr>
              <w:snapToGrid w:val="0"/>
              <w:spacing w:line="0" w:lineRule="atLeast"/>
              <w:rPr>
                <w:color w:val="000000" w:themeColor="text1"/>
                <w:sz w:val="2"/>
              </w:rPr>
            </w:pPr>
          </w:p>
        </w:tc>
        <w:tc>
          <w:tcPr>
            <w:tcW w:w="420" w:type="dxa"/>
            <w:shd w:val="clear" w:color="auto" w:fill="auto"/>
            <w:vAlign w:val="bottom"/>
          </w:tcPr>
          <w:p w:rsidR="00191EE2" w:rsidRPr="006D09BC" w:rsidRDefault="00191EE2">
            <w:pPr>
              <w:snapToGrid w:val="0"/>
              <w:spacing w:line="0" w:lineRule="atLeast"/>
              <w:rPr>
                <w:color w:val="000000" w:themeColor="text1"/>
                <w:sz w:val="2"/>
              </w:rPr>
            </w:pPr>
          </w:p>
        </w:tc>
        <w:tc>
          <w:tcPr>
            <w:tcW w:w="1220" w:type="dxa"/>
            <w:vMerge w:val="restart"/>
            <w:shd w:val="clear" w:color="auto" w:fill="auto"/>
            <w:vAlign w:val="bottom"/>
          </w:tcPr>
          <w:p w:rsidR="00191EE2" w:rsidRPr="006D09BC" w:rsidRDefault="00191EE2">
            <w:pPr>
              <w:spacing w:line="206" w:lineRule="exact"/>
              <w:jc w:val="right"/>
              <w:rPr>
                <w:color w:val="000000" w:themeColor="text1"/>
                <w:sz w:val="2"/>
              </w:rPr>
            </w:pPr>
            <w:r w:rsidRPr="006D09BC">
              <w:rPr>
                <w:color w:val="000000" w:themeColor="text1"/>
                <w:sz w:val="18"/>
              </w:rPr>
              <w:t>Дата</w:t>
            </w: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2"/>
              </w:rPr>
            </w:pPr>
          </w:p>
        </w:tc>
      </w:tr>
      <w:tr w:rsidR="006D09BC" w:rsidRPr="006D09BC">
        <w:trPr>
          <w:trHeight w:val="209"/>
        </w:trPr>
        <w:tc>
          <w:tcPr>
            <w:tcW w:w="2720" w:type="dxa"/>
            <w:shd w:val="clear" w:color="auto" w:fill="auto"/>
            <w:vAlign w:val="bottom"/>
          </w:tcPr>
          <w:p w:rsidR="00191EE2" w:rsidRPr="006D09BC" w:rsidRDefault="00191EE2">
            <w:pPr>
              <w:snapToGrid w:val="0"/>
              <w:spacing w:line="0" w:lineRule="atLeast"/>
              <w:rPr>
                <w:color w:val="000000" w:themeColor="text1"/>
                <w:sz w:val="18"/>
              </w:rPr>
            </w:pPr>
          </w:p>
        </w:tc>
        <w:tc>
          <w:tcPr>
            <w:tcW w:w="60" w:type="dxa"/>
            <w:shd w:val="clear" w:color="auto" w:fill="auto"/>
            <w:vAlign w:val="bottom"/>
          </w:tcPr>
          <w:p w:rsidR="00191EE2" w:rsidRPr="006D09BC" w:rsidRDefault="00191EE2">
            <w:pPr>
              <w:snapToGrid w:val="0"/>
              <w:spacing w:line="0" w:lineRule="atLeast"/>
              <w:rPr>
                <w:color w:val="000000" w:themeColor="text1"/>
                <w:sz w:val="18"/>
              </w:rPr>
            </w:pPr>
          </w:p>
        </w:tc>
        <w:tc>
          <w:tcPr>
            <w:tcW w:w="80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166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940" w:type="dxa"/>
            <w:gridSpan w:val="2"/>
            <w:vMerge/>
            <w:shd w:val="clear" w:color="auto" w:fill="auto"/>
            <w:vAlign w:val="bottom"/>
          </w:tcPr>
          <w:p w:rsidR="00191EE2" w:rsidRPr="006D09BC" w:rsidRDefault="00191EE2">
            <w:pPr>
              <w:snapToGrid w:val="0"/>
              <w:spacing w:line="0" w:lineRule="atLeast"/>
              <w:rPr>
                <w:color w:val="000000" w:themeColor="text1"/>
                <w:sz w:val="18"/>
              </w:rPr>
            </w:pPr>
          </w:p>
        </w:tc>
        <w:tc>
          <w:tcPr>
            <w:tcW w:w="400" w:type="dxa"/>
            <w:shd w:val="clear" w:color="auto" w:fill="auto"/>
            <w:vAlign w:val="bottom"/>
          </w:tcPr>
          <w:p w:rsidR="00191EE2" w:rsidRPr="006D09BC" w:rsidRDefault="00191EE2">
            <w:pPr>
              <w:snapToGrid w:val="0"/>
              <w:spacing w:line="0" w:lineRule="atLeast"/>
              <w:rPr>
                <w:color w:val="000000" w:themeColor="text1"/>
                <w:sz w:val="18"/>
              </w:rPr>
            </w:pPr>
          </w:p>
        </w:tc>
        <w:tc>
          <w:tcPr>
            <w:tcW w:w="280" w:type="dxa"/>
            <w:vMerge/>
            <w:shd w:val="clear" w:color="auto" w:fill="auto"/>
            <w:vAlign w:val="bottom"/>
          </w:tcPr>
          <w:p w:rsidR="00191EE2" w:rsidRPr="006D09BC" w:rsidRDefault="00191EE2">
            <w:pPr>
              <w:snapToGrid w:val="0"/>
              <w:spacing w:line="0" w:lineRule="atLeast"/>
              <w:rPr>
                <w:color w:val="000000" w:themeColor="text1"/>
                <w:sz w:val="18"/>
              </w:rPr>
            </w:pPr>
          </w:p>
        </w:tc>
        <w:tc>
          <w:tcPr>
            <w:tcW w:w="60" w:type="dxa"/>
            <w:shd w:val="clear" w:color="auto" w:fill="auto"/>
            <w:vAlign w:val="bottom"/>
          </w:tcPr>
          <w:p w:rsidR="00191EE2" w:rsidRPr="006D09BC" w:rsidRDefault="00191EE2">
            <w:pPr>
              <w:snapToGrid w:val="0"/>
              <w:spacing w:line="0" w:lineRule="atLeast"/>
              <w:rPr>
                <w:color w:val="000000" w:themeColor="text1"/>
                <w:sz w:val="18"/>
              </w:rPr>
            </w:pPr>
          </w:p>
        </w:tc>
        <w:tc>
          <w:tcPr>
            <w:tcW w:w="420" w:type="dxa"/>
            <w:shd w:val="clear" w:color="auto" w:fill="auto"/>
            <w:vAlign w:val="bottom"/>
          </w:tcPr>
          <w:p w:rsidR="00191EE2" w:rsidRPr="006D09BC" w:rsidRDefault="00191EE2">
            <w:pPr>
              <w:snapToGrid w:val="0"/>
              <w:spacing w:line="0" w:lineRule="atLeast"/>
              <w:rPr>
                <w:color w:val="000000" w:themeColor="text1"/>
                <w:sz w:val="18"/>
              </w:rPr>
            </w:pPr>
          </w:p>
        </w:tc>
        <w:tc>
          <w:tcPr>
            <w:tcW w:w="1220" w:type="dxa"/>
            <w:vMerge/>
            <w:shd w:val="clear" w:color="auto" w:fill="auto"/>
            <w:vAlign w:val="bottom"/>
          </w:tcPr>
          <w:p w:rsidR="00191EE2" w:rsidRPr="006D09BC" w:rsidRDefault="00191EE2">
            <w:pPr>
              <w:snapToGrid w:val="0"/>
              <w:spacing w:line="0" w:lineRule="atLeast"/>
              <w:rPr>
                <w:color w:val="000000" w:themeColor="text1"/>
                <w:sz w:val="18"/>
              </w:rPr>
            </w:pP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8"/>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8"/>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8"/>
              </w:rPr>
            </w:pPr>
          </w:p>
        </w:tc>
      </w:tr>
      <w:tr w:rsidR="006D09BC" w:rsidRPr="006D09BC">
        <w:trPr>
          <w:trHeight w:val="236"/>
        </w:trPr>
        <w:tc>
          <w:tcPr>
            <w:tcW w:w="272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80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166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940" w:type="dxa"/>
            <w:gridSpan w:val="2"/>
            <w:vMerge/>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vMerge/>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vMerge/>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000000"/>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r w:rsidR="006D09BC" w:rsidRPr="006D09BC">
        <w:trPr>
          <w:trHeight w:val="228"/>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top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ИНН</w:t>
            </w:r>
          </w:p>
        </w:tc>
        <w:tc>
          <w:tcPr>
            <w:tcW w:w="60" w:type="dxa"/>
            <w:tcBorders>
              <w:top w:val="single" w:sz="8" w:space="0" w:color="000000"/>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top w:val="single" w:sz="8" w:space="0" w:color="000000"/>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top w:val="single" w:sz="8" w:space="0" w:color="000000"/>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Наименование органа контроля</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КПП</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napToGrid w:val="0"/>
              <w:spacing w:line="0" w:lineRule="atLeast"/>
              <w:rPr>
                <w:color w:val="000000" w:themeColor="text1"/>
                <w:sz w:val="19"/>
              </w:rPr>
            </w:pPr>
          </w:p>
        </w:tc>
        <w:tc>
          <w:tcPr>
            <w:tcW w:w="56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ИКУ</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2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napToGrid w:val="0"/>
              <w:spacing w:line="0" w:lineRule="atLeast"/>
              <w:rPr>
                <w:color w:val="000000" w:themeColor="text1"/>
                <w:sz w:val="19"/>
              </w:rPr>
            </w:pPr>
          </w:p>
        </w:tc>
        <w:tc>
          <w:tcPr>
            <w:tcW w:w="560" w:type="dxa"/>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napToGrid w:val="0"/>
              <w:spacing w:line="0" w:lineRule="atLeast"/>
              <w:rPr>
                <w:color w:val="000000" w:themeColor="text1"/>
                <w:sz w:val="19"/>
              </w:rPr>
            </w:pP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ИНН</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Наименование заказчика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КПП</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80" w:type="dxa"/>
            <w:gridSpan w:val="2"/>
            <w:shd w:val="clear" w:color="auto" w:fill="auto"/>
            <w:vAlign w:val="bottom"/>
          </w:tcPr>
          <w:p w:rsidR="00191EE2" w:rsidRPr="006D09BC" w:rsidRDefault="00191EE2">
            <w:pPr>
              <w:spacing w:line="206" w:lineRule="exact"/>
              <w:ind w:left="40"/>
              <w:rPr>
                <w:color w:val="000000" w:themeColor="text1"/>
                <w:sz w:val="19"/>
              </w:rPr>
            </w:pPr>
            <w:r w:rsidRPr="006D09BC">
              <w:rPr>
                <w:color w:val="000000" w:themeColor="text1"/>
                <w:sz w:val="18"/>
              </w:rPr>
              <w:t>Организационно-правовая форма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206" w:lineRule="exact"/>
              <w:jc w:val="right"/>
              <w:rPr>
                <w:color w:val="000000" w:themeColor="text1"/>
                <w:sz w:val="19"/>
              </w:rPr>
            </w:pPr>
            <w:r w:rsidRPr="006D09BC">
              <w:rPr>
                <w:color w:val="000000" w:themeColor="text1"/>
                <w:sz w:val="18"/>
              </w:rPr>
              <w:t>по ОКОПФ</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27"/>
        </w:trPr>
        <w:tc>
          <w:tcPr>
            <w:tcW w:w="2780" w:type="dxa"/>
            <w:gridSpan w:val="2"/>
            <w:shd w:val="clear" w:color="auto" w:fill="auto"/>
            <w:vAlign w:val="bottom"/>
          </w:tcPr>
          <w:p w:rsidR="00191EE2" w:rsidRPr="006D09BC" w:rsidRDefault="00191EE2">
            <w:pPr>
              <w:spacing w:line="0" w:lineRule="atLeast"/>
              <w:ind w:left="40"/>
              <w:rPr>
                <w:color w:val="000000" w:themeColor="text1"/>
                <w:sz w:val="19"/>
              </w:rPr>
            </w:pPr>
            <w:r w:rsidRPr="006D09BC">
              <w:rPr>
                <w:color w:val="000000" w:themeColor="text1"/>
                <w:sz w:val="18"/>
              </w:rPr>
              <w:t>Форма собственности</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0" w:lineRule="atLeast"/>
              <w:jc w:val="right"/>
              <w:rPr>
                <w:color w:val="000000" w:themeColor="text1"/>
                <w:sz w:val="19"/>
              </w:rPr>
            </w:pPr>
            <w:r w:rsidRPr="006D09BC">
              <w:rPr>
                <w:color w:val="000000" w:themeColor="text1"/>
                <w:sz w:val="18"/>
              </w:rPr>
              <w:t>по ОКФС</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0"/>
        </w:trPr>
        <w:tc>
          <w:tcPr>
            <w:tcW w:w="2780" w:type="dxa"/>
            <w:gridSpan w:val="2"/>
            <w:shd w:val="clear" w:color="auto" w:fill="auto"/>
            <w:vAlign w:val="bottom"/>
          </w:tcPr>
          <w:p w:rsidR="00191EE2" w:rsidRPr="006D09BC" w:rsidRDefault="00191EE2">
            <w:pPr>
              <w:spacing w:line="0" w:lineRule="atLeast"/>
              <w:ind w:left="40"/>
              <w:rPr>
                <w:color w:val="000000" w:themeColor="text1"/>
                <w:sz w:val="19"/>
              </w:rPr>
            </w:pPr>
            <w:r w:rsidRPr="006D09BC">
              <w:rPr>
                <w:color w:val="000000" w:themeColor="text1"/>
                <w:sz w:val="18"/>
              </w:rPr>
              <w:t>Наименование бюджета</w:t>
            </w: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shd w:val="clear" w:color="auto" w:fill="auto"/>
            <w:vAlign w:val="bottom"/>
          </w:tcPr>
          <w:p w:rsidR="00191EE2" w:rsidRPr="006D09BC" w:rsidRDefault="00191EE2">
            <w:pPr>
              <w:spacing w:line="0" w:lineRule="atLeast"/>
              <w:jc w:val="right"/>
              <w:rPr>
                <w:color w:val="000000" w:themeColor="text1"/>
                <w:sz w:val="19"/>
              </w:rPr>
            </w:pPr>
            <w:r w:rsidRPr="006D09BC">
              <w:rPr>
                <w:color w:val="000000" w:themeColor="text1"/>
                <w:sz w:val="18"/>
              </w:rPr>
              <w:t>по ОКТМО</w:t>
            </w: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r>
      <w:tr w:rsidR="006D09BC" w:rsidRPr="006D09BC">
        <w:trPr>
          <w:trHeight w:val="234"/>
        </w:trPr>
        <w:tc>
          <w:tcPr>
            <w:tcW w:w="2780" w:type="dxa"/>
            <w:gridSpan w:val="2"/>
            <w:shd w:val="clear" w:color="auto" w:fill="auto"/>
            <w:vAlign w:val="bottom"/>
          </w:tcPr>
          <w:p w:rsidR="00191EE2" w:rsidRPr="006D09BC" w:rsidRDefault="00191EE2">
            <w:pPr>
              <w:spacing w:line="0" w:lineRule="atLeast"/>
              <w:ind w:left="40"/>
              <w:rPr>
                <w:color w:val="000000" w:themeColor="text1"/>
              </w:rPr>
            </w:pPr>
            <w:r w:rsidRPr="006D09BC">
              <w:rPr>
                <w:color w:val="000000" w:themeColor="text1"/>
                <w:sz w:val="18"/>
              </w:rPr>
              <w:t>Место нахождения (адрес)</w:t>
            </w: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napToGrid w:val="0"/>
              <w:spacing w:line="0" w:lineRule="atLeast"/>
              <w:rPr>
                <w:color w:val="000000" w:themeColor="text1"/>
              </w:rPr>
            </w:pPr>
          </w:p>
        </w:tc>
        <w:tc>
          <w:tcPr>
            <w:tcW w:w="560" w:type="dxa"/>
            <w:shd w:val="clear" w:color="auto" w:fill="auto"/>
            <w:vAlign w:val="bottom"/>
          </w:tcPr>
          <w:p w:rsidR="00191EE2" w:rsidRPr="006D09BC" w:rsidRDefault="00191EE2">
            <w:pPr>
              <w:snapToGrid w:val="0"/>
              <w:spacing w:line="0" w:lineRule="atLeast"/>
              <w:rPr>
                <w:color w:val="000000" w:themeColor="text1"/>
              </w:rPr>
            </w:pPr>
          </w:p>
        </w:tc>
        <w:tc>
          <w:tcPr>
            <w:tcW w:w="380" w:type="dxa"/>
            <w:shd w:val="clear" w:color="auto" w:fill="auto"/>
            <w:vAlign w:val="bottom"/>
          </w:tcPr>
          <w:p w:rsidR="00191EE2" w:rsidRPr="006D09BC" w:rsidRDefault="00191EE2">
            <w:pPr>
              <w:snapToGrid w:val="0"/>
              <w:spacing w:line="0" w:lineRule="atLeast"/>
              <w:rPr>
                <w:color w:val="000000" w:themeColor="text1"/>
              </w:rPr>
            </w:pPr>
          </w:p>
        </w:tc>
        <w:tc>
          <w:tcPr>
            <w:tcW w:w="400" w:type="dxa"/>
            <w:shd w:val="clear" w:color="auto" w:fill="auto"/>
            <w:vAlign w:val="bottom"/>
          </w:tcPr>
          <w:p w:rsidR="00191EE2" w:rsidRPr="006D09BC" w:rsidRDefault="00191EE2">
            <w:pPr>
              <w:snapToGrid w:val="0"/>
              <w:spacing w:line="0" w:lineRule="atLeast"/>
              <w:rPr>
                <w:color w:val="000000" w:themeColor="text1"/>
              </w:rPr>
            </w:pPr>
          </w:p>
        </w:tc>
        <w:tc>
          <w:tcPr>
            <w:tcW w:w="280" w:type="dxa"/>
            <w:shd w:val="clear" w:color="auto" w:fill="auto"/>
            <w:vAlign w:val="bottom"/>
          </w:tcPr>
          <w:p w:rsidR="00191EE2" w:rsidRPr="006D09BC" w:rsidRDefault="00191EE2">
            <w:pPr>
              <w:snapToGrid w:val="0"/>
              <w:spacing w:line="0" w:lineRule="atLeast"/>
              <w:rPr>
                <w:color w:val="000000" w:themeColor="text1"/>
              </w:rPr>
            </w:pP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20" w:type="dxa"/>
            <w:shd w:val="clear" w:color="auto" w:fill="auto"/>
            <w:vAlign w:val="bottom"/>
          </w:tcPr>
          <w:p w:rsidR="00191EE2" w:rsidRPr="006D09BC" w:rsidRDefault="00191EE2">
            <w:pPr>
              <w:spacing w:line="0" w:lineRule="atLeast"/>
              <w:jc w:val="right"/>
              <w:rPr>
                <w:color w:val="000000" w:themeColor="text1"/>
              </w:rPr>
            </w:pPr>
            <w:r w:rsidRPr="006D09BC">
              <w:rPr>
                <w:color w:val="000000" w:themeColor="text1"/>
                <w:sz w:val="18"/>
              </w:rPr>
              <w:t>по ОКТМО</w:t>
            </w:r>
          </w:p>
        </w:tc>
        <w:tc>
          <w:tcPr>
            <w:tcW w:w="60" w:type="dxa"/>
            <w:shd w:val="clear" w:color="auto" w:fill="000000"/>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r w:rsidR="006D09BC" w:rsidRPr="006D09BC">
        <w:trPr>
          <w:trHeight w:val="55"/>
        </w:trPr>
        <w:tc>
          <w:tcPr>
            <w:tcW w:w="2720" w:type="dxa"/>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shd w:val="clear" w:color="auto" w:fill="auto"/>
            <w:vAlign w:val="bottom"/>
          </w:tcPr>
          <w:p w:rsidR="00191EE2" w:rsidRPr="006D09BC" w:rsidRDefault="00191EE2">
            <w:pPr>
              <w:snapToGrid w:val="0"/>
              <w:spacing w:line="0" w:lineRule="atLeast"/>
              <w:rPr>
                <w:color w:val="000000" w:themeColor="text1"/>
                <w:sz w:val="4"/>
              </w:rPr>
            </w:pPr>
          </w:p>
        </w:tc>
        <w:tc>
          <w:tcPr>
            <w:tcW w:w="1220" w:type="dxa"/>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000000"/>
            <w:vAlign w:val="bottom"/>
          </w:tcPr>
          <w:p w:rsidR="00191EE2" w:rsidRPr="006D09BC" w:rsidRDefault="00191EE2">
            <w:pPr>
              <w:snapToGrid w:val="0"/>
              <w:spacing w:line="0" w:lineRule="atLeast"/>
              <w:rPr>
                <w:color w:val="000000" w:themeColor="text1"/>
                <w:sz w:val="4"/>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r>
      <w:tr w:rsidR="006D09BC" w:rsidRPr="006D09BC">
        <w:trPr>
          <w:gridAfter w:val="1"/>
          <w:wAfter w:w="20" w:type="dxa"/>
          <w:trHeight w:val="206"/>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5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480" w:type="dxa"/>
            <w:gridSpan w:val="2"/>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540" w:type="dxa"/>
            <w:gridSpan w:val="3"/>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17"/>
              </w:rPr>
            </w:pPr>
          </w:p>
        </w:tc>
      </w:tr>
      <w:tr w:rsidR="006D09BC" w:rsidRPr="006D09BC">
        <w:trPr>
          <w:gridAfter w:val="1"/>
          <w:wAfter w:w="20" w:type="dxa"/>
          <w:trHeight w:val="191"/>
        </w:trPr>
        <w:tc>
          <w:tcPr>
            <w:tcW w:w="5240" w:type="dxa"/>
            <w:gridSpan w:val="6"/>
            <w:vMerge w:val="restart"/>
            <w:shd w:val="clear" w:color="auto" w:fill="auto"/>
            <w:vAlign w:val="bottom"/>
          </w:tcPr>
          <w:p w:rsidR="00191EE2" w:rsidRPr="006D09BC" w:rsidRDefault="00191EE2">
            <w:pPr>
              <w:spacing w:line="0" w:lineRule="atLeast"/>
              <w:ind w:right="1430"/>
              <w:jc w:val="right"/>
              <w:rPr>
                <w:color w:val="000000" w:themeColor="text1"/>
                <w:sz w:val="16"/>
              </w:rPr>
            </w:pPr>
            <w:r w:rsidRPr="006D09BC">
              <w:rPr>
                <w:color w:val="000000" w:themeColor="text1"/>
                <w:sz w:val="18"/>
              </w:rPr>
              <w:t>Реквизиты объекта контроля</w:t>
            </w:r>
          </w:p>
        </w:tc>
        <w:tc>
          <w:tcPr>
            <w:tcW w:w="5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6"/>
              </w:rPr>
            </w:pPr>
          </w:p>
        </w:tc>
        <w:tc>
          <w:tcPr>
            <w:tcW w:w="380" w:type="dxa"/>
            <w:shd w:val="clear" w:color="auto" w:fill="auto"/>
            <w:vAlign w:val="bottom"/>
          </w:tcPr>
          <w:p w:rsidR="00191EE2" w:rsidRPr="006D09BC" w:rsidRDefault="00191EE2">
            <w:pPr>
              <w:snapToGrid w:val="0"/>
              <w:spacing w:line="0" w:lineRule="atLeast"/>
              <w:rPr>
                <w:color w:val="000000" w:themeColor="text1"/>
                <w:sz w:val="16"/>
              </w:rPr>
            </w:pPr>
          </w:p>
        </w:tc>
        <w:tc>
          <w:tcPr>
            <w:tcW w:w="400" w:type="dxa"/>
            <w:shd w:val="clear" w:color="auto" w:fill="auto"/>
            <w:vAlign w:val="bottom"/>
          </w:tcPr>
          <w:p w:rsidR="00191EE2" w:rsidRPr="006D09BC" w:rsidRDefault="00191EE2">
            <w:pPr>
              <w:snapToGrid w:val="0"/>
              <w:spacing w:line="0" w:lineRule="atLeast"/>
              <w:rPr>
                <w:color w:val="000000" w:themeColor="text1"/>
                <w:sz w:val="16"/>
              </w:rPr>
            </w:pPr>
          </w:p>
        </w:tc>
        <w:tc>
          <w:tcPr>
            <w:tcW w:w="280" w:type="dxa"/>
            <w:shd w:val="clear" w:color="auto" w:fill="auto"/>
            <w:vAlign w:val="bottom"/>
          </w:tcPr>
          <w:p w:rsidR="00191EE2" w:rsidRPr="006D09BC" w:rsidRDefault="00191EE2">
            <w:pPr>
              <w:snapToGrid w:val="0"/>
              <w:spacing w:line="0" w:lineRule="atLeast"/>
              <w:rPr>
                <w:color w:val="000000" w:themeColor="text1"/>
                <w:sz w:val="16"/>
              </w:rPr>
            </w:pPr>
          </w:p>
        </w:tc>
        <w:tc>
          <w:tcPr>
            <w:tcW w:w="2020" w:type="dxa"/>
            <w:gridSpan w:val="5"/>
            <w:shd w:val="clear" w:color="auto" w:fill="auto"/>
            <w:vAlign w:val="bottom"/>
          </w:tcPr>
          <w:p w:rsidR="00191EE2" w:rsidRPr="006D09BC" w:rsidRDefault="00191EE2">
            <w:pPr>
              <w:spacing w:line="191" w:lineRule="exact"/>
              <w:ind w:right="260"/>
              <w:jc w:val="center"/>
              <w:rPr>
                <w:color w:val="000000" w:themeColor="text1"/>
                <w:sz w:val="16"/>
              </w:rPr>
            </w:pPr>
            <w:r w:rsidRPr="006D09BC">
              <w:rPr>
                <w:color w:val="000000" w:themeColor="text1"/>
                <w:sz w:val="18"/>
              </w:rPr>
              <w:t>Реквизиты документа,</w:t>
            </w:r>
          </w:p>
        </w:tc>
        <w:tc>
          <w:tcPr>
            <w:tcW w:w="1420" w:type="dxa"/>
            <w:shd w:val="clear" w:color="auto" w:fill="auto"/>
            <w:vAlign w:val="bottom"/>
          </w:tcPr>
          <w:p w:rsidR="00191EE2" w:rsidRPr="006D09BC" w:rsidRDefault="00191EE2">
            <w:pPr>
              <w:snapToGrid w:val="0"/>
              <w:spacing w:line="0" w:lineRule="atLeast"/>
              <w:rPr>
                <w:color w:val="000000" w:themeColor="text1"/>
                <w:sz w:val="16"/>
              </w:rPr>
            </w:pPr>
          </w:p>
        </w:tc>
      </w:tr>
      <w:tr w:rsidR="006D09BC" w:rsidRPr="006D09BC">
        <w:trPr>
          <w:gridAfter w:val="1"/>
          <w:wAfter w:w="20" w:type="dxa"/>
          <w:trHeight w:val="103"/>
        </w:trPr>
        <w:tc>
          <w:tcPr>
            <w:tcW w:w="5240" w:type="dxa"/>
            <w:gridSpan w:val="6"/>
            <w:vMerge/>
            <w:shd w:val="clear" w:color="auto" w:fill="auto"/>
            <w:vAlign w:val="bottom"/>
          </w:tcPr>
          <w:p w:rsidR="00191EE2" w:rsidRPr="006D09BC" w:rsidRDefault="00191EE2">
            <w:pPr>
              <w:snapToGrid w:val="0"/>
              <w:spacing w:line="0" w:lineRule="atLeast"/>
              <w:rPr>
                <w:color w:val="000000" w:themeColor="text1"/>
                <w:sz w:val="8"/>
              </w:rPr>
            </w:pPr>
          </w:p>
        </w:tc>
        <w:tc>
          <w:tcPr>
            <w:tcW w:w="5060" w:type="dxa"/>
            <w:gridSpan w:val="10"/>
            <w:vMerge w:val="restart"/>
            <w:tcBorders>
              <w:left w:val="single" w:sz="8" w:space="0" w:color="000000"/>
            </w:tcBorders>
            <w:shd w:val="clear" w:color="auto" w:fill="auto"/>
            <w:vAlign w:val="bottom"/>
          </w:tcPr>
          <w:p w:rsidR="00191EE2" w:rsidRPr="006D09BC" w:rsidRDefault="00191EE2">
            <w:pPr>
              <w:spacing w:line="0" w:lineRule="atLeast"/>
              <w:jc w:val="center"/>
              <w:rPr>
                <w:color w:val="000000" w:themeColor="text1"/>
              </w:rPr>
            </w:pPr>
            <w:r w:rsidRPr="006D09BC">
              <w:rPr>
                <w:color w:val="000000" w:themeColor="text1"/>
                <w:w w:val="99"/>
                <w:sz w:val="18"/>
              </w:rPr>
              <w:t>содержащего информацию для осуществления контроля</w:t>
            </w:r>
          </w:p>
        </w:tc>
      </w:tr>
      <w:tr w:rsidR="006D09BC" w:rsidRPr="006D09BC">
        <w:trPr>
          <w:gridAfter w:val="1"/>
          <w:wAfter w:w="20" w:type="dxa"/>
          <w:trHeight w:val="108"/>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c>
          <w:tcPr>
            <w:tcW w:w="5060" w:type="dxa"/>
            <w:gridSpan w:val="10"/>
            <w:vMerge/>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9"/>
              </w:rPr>
            </w:pPr>
          </w:p>
        </w:tc>
      </w:tr>
      <w:tr w:rsidR="006D09BC" w:rsidRPr="006D09BC">
        <w:trPr>
          <w:gridAfter w:val="1"/>
          <w:wAfter w:w="20" w:type="dxa"/>
          <w:trHeight w:val="232"/>
        </w:trPr>
        <w:tc>
          <w:tcPr>
            <w:tcW w:w="2780" w:type="dxa"/>
            <w:gridSpan w:val="2"/>
            <w:shd w:val="clear" w:color="auto" w:fill="auto"/>
            <w:vAlign w:val="bottom"/>
          </w:tcPr>
          <w:p w:rsidR="00191EE2" w:rsidRPr="006D09BC" w:rsidRDefault="00191EE2">
            <w:pPr>
              <w:spacing w:line="0" w:lineRule="atLeast"/>
              <w:ind w:right="60"/>
              <w:jc w:val="center"/>
              <w:rPr>
                <w:color w:val="000000" w:themeColor="text1"/>
                <w:w w:val="96"/>
                <w:sz w:val="18"/>
              </w:rPr>
            </w:pPr>
            <w:r w:rsidRPr="006D09BC">
              <w:rPr>
                <w:color w:val="000000" w:themeColor="text1"/>
                <w:w w:val="99"/>
                <w:sz w:val="18"/>
              </w:rPr>
              <w:t>наименование</w:t>
            </w:r>
          </w:p>
        </w:tc>
        <w:tc>
          <w:tcPr>
            <w:tcW w:w="800" w:type="dxa"/>
            <w:gridSpan w:val="2"/>
            <w:tcBorders>
              <w:left w:val="single" w:sz="8" w:space="0" w:color="000000"/>
            </w:tcBorders>
            <w:shd w:val="clear" w:color="auto" w:fill="auto"/>
            <w:vAlign w:val="bottom"/>
          </w:tcPr>
          <w:p w:rsidR="00191EE2" w:rsidRPr="006D09BC" w:rsidRDefault="00191EE2">
            <w:pPr>
              <w:spacing w:line="0" w:lineRule="atLeast"/>
              <w:ind w:left="63"/>
              <w:jc w:val="center"/>
              <w:rPr>
                <w:color w:val="000000" w:themeColor="text1"/>
              </w:rPr>
            </w:pPr>
            <w:r w:rsidRPr="006D09BC">
              <w:rPr>
                <w:color w:val="000000" w:themeColor="text1"/>
                <w:w w:val="96"/>
                <w:sz w:val="18"/>
              </w:rPr>
              <w:t>дата</w:t>
            </w:r>
          </w:p>
        </w:tc>
        <w:tc>
          <w:tcPr>
            <w:tcW w:w="240" w:type="dxa"/>
            <w:shd w:val="clear" w:color="auto" w:fill="auto"/>
            <w:vAlign w:val="bottom"/>
          </w:tcPr>
          <w:p w:rsidR="00191EE2" w:rsidRPr="006D09BC" w:rsidRDefault="00191EE2">
            <w:pPr>
              <w:snapToGrid w:val="0"/>
              <w:spacing w:line="0" w:lineRule="atLeast"/>
              <w:rPr>
                <w:color w:val="000000" w:themeColor="text1"/>
              </w:rPr>
            </w:pPr>
          </w:p>
        </w:tc>
        <w:tc>
          <w:tcPr>
            <w:tcW w:w="1420" w:type="dxa"/>
            <w:tcBorders>
              <w:left w:val="single" w:sz="8" w:space="0" w:color="000000"/>
            </w:tcBorders>
            <w:shd w:val="clear" w:color="auto" w:fill="auto"/>
            <w:vAlign w:val="bottom"/>
          </w:tcPr>
          <w:p w:rsidR="00191EE2" w:rsidRPr="006D09BC" w:rsidRDefault="00191EE2">
            <w:pPr>
              <w:spacing w:line="0" w:lineRule="atLeast"/>
              <w:jc w:val="center"/>
              <w:rPr>
                <w:color w:val="000000" w:themeColor="text1"/>
                <w:sz w:val="18"/>
              </w:rPr>
            </w:pPr>
            <w:r w:rsidRPr="006D09BC">
              <w:rPr>
                <w:color w:val="000000" w:themeColor="text1"/>
                <w:w w:val="97"/>
                <w:sz w:val="18"/>
              </w:rPr>
              <w:t>номер</w:t>
            </w:r>
          </w:p>
        </w:tc>
        <w:tc>
          <w:tcPr>
            <w:tcW w:w="1620" w:type="dxa"/>
            <w:gridSpan w:val="4"/>
            <w:tcBorders>
              <w:left w:val="single" w:sz="8" w:space="0" w:color="000000"/>
            </w:tcBorders>
            <w:shd w:val="clear" w:color="auto" w:fill="auto"/>
            <w:vAlign w:val="bottom"/>
          </w:tcPr>
          <w:p w:rsidR="00191EE2" w:rsidRPr="006D09BC" w:rsidRDefault="00191EE2">
            <w:pPr>
              <w:spacing w:line="0" w:lineRule="atLeast"/>
              <w:jc w:val="right"/>
              <w:rPr>
                <w:color w:val="000000" w:themeColor="text1"/>
              </w:rPr>
            </w:pPr>
            <w:r w:rsidRPr="006D09BC">
              <w:rPr>
                <w:color w:val="000000" w:themeColor="text1"/>
                <w:sz w:val="18"/>
              </w:rPr>
              <w:t>наименование</w:t>
            </w:r>
          </w:p>
        </w:tc>
        <w:tc>
          <w:tcPr>
            <w:tcW w:w="60" w:type="dxa"/>
            <w:shd w:val="clear" w:color="auto" w:fill="auto"/>
            <w:vAlign w:val="bottom"/>
          </w:tcPr>
          <w:p w:rsidR="00191EE2" w:rsidRPr="006D09BC" w:rsidRDefault="00191EE2">
            <w:pPr>
              <w:snapToGrid w:val="0"/>
              <w:spacing w:line="0" w:lineRule="atLeast"/>
              <w:rPr>
                <w:color w:val="000000" w:themeColor="text1"/>
              </w:rPr>
            </w:pPr>
          </w:p>
        </w:tc>
        <w:tc>
          <w:tcPr>
            <w:tcW w:w="420" w:type="dxa"/>
            <w:shd w:val="clear" w:color="auto" w:fill="auto"/>
            <w:vAlign w:val="bottom"/>
          </w:tcPr>
          <w:p w:rsidR="00191EE2" w:rsidRPr="006D09BC" w:rsidRDefault="00191EE2">
            <w:pPr>
              <w:snapToGrid w:val="0"/>
              <w:spacing w:line="0" w:lineRule="atLeast"/>
              <w:rPr>
                <w:color w:val="000000" w:themeColor="text1"/>
              </w:rPr>
            </w:pPr>
          </w:p>
        </w:tc>
        <w:tc>
          <w:tcPr>
            <w:tcW w:w="1280" w:type="dxa"/>
            <w:gridSpan w:val="2"/>
            <w:tcBorders>
              <w:left w:val="single" w:sz="8" w:space="0" w:color="000000"/>
            </w:tcBorders>
            <w:shd w:val="clear" w:color="auto" w:fill="auto"/>
            <w:vAlign w:val="bottom"/>
          </w:tcPr>
          <w:p w:rsidR="00191EE2" w:rsidRPr="006D09BC" w:rsidRDefault="00191EE2">
            <w:pPr>
              <w:spacing w:line="0" w:lineRule="atLeast"/>
              <w:ind w:right="80"/>
              <w:jc w:val="center"/>
              <w:rPr>
                <w:color w:val="000000" w:themeColor="text1"/>
              </w:rPr>
            </w:pPr>
            <w:r w:rsidRPr="006D09BC">
              <w:rPr>
                <w:color w:val="000000" w:themeColor="text1"/>
                <w:w w:val="96"/>
                <w:sz w:val="18"/>
              </w:rPr>
              <w:t>дата</w:t>
            </w: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20" w:type="dxa"/>
            <w:shd w:val="clear" w:color="auto" w:fill="auto"/>
            <w:vAlign w:val="bottom"/>
          </w:tcPr>
          <w:p w:rsidR="00191EE2" w:rsidRPr="006D09BC" w:rsidRDefault="00191EE2">
            <w:pPr>
              <w:spacing w:line="0" w:lineRule="atLeast"/>
              <w:ind w:right="250"/>
              <w:jc w:val="center"/>
              <w:rPr>
                <w:color w:val="000000" w:themeColor="text1"/>
              </w:rPr>
            </w:pPr>
            <w:r w:rsidRPr="006D09BC">
              <w:rPr>
                <w:color w:val="000000" w:themeColor="text1"/>
                <w:sz w:val="18"/>
              </w:rPr>
              <w:t>номер</w:t>
            </w:r>
          </w:p>
        </w:tc>
      </w:tr>
      <w:tr w:rsidR="006D09BC" w:rsidRPr="006D09BC">
        <w:trPr>
          <w:gridAfter w:val="1"/>
          <w:wAfter w:w="20" w:type="dxa"/>
          <w:trHeight w:val="44"/>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800" w:type="dxa"/>
            <w:gridSpan w:val="2"/>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480" w:type="dxa"/>
            <w:gridSpan w:val="2"/>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3"/>
              </w:rPr>
            </w:pPr>
          </w:p>
        </w:tc>
      </w:tr>
      <w:tr w:rsidR="006D09BC" w:rsidRPr="006D09BC">
        <w:trPr>
          <w:gridAfter w:val="1"/>
          <w:wAfter w:w="20" w:type="dxa"/>
          <w:trHeight w:val="230"/>
        </w:trPr>
        <w:tc>
          <w:tcPr>
            <w:tcW w:w="2720" w:type="dxa"/>
            <w:shd w:val="clear" w:color="auto" w:fill="auto"/>
            <w:vAlign w:val="bottom"/>
          </w:tcPr>
          <w:p w:rsidR="00191EE2" w:rsidRPr="006D09BC" w:rsidRDefault="00191EE2">
            <w:pPr>
              <w:spacing w:line="0" w:lineRule="atLeast"/>
              <w:ind w:right="1210"/>
              <w:jc w:val="right"/>
              <w:rPr>
                <w:color w:val="000000" w:themeColor="text1"/>
                <w:sz w:val="19"/>
              </w:rPr>
            </w:pPr>
            <w:r w:rsidRPr="006D09BC">
              <w:rPr>
                <w:color w:val="000000" w:themeColor="text1"/>
                <w:sz w:val="18"/>
              </w:rPr>
              <w:t>1</w:t>
            </w: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800" w:type="dxa"/>
            <w:gridSpan w:val="2"/>
            <w:tcBorders>
              <w:left w:val="single" w:sz="8" w:space="0" w:color="000000"/>
            </w:tcBorders>
            <w:shd w:val="clear" w:color="auto" w:fill="auto"/>
            <w:vAlign w:val="bottom"/>
          </w:tcPr>
          <w:p w:rsidR="00191EE2" w:rsidRPr="006D09BC" w:rsidRDefault="00191EE2">
            <w:pPr>
              <w:spacing w:line="0" w:lineRule="atLeast"/>
              <w:ind w:right="280"/>
              <w:jc w:val="right"/>
              <w:rPr>
                <w:color w:val="000000" w:themeColor="text1"/>
                <w:sz w:val="19"/>
              </w:rPr>
            </w:pPr>
            <w:r w:rsidRPr="006D09BC">
              <w:rPr>
                <w:color w:val="000000" w:themeColor="text1"/>
                <w:sz w:val="18"/>
              </w:rPr>
              <w:t>2</w:t>
            </w:r>
          </w:p>
        </w:tc>
        <w:tc>
          <w:tcPr>
            <w:tcW w:w="240" w:type="dxa"/>
            <w:shd w:val="clear" w:color="auto" w:fill="auto"/>
            <w:vAlign w:val="bottom"/>
          </w:tcPr>
          <w:p w:rsidR="00191EE2" w:rsidRPr="006D09BC" w:rsidRDefault="00191EE2">
            <w:pPr>
              <w:snapToGrid w:val="0"/>
              <w:spacing w:line="0" w:lineRule="atLeast"/>
              <w:rPr>
                <w:color w:val="000000" w:themeColor="text1"/>
                <w:sz w:val="19"/>
              </w:rPr>
            </w:pPr>
          </w:p>
        </w:tc>
        <w:tc>
          <w:tcPr>
            <w:tcW w:w="1420" w:type="dxa"/>
            <w:tcBorders>
              <w:left w:val="single" w:sz="8" w:space="0" w:color="000000"/>
            </w:tcBorders>
            <w:shd w:val="clear" w:color="auto" w:fill="auto"/>
            <w:vAlign w:val="bottom"/>
          </w:tcPr>
          <w:p w:rsidR="00191EE2" w:rsidRPr="006D09BC" w:rsidRDefault="00191EE2">
            <w:pPr>
              <w:spacing w:line="0" w:lineRule="atLeast"/>
              <w:ind w:right="590"/>
              <w:jc w:val="right"/>
              <w:rPr>
                <w:color w:val="000000" w:themeColor="text1"/>
                <w:sz w:val="19"/>
              </w:rPr>
            </w:pPr>
            <w:r w:rsidRPr="006D09BC">
              <w:rPr>
                <w:color w:val="000000" w:themeColor="text1"/>
                <w:sz w:val="18"/>
              </w:rPr>
              <w:t>3</w:t>
            </w:r>
          </w:p>
        </w:tc>
        <w:tc>
          <w:tcPr>
            <w:tcW w:w="5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380" w:type="dxa"/>
            <w:shd w:val="clear" w:color="auto" w:fill="auto"/>
            <w:vAlign w:val="bottom"/>
          </w:tcPr>
          <w:p w:rsidR="00191EE2" w:rsidRPr="006D09BC" w:rsidRDefault="00191EE2">
            <w:pPr>
              <w:snapToGrid w:val="0"/>
              <w:spacing w:line="0" w:lineRule="atLeast"/>
              <w:rPr>
                <w:color w:val="000000" w:themeColor="text1"/>
                <w:sz w:val="19"/>
              </w:rPr>
            </w:pPr>
          </w:p>
        </w:tc>
        <w:tc>
          <w:tcPr>
            <w:tcW w:w="400" w:type="dxa"/>
            <w:shd w:val="clear" w:color="auto" w:fill="auto"/>
            <w:vAlign w:val="bottom"/>
          </w:tcPr>
          <w:p w:rsidR="00191EE2" w:rsidRPr="006D09BC" w:rsidRDefault="00191EE2">
            <w:pPr>
              <w:spacing w:line="0" w:lineRule="atLeast"/>
              <w:ind w:right="170"/>
              <w:jc w:val="right"/>
              <w:rPr>
                <w:color w:val="000000" w:themeColor="text1"/>
                <w:sz w:val="19"/>
              </w:rPr>
            </w:pPr>
            <w:r w:rsidRPr="006D09BC">
              <w:rPr>
                <w:color w:val="000000" w:themeColor="text1"/>
                <w:sz w:val="18"/>
              </w:rPr>
              <w:t>4</w:t>
            </w:r>
          </w:p>
        </w:tc>
        <w:tc>
          <w:tcPr>
            <w:tcW w:w="280" w:type="dxa"/>
            <w:shd w:val="clear" w:color="auto" w:fill="auto"/>
            <w:vAlign w:val="bottom"/>
          </w:tcPr>
          <w:p w:rsidR="00191EE2" w:rsidRPr="006D09BC" w:rsidRDefault="00191EE2">
            <w:pPr>
              <w:snapToGrid w:val="0"/>
              <w:spacing w:line="0" w:lineRule="atLeast"/>
              <w:rPr>
                <w:color w:val="000000" w:themeColor="text1"/>
                <w:sz w:val="19"/>
              </w:rPr>
            </w:pP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420" w:type="dxa"/>
            <w:shd w:val="clear" w:color="auto" w:fill="auto"/>
            <w:vAlign w:val="bottom"/>
          </w:tcPr>
          <w:p w:rsidR="00191EE2" w:rsidRPr="006D09BC" w:rsidRDefault="00191EE2">
            <w:pPr>
              <w:snapToGrid w:val="0"/>
              <w:spacing w:line="0" w:lineRule="atLeast"/>
              <w:rPr>
                <w:color w:val="000000" w:themeColor="text1"/>
                <w:sz w:val="19"/>
              </w:rPr>
            </w:pPr>
          </w:p>
        </w:tc>
        <w:tc>
          <w:tcPr>
            <w:tcW w:w="1220" w:type="dxa"/>
            <w:tcBorders>
              <w:left w:val="single" w:sz="8" w:space="0" w:color="000000"/>
            </w:tcBorders>
            <w:shd w:val="clear" w:color="auto" w:fill="auto"/>
            <w:vAlign w:val="bottom"/>
          </w:tcPr>
          <w:p w:rsidR="00191EE2" w:rsidRPr="006D09BC" w:rsidRDefault="00191EE2">
            <w:pPr>
              <w:spacing w:line="0" w:lineRule="atLeast"/>
              <w:ind w:right="490"/>
              <w:jc w:val="right"/>
              <w:rPr>
                <w:color w:val="000000" w:themeColor="text1"/>
                <w:sz w:val="19"/>
              </w:rPr>
            </w:pPr>
            <w:r w:rsidRPr="006D09BC">
              <w:rPr>
                <w:color w:val="000000" w:themeColor="text1"/>
                <w:sz w:val="18"/>
              </w:rPr>
              <w:t>5</w:t>
            </w:r>
          </w:p>
        </w:tc>
        <w:tc>
          <w:tcPr>
            <w:tcW w:w="60" w:type="dxa"/>
            <w:shd w:val="clear" w:color="auto" w:fill="auto"/>
            <w:vAlign w:val="bottom"/>
          </w:tcPr>
          <w:p w:rsidR="00191EE2" w:rsidRPr="006D09BC" w:rsidRDefault="00191EE2">
            <w:pPr>
              <w:snapToGrid w:val="0"/>
              <w:spacing w:line="0" w:lineRule="atLeast"/>
              <w:rPr>
                <w:color w:val="000000" w:themeColor="text1"/>
                <w:sz w:val="19"/>
              </w:rPr>
            </w:pPr>
          </w:p>
        </w:tc>
        <w:tc>
          <w:tcPr>
            <w:tcW w:w="260" w:type="dxa"/>
            <w:tcBorders>
              <w:left w:val="single" w:sz="8" w:space="0" w:color="000000"/>
            </w:tcBorders>
            <w:shd w:val="clear" w:color="auto" w:fill="auto"/>
            <w:vAlign w:val="bottom"/>
          </w:tcPr>
          <w:p w:rsidR="00191EE2" w:rsidRPr="006D09BC" w:rsidRDefault="00191EE2">
            <w:pPr>
              <w:snapToGrid w:val="0"/>
              <w:spacing w:line="0" w:lineRule="atLeast"/>
              <w:rPr>
                <w:color w:val="000000" w:themeColor="text1"/>
                <w:sz w:val="19"/>
              </w:rPr>
            </w:pPr>
          </w:p>
        </w:tc>
        <w:tc>
          <w:tcPr>
            <w:tcW w:w="1420" w:type="dxa"/>
            <w:shd w:val="clear" w:color="auto" w:fill="auto"/>
            <w:vAlign w:val="bottom"/>
          </w:tcPr>
          <w:p w:rsidR="00191EE2" w:rsidRPr="006D09BC" w:rsidRDefault="00191EE2">
            <w:pPr>
              <w:spacing w:line="0" w:lineRule="atLeast"/>
              <w:ind w:right="250"/>
              <w:jc w:val="center"/>
              <w:rPr>
                <w:color w:val="000000" w:themeColor="text1"/>
              </w:rPr>
            </w:pPr>
            <w:r w:rsidRPr="006D09BC">
              <w:rPr>
                <w:color w:val="000000" w:themeColor="text1"/>
                <w:w w:val="88"/>
                <w:sz w:val="18"/>
              </w:rPr>
              <w:t>6</w:t>
            </w:r>
          </w:p>
        </w:tc>
      </w:tr>
      <w:tr w:rsidR="006D09BC" w:rsidRPr="006D09BC">
        <w:trPr>
          <w:gridAfter w:val="1"/>
          <w:wAfter w:w="20" w:type="dxa"/>
          <w:trHeight w:val="55"/>
        </w:trPr>
        <w:tc>
          <w:tcPr>
            <w:tcW w:w="27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c>
          <w:tcPr>
            <w:tcW w:w="1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sz w:val="4"/>
              </w:rPr>
            </w:pPr>
          </w:p>
        </w:tc>
      </w:tr>
      <w:tr w:rsidR="006D09BC" w:rsidRPr="006D09BC">
        <w:trPr>
          <w:trHeight w:val="294"/>
        </w:trPr>
        <w:tc>
          <w:tcPr>
            <w:tcW w:w="27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4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5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3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0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8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42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22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60" w:type="dxa"/>
            <w:tcBorders>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260" w:type="dxa"/>
            <w:tcBorders>
              <w:left w:val="single" w:sz="8" w:space="0" w:color="000000"/>
              <w:bottom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c>
          <w:tcPr>
            <w:tcW w:w="1440" w:type="dxa"/>
            <w:gridSpan w:val="2"/>
            <w:tcBorders>
              <w:bottom w:val="single" w:sz="8" w:space="0" w:color="000000"/>
              <w:right w:val="single" w:sz="8" w:space="0" w:color="000000"/>
            </w:tcBorders>
            <w:shd w:val="clear" w:color="auto" w:fill="auto"/>
            <w:vAlign w:val="bottom"/>
          </w:tcPr>
          <w:p w:rsidR="00191EE2" w:rsidRPr="006D09BC" w:rsidRDefault="00191EE2">
            <w:pPr>
              <w:snapToGrid w:val="0"/>
              <w:spacing w:line="0" w:lineRule="atLeast"/>
              <w:rPr>
                <w:color w:val="000000" w:themeColor="text1"/>
              </w:rPr>
            </w:pPr>
          </w:p>
        </w:tc>
      </w:tr>
    </w:tbl>
    <w:p w:rsidR="00191EE2" w:rsidRPr="006D09BC" w:rsidRDefault="003B6B2E">
      <w:pPr>
        <w:spacing w:line="371"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2880" behindDoc="1" locked="0" layoutInCell="1" allowOverlap="1">
                <wp:simplePos x="0" y="0"/>
                <wp:positionH relativeFrom="column">
                  <wp:posOffset>1692910</wp:posOffset>
                </wp:positionH>
                <wp:positionV relativeFrom="paragraph">
                  <wp:posOffset>210185</wp:posOffset>
                </wp:positionV>
                <wp:extent cx="1626870" cy="0"/>
                <wp:effectExtent l="0" t="0" r="0" b="0"/>
                <wp:wrapNone/>
                <wp:docPr id="32"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36FB1" id="Прямая соединительная линия 3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16.55pt" to="261.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DHCwIAAL8DAAAOAAAAZHJzL2Uyb0RvYy54bWysU81uEzEQviPxDpbvZJMUhWi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3904" behindDoc="1" locked="0" layoutInCell="1" allowOverlap="1">
                <wp:simplePos x="0" y="0"/>
                <wp:positionH relativeFrom="column">
                  <wp:posOffset>1696085</wp:posOffset>
                </wp:positionH>
                <wp:positionV relativeFrom="paragraph">
                  <wp:posOffset>207010</wp:posOffset>
                </wp:positionV>
                <wp:extent cx="0" cy="193675"/>
                <wp:effectExtent l="0" t="0" r="0" b="0"/>
                <wp:wrapNone/>
                <wp:docPr id="31"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7E9B6E" id="Прямая соединительная линия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6.3pt" to="133.5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4928" behindDoc="1" locked="0" layoutInCell="1" allowOverlap="1">
                <wp:simplePos x="0" y="0"/>
                <wp:positionH relativeFrom="column">
                  <wp:posOffset>1692910</wp:posOffset>
                </wp:positionH>
                <wp:positionV relativeFrom="paragraph">
                  <wp:posOffset>397510</wp:posOffset>
                </wp:positionV>
                <wp:extent cx="1626870" cy="0"/>
                <wp:effectExtent l="0" t="0" r="0" b="0"/>
                <wp:wrapNone/>
                <wp:docPr id="30"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B29EC5" id="Прямая соединительная линия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pt,31.3pt" to="261.4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5952" behindDoc="1" locked="0" layoutInCell="1" allowOverlap="1">
                <wp:simplePos x="0" y="0"/>
                <wp:positionH relativeFrom="column">
                  <wp:posOffset>3316605</wp:posOffset>
                </wp:positionH>
                <wp:positionV relativeFrom="paragraph">
                  <wp:posOffset>207010</wp:posOffset>
                </wp:positionV>
                <wp:extent cx="0" cy="193675"/>
                <wp:effectExtent l="0" t="0" r="0" b="0"/>
                <wp:wrapNone/>
                <wp:docPr id="29"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A9C8F" id="Прямая соединительная линия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6.3pt" to="261.1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" strokeweight=".18mm">
                <v:stroke joinstyle="miter" endcap="square"/>
              </v:line>
            </w:pict>
          </mc:Fallback>
        </mc:AlternateContent>
      </w:r>
    </w:p>
    <w:p w:rsidR="00191EE2" w:rsidRPr="006D09BC" w:rsidRDefault="00191EE2">
      <w:pPr>
        <w:spacing w:line="0" w:lineRule="atLeast"/>
        <w:ind w:left="580"/>
        <w:rPr>
          <w:color w:val="000000" w:themeColor="text1"/>
        </w:rPr>
      </w:pPr>
      <w:r w:rsidRPr="006D09BC">
        <w:rPr>
          <w:color w:val="000000" w:themeColor="text1"/>
          <w:sz w:val="18"/>
        </w:rPr>
        <w:t>Результат контроля</w:t>
      </w:r>
    </w:p>
    <w:p w:rsidR="00191EE2" w:rsidRPr="006D09BC" w:rsidRDefault="00191EE2">
      <w:pPr>
        <w:spacing w:line="47" w:lineRule="exact"/>
        <w:rPr>
          <w:color w:val="000000" w:themeColor="text1"/>
        </w:rPr>
      </w:pPr>
    </w:p>
    <w:p w:rsidR="00191EE2" w:rsidRPr="006D09BC" w:rsidRDefault="00191EE2">
      <w:pPr>
        <w:spacing w:line="0" w:lineRule="atLeast"/>
        <w:ind w:left="2820"/>
        <w:rPr>
          <w:color w:val="000000" w:themeColor="text1"/>
        </w:rPr>
      </w:pPr>
      <w:r w:rsidRPr="006D09BC">
        <w:rPr>
          <w:color w:val="000000" w:themeColor="text1"/>
          <w:sz w:val="16"/>
        </w:rPr>
        <w:t>(соответствует/не соответствует)</w:t>
      </w:r>
    </w:p>
    <w:p w:rsidR="00191EE2" w:rsidRPr="006D09BC" w:rsidRDefault="00191EE2">
      <w:pPr>
        <w:spacing w:line="143" w:lineRule="exact"/>
        <w:rPr>
          <w:color w:val="000000" w:themeColor="text1"/>
        </w:rPr>
      </w:pPr>
    </w:p>
    <w:p w:rsidR="00191EE2" w:rsidRPr="006D09BC" w:rsidRDefault="00191EE2">
      <w:pPr>
        <w:spacing w:line="0" w:lineRule="atLeast"/>
        <w:ind w:left="40"/>
        <w:rPr>
          <w:color w:val="000000" w:themeColor="text1"/>
        </w:rPr>
      </w:pPr>
      <w:r w:rsidRPr="006D09BC">
        <w:rPr>
          <w:color w:val="000000" w:themeColor="text1"/>
          <w:sz w:val="18"/>
        </w:rPr>
        <w:t>Ответственный исполнитель</w:t>
      </w:r>
    </w:p>
    <w:p w:rsidR="00191EE2" w:rsidRPr="006D09BC" w:rsidRDefault="003B6B2E">
      <w:pPr>
        <w:spacing w:line="11"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46976" behindDoc="1" locked="0" layoutInCell="1" allowOverlap="1">
                <wp:simplePos x="0" y="0"/>
                <wp:positionH relativeFrom="column">
                  <wp:posOffset>1696085</wp:posOffset>
                </wp:positionH>
                <wp:positionV relativeFrom="paragraph">
                  <wp:posOffset>7620</wp:posOffset>
                </wp:positionV>
                <wp:extent cx="1980565" cy="0"/>
                <wp:effectExtent l="0" t="0" r="0" b="0"/>
                <wp:wrapNone/>
                <wp:docPr id="28"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99F72" id="Прямая соединительная линия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6pt" to="28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8000" behindDoc="1" locked="0" layoutInCell="1" allowOverlap="1">
                <wp:simplePos x="0" y="0"/>
                <wp:positionH relativeFrom="column">
                  <wp:posOffset>3966210</wp:posOffset>
                </wp:positionH>
                <wp:positionV relativeFrom="paragraph">
                  <wp:posOffset>7620</wp:posOffset>
                </wp:positionV>
                <wp:extent cx="899160" cy="0"/>
                <wp:effectExtent l="0" t="0" r="0" b="0"/>
                <wp:wrapNone/>
                <wp:docPr id="27"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E896D0" id="Прямая соединительная линия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pt,.6pt" to="38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49024" behindDoc="1" locked="0" layoutInCell="1" allowOverlap="1">
                <wp:simplePos x="0" y="0"/>
                <wp:positionH relativeFrom="column">
                  <wp:posOffset>5226685</wp:posOffset>
                </wp:positionH>
                <wp:positionV relativeFrom="paragraph">
                  <wp:posOffset>7620</wp:posOffset>
                </wp:positionV>
                <wp:extent cx="1295400" cy="0"/>
                <wp:effectExtent l="0" t="0" r="0" b="0"/>
                <wp:wrapNone/>
                <wp:docPr id="26"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44A922"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5pt,.6pt" to="51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" strokeweight=".18mm">
                <v:stroke joinstyle="miter" endcap="square"/>
              </v:line>
            </w:pict>
          </mc:Fallback>
        </mc:AlternateContent>
      </w:r>
    </w:p>
    <w:p w:rsidR="00191EE2" w:rsidRPr="006D09BC" w:rsidRDefault="00191EE2">
      <w:pPr>
        <w:tabs>
          <w:tab w:val="left" w:pos="6600"/>
          <w:tab w:val="left" w:pos="8400"/>
        </w:tabs>
        <w:spacing w:line="0" w:lineRule="atLeast"/>
        <w:ind w:left="3800"/>
        <w:rPr>
          <w:color w:val="000000" w:themeColor="text1"/>
        </w:rPr>
      </w:pPr>
      <w:r w:rsidRPr="006D09BC">
        <w:rPr>
          <w:color w:val="000000" w:themeColor="text1"/>
          <w:sz w:val="16"/>
        </w:rPr>
        <w:t>(должность)</w:t>
      </w:r>
      <w:r w:rsidRPr="006D09BC">
        <w:rPr>
          <w:color w:val="000000" w:themeColor="text1"/>
        </w:rPr>
        <w:tab/>
      </w:r>
      <w:r w:rsidRPr="006D09BC">
        <w:rPr>
          <w:color w:val="000000" w:themeColor="text1"/>
          <w:sz w:val="16"/>
        </w:rPr>
        <w:t>(подпись)</w:t>
      </w:r>
      <w:r w:rsidRPr="006D09BC">
        <w:rPr>
          <w:color w:val="000000" w:themeColor="text1"/>
        </w:rPr>
        <w:tab/>
      </w:r>
      <w:r w:rsidRPr="006D09BC">
        <w:rPr>
          <w:color w:val="000000" w:themeColor="text1"/>
          <w:sz w:val="15"/>
        </w:rPr>
        <w:t>(расшифровка подписи)</w:t>
      </w:r>
    </w:p>
    <w:p w:rsidR="00191EE2" w:rsidRPr="006D09BC" w:rsidRDefault="00191EE2">
      <w:pPr>
        <w:spacing w:line="23" w:lineRule="exact"/>
        <w:rPr>
          <w:color w:val="000000" w:themeColor="text1"/>
        </w:rPr>
      </w:pPr>
    </w:p>
    <w:p w:rsidR="00191EE2" w:rsidRPr="006D09BC" w:rsidRDefault="00191EE2">
      <w:pPr>
        <w:tabs>
          <w:tab w:val="left" w:pos="580"/>
          <w:tab w:val="left" w:pos="2280"/>
          <w:tab w:val="left" w:pos="2900"/>
        </w:tabs>
        <w:spacing w:line="0" w:lineRule="atLeast"/>
        <w:ind w:left="60"/>
        <w:rPr>
          <w:color w:val="000000" w:themeColor="text1"/>
        </w:rPr>
      </w:pPr>
      <w:r w:rsidRPr="006D09BC">
        <w:rPr>
          <w:color w:val="000000" w:themeColor="text1"/>
          <w:sz w:val="18"/>
        </w:rPr>
        <w:t>“</w:t>
      </w:r>
      <w:r w:rsidRPr="006D09BC">
        <w:rPr>
          <w:color w:val="000000" w:themeColor="text1"/>
        </w:rPr>
        <w:tab/>
      </w:r>
      <w:r w:rsidRPr="006D09BC">
        <w:rPr>
          <w:color w:val="000000" w:themeColor="text1"/>
          <w:sz w:val="18"/>
        </w:rPr>
        <w:t>”</w:t>
      </w:r>
      <w:r w:rsidRPr="006D09BC">
        <w:rPr>
          <w:color w:val="000000" w:themeColor="text1"/>
        </w:rPr>
        <w:tab/>
      </w:r>
      <w:r w:rsidRPr="006D09BC">
        <w:rPr>
          <w:color w:val="000000" w:themeColor="text1"/>
          <w:sz w:val="18"/>
        </w:rPr>
        <w:t>20</w:t>
      </w:r>
      <w:r w:rsidRPr="006D09BC">
        <w:rPr>
          <w:color w:val="000000" w:themeColor="text1"/>
        </w:rPr>
        <w:tab/>
      </w:r>
      <w:r w:rsidRPr="006D09BC">
        <w:rPr>
          <w:color w:val="000000" w:themeColor="text1"/>
          <w:sz w:val="18"/>
        </w:rPr>
        <w:t>г.</w:t>
      </w:r>
    </w:p>
    <w:p w:rsidR="00191EE2" w:rsidRPr="006D09BC" w:rsidRDefault="003B6B2E">
      <w:pPr>
        <w:spacing w:line="200" w:lineRule="exact"/>
        <w:rPr>
          <w:color w:val="000000" w:themeColor="text1"/>
        </w:rPr>
      </w:pPr>
      <w:r w:rsidRPr="006D09BC">
        <w:rPr>
          <w:noProof/>
          <w:color w:val="000000" w:themeColor="text1"/>
          <w:lang w:eastAsia="ru-RU"/>
        </w:rPr>
        <mc:AlternateContent>
          <mc:Choice Requires="wps">
            <w:drawing>
              <wp:anchor distT="0" distB="0" distL="114300" distR="114300" simplePos="0" relativeHeight="251650048" behindDoc="1" locked="0" layoutInCell="1" allowOverlap="1">
                <wp:simplePos x="0" y="0"/>
                <wp:positionH relativeFrom="column">
                  <wp:posOffset>101600</wp:posOffset>
                </wp:positionH>
                <wp:positionV relativeFrom="paragraph">
                  <wp:posOffset>6350</wp:posOffset>
                </wp:positionV>
                <wp:extent cx="262890" cy="0"/>
                <wp:effectExtent l="0" t="0" r="0" b="0"/>
                <wp:wrapNone/>
                <wp:docPr id="25"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75165" id="Прямая соединительная линия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1072" behindDoc="1" locked="0" layoutInCell="1" allowOverlap="1">
                <wp:simplePos x="0" y="0"/>
                <wp:positionH relativeFrom="column">
                  <wp:posOffset>498475</wp:posOffset>
                </wp:positionH>
                <wp:positionV relativeFrom="paragraph">
                  <wp:posOffset>6350</wp:posOffset>
                </wp:positionV>
                <wp:extent cx="873125" cy="0"/>
                <wp:effectExtent l="0" t="0" r="0" b="0"/>
                <wp:wrapNone/>
                <wp:docPr id="24"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A5A4A9" id="Прямая соединительная линия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5pt" to="1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2096" behindDoc="1" locked="0" layoutInCell="1" allowOverlap="1">
                <wp:simplePos x="0" y="0"/>
                <wp:positionH relativeFrom="column">
                  <wp:posOffset>1578610</wp:posOffset>
                </wp:positionH>
                <wp:positionV relativeFrom="paragraph">
                  <wp:posOffset>6350</wp:posOffset>
                </wp:positionV>
                <wp:extent cx="226060" cy="0"/>
                <wp:effectExtent l="0" t="0" r="0" b="0"/>
                <wp:wrapNone/>
                <wp:docPr id="23"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CD3CB" id="Прямая соединительная линия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5pt" to="14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" strokeweight=".18mm">
                <v:stroke joinstyle="miter" endcap="square"/>
              </v:line>
            </w:pict>
          </mc:Fallback>
        </mc:AlternateContent>
      </w:r>
      <w:r w:rsidRPr="006D09BC">
        <w:rPr>
          <w:noProof/>
          <w:color w:val="000000" w:themeColor="text1"/>
          <w:lang w:eastAsia="ru-RU"/>
        </w:rPr>
        <mc:AlternateContent>
          <mc:Choice Requires="wps">
            <w:drawing>
              <wp:anchor distT="0" distB="0" distL="114300" distR="114300" simplePos="0" relativeHeight="251653120" behindDoc="1" locked="0" layoutInCell="1" allowOverlap="1">
                <wp:simplePos x="0" y="0"/>
                <wp:positionH relativeFrom="column">
                  <wp:posOffset>20955</wp:posOffset>
                </wp:positionH>
                <wp:positionV relativeFrom="paragraph">
                  <wp:posOffset>1366520</wp:posOffset>
                </wp:positionV>
                <wp:extent cx="1829435" cy="0"/>
                <wp:effectExtent l="0" t="0" r="0" b="0"/>
                <wp:wrapNone/>
                <wp:docPr id="22"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E7383" id="Прямая соединительная линия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7.6pt" to="145.7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" strokeweight=".21mm">
                <v:stroke joinstyle="miter" endcap="square"/>
              </v:line>
            </w:pict>
          </mc:Fallback>
        </mc:AlternateContent>
      </w: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00" w:lineRule="exact"/>
        <w:rPr>
          <w:color w:val="000000" w:themeColor="text1"/>
        </w:rPr>
      </w:pPr>
    </w:p>
    <w:p w:rsidR="00191EE2" w:rsidRPr="006D09BC" w:rsidRDefault="00191EE2">
      <w:pPr>
        <w:spacing w:line="261" w:lineRule="exact"/>
        <w:rPr>
          <w:color w:val="000000" w:themeColor="text1"/>
        </w:rPr>
      </w:pPr>
    </w:p>
    <w:p w:rsidR="00191EE2" w:rsidRPr="006D09BC" w:rsidRDefault="00191EE2">
      <w:pPr>
        <w:spacing w:line="0" w:lineRule="atLeast"/>
        <w:ind w:left="600"/>
        <w:rPr>
          <w:color w:val="000000" w:themeColor="text1"/>
          <w:sz w:val="16"/>
        </w:rPr>
      </w:pPr>
      <w:r w:rsidRPr="006D09BC">
        <w:rPr>
          <w:color w:val="000000" w:themeColor="text1"/>
          <w:vertAlign w:val="superscript"/>
        </w:rPr>
        <w:t>*</w:t>
      </w:r>
      <w:r w:rsidRPr="006D09BC">
        <w:rPr>
          <w:color w:val="000000" w:themeColor="text1"/>
          <w:sz w:val="16"/>
        </w:rPr>
        <w:t xml:space="preserve"> Заполняется при наличии.</w:t>
      </w: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6"/>
        </w:rPr>
      </w:pPr>
    </w:p>
    <w:p w:rsidR="00191EE2" w:rsidRPr="006D09BC" w:rsidRDefault="00191EE2">
      <w:pPr>
        <w:spacing w:line="0" w:lineRule="atLeast"/>
        <w:rPr>
          <w:color w:val="000000" w:themeColor="text1"/>
          <w:sz w:val="14"/>
        </w:rPr>
        <w:sectPr w:rsidR="00191EE2" w:rsidRPr="006D09BC">
          <w:pgSz w:w="11906" w:h="16838"/>
          <w:pgMar w:top="1137" w:right="660" w:bottom="1440" w:left="960" w:header="720" w:footer="720" w:gutter="0"/>
          <w:cols w:space="720"/>
          <w:docGrid w:linePitch="600" w:charSpace="32768"/>
        </w:sectPr>
      </w:pPr>
      <w:r w:rsidRPr="006D09BC">
        <w:rPr>
          <w:color w:val="000000" w:themeColor="text1"/>
          <w:sz w:val="16"/>
        </w:rPr>
        <w:t xml:space="preserve">           </w:t>
      </w:r>
    </w:p>
    <w:p w:rsidR="00191EE2" w:rsidRPr="006D09BC" w:rsidRDefault="00191EE2">
      <w:pPr>
        <w:spacing w:line="232" w:lineRule="auto"/>
        <w:ind w:right="1180"/>
        <w:rPr>
          <w:color w:val="000000" w:themeColor="text1"/>
        </w:rPr>
      </w:pPr>
      <w:bookmarkStart w:id="11" w:name="page13"/>
      <w:bookmarkEnd w:id="11"/>
      <w:r w:rsidRPr="006D09BC">
        <w:rPr>
          <w:color w:val="000000" w:themeColor="text1"/>
          <w:sz w:val="14"/>
        </w:rPr>
        <w:lastRenderedPageBreak/>
        <w:t xml:space="preserve">                                                                                                                                                                                              Приложение № 2 к Порядку взаимодействия при осуществлении</w:t>
      </w:r>
    </w:p>
    <w:p w:rsidR="00191EE2" w:rsidRPr="006D09BC" w:rsidRDefault="00191EE2">
      <w:pPr>
        <w:spacing w:line="9" w:lineRule="exact"/>
        <w:jc w:val="right"/>
        <w:rPr>
          <w:color w:val="000000" w:themeColor="text1"/>
        </w:rPr>
      </w:pPr>
    </w:p>
    <w:p w:rsidR="00191EE2" w:rsidRPr="006D09BC" w:rsidRDefault="00191EE2">
      <w:pPr>
        <w:spacing w:line="232" w:lineRule="auto"/>
        <w:ind w:left="6000" w:right="900"/>
        <w:jc w:val="right"/>
        <w:rPr>
          <w:color w:val="000000" w:themeColor="text1"/>
        </w:rPr>
      </w:pPr>
      <w:r w:rsidRPr="006D09BC">
        <w:rPr>
          <w:color w:val="000000" w:themeColor="text1"/>
          <w:sz w:val="14"/>
        </w:rPr>
        <w:t xml:space="preserve">контроля Финансовым управлением Карталинского муниципального района с субъектами контроля в сфере закупок товаров, работ, услуг для обеспечения муниципальных нужд  от </w:t>
      </w:r>
      <w:r w:rsidRPr="006D09BC">
        <w:rPr>
          <w:color w:val="000000" w:themeColor="text1"/>
          <w:sz w:val="16"/>
          <w:szCs w:val="16"/>
        </w:rPr>
        <w:t>3</w:t>
      </w:r>
      <w:r w:rsidR="00753AE0" w:rsidRPr="006D09BC">
        <w:rPr>
          <w:color w:val="000000" w:themeColor="text1"/>
          <w:sz w:val="16"/>
          <w:szCs w:val="16"/>
        </w:rPr>
        <w:t>1</w:t>
      </w:r>
      <w:r w:rsidRPr="006D09BC">
        <w:rPr>
          <w:color w:val="000000" w:themeColor="text1"/>
          <w:sz w:val="16"/>
          <w:szCs w:val="16"/>
        </w:rPr>
        <w:t>.12.20</w:t>
      </w:r>
      <w:r w:rsidR="0058342C">
        <w:rPr>
          <w:color w:val="000000" w:themeColor="text1"/>
          <w:sz w:val="16"/>
          <w:szCs w:val="16"/>
        </w:rPr>
        <w:t>20</w:t>
      </w:r>
      <w:r w:rsidRPr="006D09BC">
        <w:rPr>
          <w:color w:val="000000" w:themeColor="text1"/>
          <w:sz w:val="16"/>
          <w:szCs w:val="16"/>
        </w:rPr>
        <w:t xml:space="preserve"> </w:t>
      </w:r>
      <w:r w:rsidRPr="006D09BC">
        <w:rPr>
          <w:color w:val="000000" w:themeColor="text1"/>
          <w:sz w:val="14"/>
        </w:rPr>
        <w:t xml:space="preserve">№ </w:t>
      </w:r>
      <w:r w:rsidR="0058342C">
        <w:rPr>
          <w:color w:val="000000" w:themeColor="text1"/>
          <w:sz w:val="14"/>
        </w:rPr>
        <w:t>210</w:t>
      </w:r>
    </w:p>
    <w:p w:rsidR="00191EE2" w:rsidRPr="006D09BC" w:rsidRDefault="00191EE2">
      <w:pPr>
        <w:spacing w:line="267" w:lineRule="exact"/>
        <w:jc w:val="right"/>
        <w:rPr>
          <w:color w:val="000000" w:themeColor="text1"/>
        </w:rPr>
      </w:pPr>
    </w:p>
    <w:p w:rsidR="00191EE2" w:rsidRPr="006D09BC" w:rsidRDefault="00191EE2">
      <w:pPr>
        <w:spacing w:line="85" w:lineRule="exact"/>
        <w:jc w:val="center"/>
        <w:rPr>
          <w:color w:val="000000" w:themeColor="text1"/>
        </w:rPr>
      </w:pPr>
    </w:p>
    <w:p w:rsidR="00191EE2" w:rsidRDefault="00191EE2">
      <w:pPr>
        <w:spacing w:line="232" w:lineRule="auto"/>
        <w:jc w:val="center"/>
      </w:pPr>
      <w:r w:rsidRPr="006D09BC">
        <w:rPr>
          <w:b/>
          <w:color w:val="000000" w:themeColor="text1"/>
        </w:rPr>
        <w:t>Протокол о несоответствии контролируемой информации требованиям, установленным частью 5 статьи 99 Федерального закона от 5 апреля 2013 г. № 44-ФЗ "О контрак</w:t>
      </w:r>
      <w:r>
        <w:rPr>
          <w:b/>
        </w:rPr>
        <w:t>тной системе в сфере закупок товаров, работ, услуг для обеспечения государственных и муниципальных нужд"</w:t>
      </w:r>
    </w:p>
    <w:p w:rsidR="00191EE2" w:rsidRDefault="00191EE2">
      <w:pPr>
        <w:spacing w:line="2" w:lineRule="exact"/>
        <w:jc w:val="center"/>
      </w:pPr>
    </w:p>
    <w:p w:rsidR="00191EE2" w:rsidRDefault="00191EE2">
      <w:pPr>
        <w:spacing w:line="0" w:lineRule="atLeast"/>
        <w:jc w:val="center"/>
      </w:pPr>
      <w:r>
        <w:rPr>
          <w:b/>
        </w:rPr>
        <w:t>№ __________________</w:t>
      </w:r>
    </w:p>
    <w:p w:rsidR="00191EE2" w:rsidRDefault="003B6B2E">
      <w:pPr>
        <w:sectPr w:rsidR="00191EE2">
          <w:pgSz w:w="11906" w:h="16838"/>
          <w:pgMar w:top="1137" w:right="600" w:bottom="1440" w:left="1280" w:header="720" w:footer="720" w:gutter="0"/>
          <w:cols w:space="720"/>
          <w:docGrid w:linePitch="600" w:charSpace="32768"/>
        </w:sectPr>
      </w:pPr>
      <w:r>
        <w:rPr>
          <w:noProof/>
          <w:lang w:eastAsia="ru-RU"/>
        </w:rPr>
        <mc:AlternateContent>
          <mc:Choice Requires="wps">
            <w:drawing>
              <wp:anchor distT="0" distB="0" distL="114300" distR="114300" simplePos="0" relativeHeight="251654144" behindDoc="1" locked="0" layoutInCell="1" allowOverlap="1">
                <wp:simplePos x="0" y="0"/>
                <wp:positionH relativeFrom="column">
                  <wp:posOffset>5358765</wp:posOffset>
                </wp:positionH>
                <wp:positionV relativeFrom="paragraph">
                  <wp:posOffset>153670</wp:posOffset>
                </wp:positionV>
                <wp:extent cx="1085215"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EC07B" id="Прямая соединительная линия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12.1pt" to="507.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simplePos x="0" y="0"/>
                <wp:positionH relativeFrom="column">
                  <wp:posOffset>5361940</wp:posOffset>
                </wp:positionH>
                <wp:positionV relativeFrom="paragraph">
                  <wp:posOffset>150495</wp:posOffset>
                </wp:positionV>
                <wp:extent cx="0" cy="18923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C61AB"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11.85pt" to="422.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56192" behindDoc="1" locked="0" layoutInCell="1" allowOverlap="1">
                <wp:simplePos x="0" y="0"/>
                <wp:positionH relativeFrom="column">
                  <wp:posOffset>6441440</wp:posOffset>
                </wp:positionH>
                <wp:positionV relativeFrom="paragraph">
                  <wp:posOffset>150495</wp:posOffset>
                </wp:positionV>
                <wp:extent cx="0" cy="18923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56386"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2pt,11.85pt" to="507.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57216" behindDoc="1" locked="0" layoutInCell="1" allowOverlap="1">
                <wp:simplePos x="0" y="0"/>
                <wp:positionH relativeFrom="column">
                  <wp:posOffset>5355590</wp:posOffset>
                </wp:positionH>
                <wp:positionV relativeFrom="paragraph">
                  <wp:posOffset>333375</wp:posOffset>
                </wp:positionV>
                <wp:extent cx="10915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DBAC5"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26.25pt" to="507.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" strokeweight=".34mm">
                <v:stroke joinstyle="miter" endcap="square"/>
              </v:lin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5355590</wp:posOffset>
                </wp:positionH>
                <wp:positionV relativeFrom="paragraph">
                  <wp:posOffset>607060</wp:posOffset>
                </wp:positionV>
                <wp:extent cx="1091565"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8C394"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47.8pt" to="507.6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" strokeweight=".18mm">
                <v:stroke joinstyle="miter" endcap="square"/>
              </v:line>
            </w:pict>
          </mc:Fallback>
        </mc:AlternateContent>
      </w: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6440805</wp:posOffset>
                </wp:positionH>
                <wp:positionV relativeFrom="paragraph">
                  <wp:posOffset>327660</wp:posOffset>
                </wp:positionV>
                <wp:extent cx="0" cy="196469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469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5EACC" id="Прямая соединительная линия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15pt,25.8pt" to="507.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" strokeweight=".34mm">
                <v:stroke joinstyle="miter" endcap="square"/>
              </v:lin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5355590</wp:posOffset>
                </wp:positionH>
                <wp:positionV relativeFrom="paragraph">
                  <wp:posOffset>794385</wp:posOffset>
                </wp:positionV>
                <wp:extent cx="1091565" cy="0"/>
                <wp:effectExtent l="0" t="0" r="0"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0BE13" id="Прямая соединительная линия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62.55pt" to="507.6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jZCgIAAL8DAAAOAAAAZHJzL2Uyb0RvYy54bWysU81uEzEQviPxDpbvZLMVj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" strokeweight=".18mm">
                <v:stroke joinstyle="miter" endcap="square"/>
              </v:lin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5355590</wp:posOffset>
                </wp:positionH>
                <wp:positionV relativeFrom="paragraph">
                  <wp:posOffset>1104900</wp:posOffset>
                </wp:positionV>
                <wp:extent cx="1091565"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9007F" id="Прямая соединительная линия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87pt" to="507.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5355590</wp:posOffset>
                </wp:positionH>
                <wp:positionV relativeFrom="paragraph">
                  <wp:posOffset>1292860</wp:posOffset>
                </wp:positionV>
                <wp:extent cx="1091565"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D15F7" id="Прямая соединительная линия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01.8pt" to="507.6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5355590</wp:posOffset>
                </wp:positionH>
                <wp:positionV relativeFrom="paragraph">
                  <wp:posOffset>1460500</wp:posOffset>
                </wp:positionV>
                <wp:extent cx="1091565"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5F473" id="Прямая соединительная линия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15pt" to="50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bmDCwIAAL8DAAAOAAAAZHJzL2Uyb0RvYy54bWysU81uEzEQviPxDpbvZJOIRmG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4384" behindDoc="1" locked="0" layoutInCell="1" allowOverlap="1">
                <wp:simplePos x="0" y="0"/>
                <wp:positionH relativeFrom="column">
                  <wp:posOffset>5355590</wp:posOffset>
                </wp:positionH>
                <wp:positionV relativeFrom="paragraph">
                  <wp:posOffset>1730375</wp:posOffset>
                </wp:positionV>
                <wp:extent cx="1091565"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2055C8" id="Прямая соединительная линия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36.25pt" to="507.6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5408" behindDoc="1" locked="0" layoutInCell="1" allowOverlap="1">
                <wp:simplePos x="0" y="0"/>
                <wp:positionH relativeFrom="column">
                  <wp:posOffset>5355590</wp:posOffset>
                </wp:positionH>
                <wp:positionV relativeFrom="paragraph">
                  <wp:posOffset>1899285</wp:posOffset>
                </wp:positionV>
                <wp:extent cx="1091565"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0D4F9" id="Прямая соединительная линия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49.55pt" to="507.65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CgIAAL8DAAAOAAAAZHJzL2Uyb0RvYy54bWysU81uEzEQviPxDpbvZLMVj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" strokeweight=".18mm">
                <v:stroke joinstyle="miter" endcap="square"/>
              </v:line>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5355590</wp:posOffset>
                </wp:positionH>
                <wp:positionV relativeFrom="paragraph">
                  <wp:posOffset>2066925</wp:posOffset>
                </wp:positionV>
                <wp:extent cx="1091565"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F70C1" id="Прямая соединительная линия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62.75pt" to="507.6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" strokeweight=".18mm">
                <v:stroke joinstyle="miter" endcap="square"/>
              </v:line>
            </w:pict>
          </mc:Fallback>
        </mc:AlternateContent>
      </w:r>
      <w:r>
        <w:rPr>
          <w:noProof/>
          <w:lang w:eastAsia="ru-RU"/>
        </w:rPr>
        <mc:AlternateContent>
          <mc:Choice Requires="wps">
            <w:drawing>
              <wp:anchor distT="0" distB="0" distL="114300" distR="114300" simplePos="0" relativeHeight="251667456" behindDoc="1" locked="0" layoutInCell="1" allowOverlap="1">
                <wp:simplePos x="0" y="0"/>
                <wp:positionH relativeFrom="column">
                  <wp:posOffset>5361940</wp:posOffset>
                </wp:positionH>
                <wp:positionV relativeFrom="paragraph">
                  <wp:posOffset>327660</wp:posOffset>
                </wp:positionV>
                <wp:extent cx="0" cy="196469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469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C9804" id="Прямая соединительная линия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2pt,25.8pt" to="422.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" strokeweight=".34mm">
                <v:stroke joinstyle="miter" endcap="square"/>
              </v:line>
            </w:pict>
          </mc:Fallback>
        </mc:AlternateContent>
      </w:r>
      <w:r>
        <w:rPr>
          <w:noProof/>
          <w:lang w:eastAsia="ru-RU"/>
        </w:rPr>
        <mc:AlternateContent>
          <mc:Choice Requires="wps">
            <w:drawing>
              <wp:anchor distT="0" distB="0" distL="114300" distR="114300" simplePos="0" relativeHeight="251668480" behindDoc="1" locked="0" layoutInCell="1" allowOverlap="1">
                <wp:simplePos x="0" y="0"/>
                <wp:positionH relativeFrom="column">
                  <wp:posOffset>5355590</wp:posOffset>
                </wp:positionH>
                <wp:positionV relativeFrom="paragraph">
                  <wp:posOffset>2286000</wp:posOffset>
                </wp:positionV>
                <wp:extent cx="1091565"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1565" cy="0"/>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993CB" id="Прямая соединительная линия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7pt,180pt" to="507.6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" strokeweight=".34mm">
                <v:stroke joinstyle="miter" endcap="square"/>
              </v:line>
            </w:pict>
          </mc:Fallback>
        </mc:AlternateContent>
      </w: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94" w:lineRule="exact"/>
      </w:pPr>
    </w:p>
    <w:p w:rsidR="00191EE2" w:rsidRDefault="00191EE2">
      <w:pPr>
        <w:spacing w:line="232" w:lineRule="auto"/>
      </w:pPr>
      <w:r>
        <w:rPr>
          <w:sz w:val="18"/>
        </w:rPr>
        <w:t>Наименование контрольного органа</w:t>
      </w:r>
    </w:p>
    <w:p w:rsidR="00191EE2" w:rsidRDefault="00191EE2">
      <w:pPr>
        <w:spacing w:line="397" w:lineRule="exact"/>
      </w:pPr>
    </w:p>
    <w:p w:rsidR="00191EE2" w:rsidRDefault="00191EE2">
      <w:pPr>
        <w:spacing w:line="252" w:lineRule="auto"/>
        <w:ind w:right="180"/>
      </w:pPr>
      <w:r>
        <w:rPr>
          <w:sz w:val="18"/>
        </w:rPr>
        <w:t>Наименование заказчика Организационно-правовая форма Форма собственности</w:t>
      </w:r>
    </w:p>
    <w:p w:rsidR="00191EE2" w:rsidRDefault="00191EE2">
      <w:pPr>
        <w:spacing w:line="58" w:lineRule="exact"/>
      </w:pPr>
    </w:p>
    <w:p w:rsidR="00191EE2" w:rsidRDefault="00191EE2">
      <w:pPr>
        <w:spacing w:line="336" w:lineRule="auto"/>
        <w:ind w:right="160"/>
        <w:rPr>
          <w:sz w:val="18"/>
        </w:rPr>
      </w:pPr>
      <w:r>
        <w:rPr>
          <w:sz w:val="18"/>
        </w:rPr>
        <w:t>Наименование бюджета Место нахождения (адрес)</w:t>
      </w:r>
    </w:p>
    <w:p w:rsidR="00191EE2" w:rsidRDefault="00191EE2">
      <w:pPr>
        <w:spacing w:line="200" w:lineRule="exact"/>
        <w:rPr>
          <w:sz w:val="18"/>
        </w:rPr>
      </w:pPr>
      <w:r>
        <w:br w:type="column"/>
      </w:r>
    </w:p>
    <w:p w:rsidR="00191EE2" w:rsidRDefault="00191EE2">
      <w:pPr>
        <w:spacing w:line="332" w:lineRule="exact"/>
      </w:pPr>
    </w:p>
    <w:p w:rsidR="00191EE2" w:rsidRDefault="00191EE2">
      <w:pPr>
        <w:spacing w:line="1" w:lineRule="exact"/>
        <w:rPr>
          <w:sz w:val="1"/>
        </w:rPr>
      </w:pPr>
    </w:p>
    <w:tbl>
      <w:tblPr>
        <w:tblW w:w="0" w:type="auto"/>
        <w:tblLayout w:type="fixed"/>
        <w:tblCellMar>
          <w:left w:w="0" w:type="dxa"/>
          <w:right w:w="0" w:type="dxa"/>
        </w:tblCellMar>
        <w:tblLook w:val="0000" w:firstRow="0" w:lastRow="0" w:firstColumn="0" w:lastColumn="0" w:noHBand="0" w:noVBand="0"/>
      </w:tblPr>
      <w:tblGrid>
        <w:gridCol w:w="4000"/>
        <w:gridCol w:w="740"/>
        <w:gridCol w:w="1200"/>
      </w:tblGrid>
      <w:tr w:rsidR="00191EE2">
        <w:trPr>
          <w:trHeight w:val="207"/>
        </w:trPr>
        <w:tc>
          <w:tcPr>
            <w:tcW w:w="4000" w:type="dxa"/>
            <w:shd w:val="clear" w:color="auto" w:fill="auto"/>
            <w:vAlign w:val="bottom"/>
          </w:tcPr>
          <w:p w:rsidR="00191EE2" w:rsidRDefault="00191EE2">
            <w:pPr>
              <w:snapToGrid w:val="0"/>
              <w:spacing w:line="0" w:lineRule="atLeast"/>
              <w:rPr>
                <w:sz w:val="17"/>
              </w:rPr>
            </w:pPr>
          </w:p>
        </w:tc>
        <w:tc>
          <w:tcPr>
            <w:tcW w:w="740" w:type="dxa"/>
            <w:shd w:val="clear" w:color="auto" w:fill="auto"/>
            <w:vAlign w:val="bottom"/>
          </w:tcPr>
          <w:p w:rsidR="00191EE2" w:rsidRDefault="00191EE2">
            <w:pPr>
              <w:snapToGrid w:val="0"/>
              <w:spacing w:line="0" w:lineRule="atLeast"/>
              <w:rPr>
                <w:sz w:val="17"/>
              </w:rPr>
            </w:pPr>
          </w:p>
        </w:tc>
        <w:tc>
          <w:tcPr>
            <w:tcW w:w="1200" w:type="dxa"/>
            <w:shd w:val="clear" w:color="auto" w:fill="auto"/>
            <w:vAlign w:val="bottom"/>
          </w:tcPr>
          <w:p w:rsidR="00191EE2" w:rsidRDefault="00191EE2">
            <w:pPr>
              <w:spacing w:line="206" w:lineRule="exact"/>
              <w:jc w:val="right"/>
            </w:pPr>
            <w:r>
              <w:rPr>
                <w:sz w:val="18"/>
              </w:rPr>
              <w:t>Форма по</w:t>
            </w:r>
          </w:p>
        </w:tc>
      </w:tr>
      <w:tr w:rsidR="00191EE2">
        <w:trPr>
          <w:trHeight w:val="207"/>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shd w:val="clear" w:color="auto" w:fill="auto"/>
            <w:vAlign w:val="bottom"/>
          </w:tcPr>
          <w:p w:rsidR="00191EE2" w:rsidRDefault="00191EE2">
            <w:pPr>
              <w:spacing w:line="206" w:lineRule="exact"/>
              <w:jc w:val="right"/>
            </w:pPr>
            <w:r>
              <w:rPr>
                <w:sz w:val="18"/>
              </w:rPr>
              <w:t>ОКУД</w:t>
            </w:r>
          </w:p>
        </w:tc>
      </w:tr>
      <w:tr w:rsidR="00191EE2">
        <w:trPr>
          <w:trHeight w:val="286"/>
        </w:trPr>
        <w:tc>
          <w:tcPr>
            <w:tcW w:w="4740" w:type="dxa"/>
            <w:gridSpan w:val="2"/>
            <w:shd w:val="clear" w:color="auto" w:fill="auto"/>
            <w:vAlign w:val="bottom"/>
          </w:tcPr>
          <w:p w:rsidR="00191EE2" w:rsidRDefault="00191EE2">
            <w:pPr>
              <w:spacing w:line="0" w:lineRule="atLeast"/>
              <w:ind w:left="140"/>
              <w:rPr>
                <w:sz w:val="18"/>
              </w:rPr>
            </w:pPr>
            <w:r>
              <w:t>от "____" ___________________ 20____ г.</w:t>
            </w:r>
          </w:p>
        </w:tc>
        <w:tc>
          <w:tcPr>
            <w:tcW w:w="1200" w:type="dxa"/>
            <w:shd w:val="clear" w:color="auto" w:fill="auto"/>
            <w:vAlign w:val="bottom"/>
          </w:tcPr>
          <w:p w:rsidR="00191EE2" w:rsidRDefault="00191EE2">
            <w:pPr>
              <w:spacing w:line="206" w:lineRule="exact"/>
              <w:jc w:val="right"/>
            </w:pPr>
            <w:r>
              <w:rPr>
                <w:sz w:val="18"/>
              </w:rPr>
              <w:t>Дата</w:t>
            </w:r>
          </w:p>
        </w:tc>
      </w:tr>
      <w:tr w:rsidR="00191EE2">
        <w:trPr>
          <w:trHeight w:val="362"/>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shd w:val="clear" w:color="auto" w:fill="auto"/>
            <w:vAlign w:val="bottom"/>
          </w:tcPr>
          <w:p w:rsidR="00191EE2" w:rsidRDefault="00191EE2">
            <w:pPr>
              <w:spacing w:line="206" w:lineRule="exact"/>
              <w:jc w:val="right"/>
            </w:pPr>
            <w:r>
              <w:rPr>
                <w:sz w:val="18"/>
              </w:rPr>
              <w:t>по КОФК</w:t>
            </w:r>
          </w:p>
        </w:tc>
      </w:tr>
      <w:tr w:rsidR="00191EE2">
        <w:trPr>
          <w:trHeight w:val="142"/>
        </w:trPr>
        <w:tc>
          <w:tcPr>
            <w:tcW w:w="4000" w:type="dxa"/>
            <w:tcBorders>
              <w:bottom w:val="single" w:sz="8" w:space="0" w:color="000000"/>
            </w:tcBorders>
            <w:shd w:val="clear" w:color="auto" w:fill="auto"/>
            <w:vAlign w:val="bottom"/>
          </w:tcPr>
          <w:p w:rsidR="00191EE2" w:rsidRDefault="00191EE2">
            <w:pPr>
              <w:snapToGrid w:val="0"/>
              <w:spacing w:line="0" w:lineRule="atLeast"/>
              <w:rPr>
                <w:sz w:val="12"/>
              </w:rPr>
            </w:pPr>
          </w:p>
        </w:tc>
        <w:tc>
          <w:tcPr>
            <w:tcW w:w="740" w:type="dxa"/>
            <w:shd w:val="clear" w:color="auto" w:fill="auto"/>
            <w:vAlign w:val="bottom"/>
          </w:tcPr>
          <w:p w:rsidR="00191EE2" w:rsidRDefault="00191EE2">
            <w:pPr>
              <w:snapToGrid w:val="0"/>
              <w:spacing w:line="0" w:lineRule="atLeast"/>
              <w:rPr>
                <w:sz w:val="12"/>
              </w:rPr>
            </w:pPr>
          </w:p>
        </w:tc>
        <w:tc>
          <w:tcPr>
            <w:tcW w:w="1200" w:type="dxa"/>
            <w:vMerge w:val="restart"/>
            <w:shd w:val="clear" w:color="auto" w:fill="auto"/>
            <w:vAlign w:val="bottom"/>
          </w:tcPr>
          <w:p w:rsidR="00191EE2" w:rsidRDefault="00191EE2">
            <w:pPr>
              <w:spacing w:line="206" w:lineRule="exact"/>
              <w:jc w:val="right"/>
            </w:pPr>
            <w:r>
              <w:rPr>
                <w:sz w:val="18"/>
              </w:rPr>
              <w:t>ИНН</w:t>
            </w:r>
          </w:p>
        </w:tc>
      </w:tr>
      <w:tr w:rsidR="00191EE2">
        <w:trPr>
          <w:trHeight w:val="232"/>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vMerge/>
            <w:shd w:val="clear" w:color="auto" w:fill="auto"/>
            <w:vAlign w:val="bottom"/>
          </w:tcPr>
          <w:p w:rsidR="00191EE2" w:rsidRDefault="00191EE2">
            <w:pPr>
              <w:snapToGrid w:val="0"/>
              <w:spacing w:line="0" w:lineRule="atLeast"/>
            </w:pPr>
          </w:p>
        </w:tc>
      </w:tr>
      <w:tr w:rsidR="00191EE2">
        <w:trPr>
          <w:trHeight w:val="44"/>
        </w:trPr>
        <w:tc>
          <w:tcPr>
            <w:tcW w:w="40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740" w:type="dxa"/>
            <w:shd w:val="clear" w:color="auto" w:fill="auto"/>
            <w:vAlign w:val="bottom"/>
          </w:tcPr>
          <w:p w:rsidR="00191EE2" w:rsidRDefault="00191EE2">
            <w:pPr>
              <w:snapToGrid w:val="0"/>
              <w:spacing w:line="0" w:lineRule="atLeast"/>
              <w:rPr>
                <w:sz w:val="3"/>
              </w:rPr>
            </w:pPr>
          </w:p>
        </w:tc>
        <w:tc>
          <w:tcPr>
            <w:tcW w:w="1200" w:type="dxa"/>
            <w:vMerge w:val="restart"/>
            <w:shd w:val="clear" w:color="auto" w:fill="auto"/>
            <w:vAlign w:val="bottom"/>
          </w:tcPr>
          <w:p w:rsidR="00191EE2" w:rsidRDefault="00191EE2">
            <w:pPr>
              <w:spacing w:line="206" w:lineRule="exact"/>
              <w:jc w:val="right"/>
            </w:pPr>
            <w:r>
              <w:rPr>
                <w:sz w:val="18"/>
              </w:rPr>
              <w:t>КПП</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29"/>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ОКОПФ</w:t>
            </w:r>
          </w:p>
        </w:tc>
      </w:tr>
      <w:tr w:rsidR="00191EE2">
        <w:trPr>
          <w:trHeight w:val="296"/>
        </w:trPr>
        <w:tc>
          <w:tcPr>
            <w:tcW w:w="4000" w:type="dxa"/>
            <w:shd w:val="clear" w:color="auto" w:fill="auto"/>
            <w:vAlign w:val="bottom"/>
          </w:tcPr>
          <w:p w:rsidR="00191EE2" w:rsidRDefault="00191EE2">
            <w:pPr>
              <w:snapToGrid w:val="0"/>
              <w:spacing w:line="0" w:lineRule="atLeast"/>
            </w:pPr>
          </w:p>
        </w:tc>
        <w:tc>
          <w:tcPr>
            <w:tcW w:w="740" w:type="dxa"/>
            <w:shd w:val="clear" w:color="auto" w:fill="auto"/>
            <w:vAlign w:val="bottom"/>
          </w:tcPr>
          <w:p w:rsidR="00191EE2" w:rsidRDefault="00191EE2">
            <w:pPr>
              <w:snapToGrid w:val="0"/>
              <w:spacing w:line="0" w:lineRule="atLeast"/>
            </w:pPr>
          </w:p>
        </w:tc>
        <w:tc>
          <w:tcPr>
            <w:tcW w:w="1200" w:type="dxa"/>
            <w:vMerge/>
            <w:shd w:val="clear" w:color="auto" w:fill="auto"/>
            <w:vAlign w:val="bottom"/>
          </w:tcPr>
          <w:p w:rsidR="00191EE2" w:rsidRDefault="00191EE2">
            <w:pPr>
              <w:snapToGrid w:val="0"/>
              <w:spacing w:line="0" w:lineRule="atLeast"/>
            </w:pPr>
          </w:p>
        </w:tc>
      </w:tr>
      <w:tr w:rsidR="00191EE2">
        <w:trPr>
          <w:trHeight w:val="108"/>
        </w:trPr>
        <w:tc>
          <w:tcPr>
            <w:tcW w:w="4000" w:type="dxa"/>
            <w:tcBorders>
              <w:bottom w:val="single" w:sz="8" w:space="0" w:color="000000"/>
            </w:tcBorders>
            <w:shd w:val="clear" w:color="auto" w:fill="auto"/>
            <w:vAlign w:val="bottom"/>
          </w:tcPr>
          <w:p w:rsidR="00191EE2" w:rsidRDefault="00191EE2">
            <w:pPr>
              <w:snapToGrid w:val="0"/>
              <w:spacing w:line="0" w:lineRule="atLeast"/>
              <w:rPr>
                <w:sz w:val="9"/>
              </w:rPr>
            </w:pPr>
          </w:p>
        </w:tc>
        <w:tc>
          <w:tcPr>
            <w:tcW w:w="740" w:type="dxa"/>
            <w:shd w:val="clear" w:color="auto" w:fill="auto"/>
            <w:vAlign w:val="bottom"/>
          </w:tcPr>
          <w:p w:rsidR="00191EE2" w:rsidRDefault="00191EE2">
            <w:pPr>
              <w:snapToGrid w:val="0"/>
              <w:spacing w:line="0" w:lineRule="atLeast"/>
              <w:rPr>
                <w:sz w:val="9"/>
              </w:rPr>
            </w:pPr>
          </w:p>
        </w:tc>
        <w:tc>
          <w:tcPr>
            <w:tcW w:w="1200" w:type="dxa"/>
            <w:vMerge w:val="restart"/>
            <w:shd w:val="clear" w:color="auto" w:fill="auto"/>
            <w:vAlign w:val="bottom"/>
          </w:tcPr>
          <w:p w:rsidR="00191EE2" w:rsidRDefault="00191EE2">
            <w:pPr>
              <w:spacing w:line="0" w:lineRule="atLeast"/>
              <w:jc w:val="right"/>
            </w:pPr>
            <w:r>
              <w:rPr>
                <w:sz w:val="18"/>
              </w:rPr>
              <w:t>по ОКФС</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32"/>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ОКТМО</w:t>
            </w:r>
          </w:p>
        </w:tc>
      </w:tr>
      <w:tr w:rsidR="00191EE2">
        <w:trPr>
          <w:trHeight w:val="215"/>
        </w:trPr>
        <w:tc>
          <w:tcPr>
            <w:tcW w:w="4000" w:type="dxa"/>
            <w:shd w:val="clear" w:color="auto" w:fill="auto"/>
            <w:vAlign w:val="bottom"/>
          </w:tcPr>
          <w:p w:rsidR="00191EE2" w:rsidRDefault="00191EE2">
            <w:pPr>
              <w:snapToGrid w:val="0"/>
              <w:spacing w:line="0" w:lineRule="atLeast"/>
              <w:rPr>
                <w:sz w:val="18"/>
              </w:rPr>
            </w:pPr>
          </w:p>
        </w:tc>
        <w:tc>
          <w:tcPr>
            <w:tcW w:w="740" w:type="dxa"/>
            <w:shd w:val="clear" w:color="auto" w:fill="auto"/>
            <w:vAlign w:val="bottom"/>
          </w:tcPr>
          <w:p w:rsidR="00191EE2" w:rsidRDefault="00191EE2">
            <w:pPr>
              <w:snapToGrid w:val="0"/>
              <w:spacing w:line="0" w:lineRule="atLeast"/>
              <w:rPr>
                <w:sz w:val="18"/>
              </w:rPr>
            </w:pPr>
          </w:p>
        </w:tc>
        <w:tc>
          <w:tcPr>
            <w:tcW w:w="1200" w:type="dxa"/>
            <w:vMerge/>
            <w:shd w:val="clear" w:color="auto" w:fill="auto"/>
            <w:vAlign w:val="bottom"/>
          </w:tcPr>
          <w:p w:rsidR="00191EE2" w:rsidRDefault="00191EE2">
            <w:pPr>
              <w:snapToGrid w:val="0"/>
              <w:spacing w:line="0" w:lineRule="atLeast"/>
              <w:rPr>
                <w:sz w:val="18"/>
              </w:rPr>
            </w:pPr>
          </w:p>
        </w:tc>
      </w:tr>
      <w:tr w:rsidR="00191EE2">
        <w:trPr>
          <w:trHeight w:val="29"/>
        </w:trPr>
        <w:tc>
          <w:tcPr>
            <w:tcW w:w="4000" w:type="dxa"/>
            <w:tcBorders>
              <w:bottom w:val="single" w:sz="8" w:space="0" w:color="000000"/>
            </w:tcBorders>
            <w:shd w:val="clear" w:color="auto" w:fill="auto"/>
            <w:vAlign w:val="bottom"/>
          </w:tcPr>
          <w:p w:rsidR="00191EE2" w:rsidRDefault="00191EE2">
            <w:pPr>
              <w:snapToGrid w:val="0"/>
              <w:spacing w:line="0" w:lineRule="atLeast"/>
              <w:rPr>
                <w:sz w:val="2"/>
              </w:rPr>
            </w:pPr>
          </w:p>
        </w:tc>
        <w:tc>
          <w:tcPr>
            <w:tcW w:w="740" w:type="dxa"/>
            <w:shd w:val="clear" w:color="auto" w:fill="auto"/>
            <w:vAlign w:val="bottom"/>
          </w:tcPr>
          <w:p w:rsidR="00191EE2" w:rsidRDefault="00191EE2">
            <w:pPr>
              <w:snapToGrid w:val="0"/>
              <w:spacing w:line="0" w:lineRule="atLeast"/>
              <w:rPr>
                <w:sz w:val="2"/>
              </w:rPr>
            </w:pPr>
          </w:p>
        </w:tc>
        <w:tc>
          <w:tcPr>
            <w:tcW w:w="1200" w:type="dxa"/>
            <w:vMerge w:val="restart"/>
            <w:shd w:val="clear" w:color="auto" w:fill="auto"/>
            <w:vAlign w:val="bottom"/>
          </w:tcPr>
          <w:p w:rsidR="00191EE2" w:rsidRDefault="00191EE2">
            <w:pPr>
              <w:spacing w:line="0" w:lineRule="atLeast"/>
              <w:jc w:val="right"/>
            </w:pPr>
            <w:r>
              <w:rPr>
                <w:sz w:val="18"/>
              </w:rPr>
              <w:t>по ОКТМО</w:t>
            </w:r>
          </w:p>
        </w:tc>
      </w:tr>
      <w:tr w:rsidR="00191EE2">
        <w:trPr>
          <w:trHeight w:val="253"/>
        </w:trPr>
        <w:tc>
          <w:tcPr>
            <w:tcW w:w="4000" w:type="dxa"/>
            <w:shd w:val="clear" w:color="auto" w:fill="auto"/>
            <w:vAlign w:val="bottom"/>
          </w:tcPr>
          <w:p w:rsidR="00191EE2" w:rsidRDefault="00191EE2">
            <w:pPr>
              <w:snapToGrid w:val="0"/>
              <w:spacing w:line="0" w:lineRule="atLeast"/>
              <w:rPr>
                <w:sz w:val="22"/>
              </w:rPr>
            </w:pPr>
          </w:p>
        </w:tc>
        <w:tc>
          <w:tcPr>
            <w:tcW w:w="740" w:type="dxa"/>
            <w:shd w:val="clear" w:color="auto" w:fill="auto"/>
            <w:vAlign w:val="bottom"/>
          </w:tcPr>
          <w:p w:rsidR="00191EE2" w:rsidRDefault="00191EE2">
            <w:pPr>
              <w:snapToGrid w:val="0"/>
              <w:spacing w:line="0" w:lineRule="atLeast"/>
              <w:rPr>
                <w:sz w:val="22"/>
              </w:rPr>
            </w:pPr>
          </w:p>
        </w:tc>
        <w:tc>
          <w:tcPr>
            <w:tcW w:w="1200" w:type="dxa"/>
            <w:vMerge/>
            <w:shd w:val="clear" w:color="auto" w:fill="auto"/>
            <w:vAlign w:val="bottom"/>
          </w:tcPr>
          <w:p w:rsidR="00191EE2" w:rsidRDefault="00191EE2">
            <w:pPr>
              <w:snapToGrid w:val="0"/>
              <w:spacing w:line="0" w:lineRule="atLeast"/>
              <w:rPr>
                <w:sz w:val="22"/>
              </w:rPr>
            </w:pPr>
          </w:p>
        </w:tc>
      </w:tr>
      <w:tr w:rsidR="00191EE2">
        <w:trPr>
          <w:trHeight w:val="68"/>
        </w:trPr>
        <w:tc>
          <w:tcPr>
            <w:tcW w:w="4000" w:type="dxa"/>
            <w:tcBorders>
              <w:bottom w:val="single" w:sz="8" w:space="0" w:color="000000"/>
            </w:tcBorders>
            <w:shd w:val="clear" w:color="auto" w:fill="auto"/>
            <w:vAlign w:val="bottom"/>
          </w:tcPr>
          <w:p w:rsidR="00191EE2" w:rsidRDefault="00191EE2">
            <w:pPr>
              <w:snapToGrid w:val="0"/>
              <w:spacing w:line="0" w:lineRule="atLeast"/>
              <w:rPr>
                <w:sz w:val="5"/>
              </w:rPr>
            </w:pPr>
          </w:p>
        </w:tc>
        <w:tc>
          <w:tcPr>
            <w:tcW w:w="740" w:type="dxa"/>
            <w:shd w:val="clear" w:color="auto" w:fill="auto"/>
            <w:vAlign w:val="bottom"/>
          </w:tcPr>
          <w:p w:rsidR="00191EE2" w:rsidRDefault="00191EE2">
            <w:pPr>
              <w:snapToGrid w:val="0"/>
              <w:spacing w:line="0" w:lineRule="atLeast"/>
              <w:rPr>
                <w:sz w:val="5"/>
              </w:rPr>
            </w:pPr>
          </w:p>
        </w:tc>
        <w:tc>
          <w:tcPr>
            <w:tcW w:w="1200" w:type="dxa"/>
            <w:shd w:val="clear" w:color="auto" w:fill="auto"/>
            <w:vAlign w:val="bottom"/>
          </w:tcPr>
          <w:p w:rsidR="00191EE2" w:rsidRDefault="00191EE2">
            <w:pPr>
              <w:snapToGrid w:val="0"/>
              <w:spacing w:line="0" w:lineRule="atLeast"/>
              <w:rPr>
                <w:sz w:val="5"/>
              </w:rPr>
            </w:pPr>
          </w:p>
        </w:tc>
      </w:tr>
    </w:tbl>
    <w:p w:rsidR="00191EE2" w:rsidRDefault="00191EE2">
      <w:pPr>
        <w:spacing w:line="273" w:lineRule="exact"/>
        <w:rPr>
          <w:sz w:val="5"/>
        </w:rPr>
      </w:pPr>
      <w:r>
        <w:br w:type="column"/>
      </w:r>
    </w:p>
    <w:p w:rsidR="00191EE2" w:rsidRDefault="00191EE2">
      <w:pPr>
        <w:spacing w:line="237" w:lineRule="auto"/>
        <w:ind w:left="100"/>
      </w:pPr>
      <w:r>
        <w:rPr>
          <w:sz w:val="18"/>
        </w:rPr>
        <w:t>Коды</w:t>
      </w:r>
    </w:p>
    <w:p w:rsidR="00191EE2" w:rsidRDefault="00191EE2">
      <w:pPr>
        <w:spacing w:line="166" w:lineRule="exact"/>
      </w:pPr>
    </w:p>
    <w:p w:rsidR="00191EE2" w:rsidRDefault="00191EE2">
      <w:pPr>
        <w:spacing w:line="0" w:lineRule="atLeast"/>
        <w:rPr>
          <w:sz w:val="17"/>
        </w:rPr>
        <w:sectPr w:rsidR="00191EE2">
          <w:type w:val="continuous"/>
          <w:pgSz w:w="11906" w:h="16838"/>
          <w:pgMar w:top="1137" w:right="1020" w:bottom="1440" w:left="1080" w:header="720" w:footer="720" w:gutter="0"/>
          <w:cols w:num="3" w:space="640" w:equalWidth="0">
            <w:col w:w="2220" w:space="380"/>
            <w:col w:w="5940" w:space="640"/>
            <w:col w:w="620"/>
          </w:cols>
          <w:docGrid w:linePitch="600" w:charSpace="32768"/>
        </w:sectPr>
      </w:pPr>
      <w:r>
        <w:rPr>
          <w:sz w:val="17"/>
        </w:rPr>
        <w:t>0506135</w:t>
      </w:r>
    </w:p>
    <w:p w:rsidR="00191EE2" w:rsidRDefault="00191EE2">
      <w:pPr>
        <w:spacing w:line="223" w:lineRule="exact"/>
        <w:rPr>
          <w:sz w:val="17"/>
        </w:rPr>
      </w:pPr>
    </w:p>
    <w:tbl>
      <w:tblPr>
        <w:tblW w:w="0" w:type="auto"/>
        <w:tblInd w:w="-20" w:type="dxa"/>
        <w:tblLayout w:type="fixed"/>
        <w:tblCellMar>
          <w:left w:w="0" w:type="dxa"/>
          <w:right w:w="0" w:type="dxa"/>
        </w:tblCellMar>
        <w:tblLook w:val="0000" w:firstRow="0" w:lastRow="0" w:firstColumn="0" w:lastColumn="0" w:noHBand="0" w:noVBand="0"/>
      </w:tblPr>
      <w:tblGrid>
        <w:gridCol w:w="2720"/>
        <w:gridCol w:w="1000"/>
        <w:gridCol w:w="1500"/>
        <w:gridCol w:w="2100"/>
        <w:gridCol w:w="1440"/>
        <w:gridCol w:w="1051"/>
      </w:tblGrid>
      <w:tr w:rsidR="00191EE2">
        <w:trPr>
          <w:trHeight w:val="221"/>
        </w:trPr>
        <w:tc>
          <w:tcPr>
            <w:tcW w:w="5220" w:type="dxa"/>
            <w:gridSpan w:val="3"/>
            <w:vMerge w:val="restart"/>
            <w:tcBorders>
              <w:top w:val="single" w:sz="8" w:space="0" w:color="000000"/>
            </w:tcBorders>
            <w:shd w:val="clear" w:color="auto" w:fill="auto"/>
            <w:vAlign w:val="bottom"/>
          </w:tcPr>
          <w:p w:rsidR="00191EE2" w:rsidRDefault="00191EE2">
            <w:pPr>
              <w:spacing w:line="0" w:lineRule="atLeast"/>
              <w:ind w:left="500"/>
              <w:rPr>
                <w:sz w:val="16"/>
              </w:rPr>
            </w:pPr>
            <w:r>
              <w:rPr>
                <w:sz w:val="16"/>
              </w:rPr>
              <w:t>Реквизиты объекта контроля (сведений об объекте контроля)</w:t>
            </w:r>
          </w:p>
        </w:tc>
        <w:tc>
          <w:tcPr>
            <w:tcW w:w="4591" w:type="dxa"/>
            <w:gridSpan w:val="3"/>
            <w:tcBorders>
              <w:top w:val="single" w:sz="8" w:space="0" w:color="000000"/>
              <w:left w:val="single" w:sz="8" w:space="0" w:color="000000"/>
              <w:right w:val="single" w:sz="8" w:space="0" w:color="000000"/>
            </w:tcBorders>
            <w:shd w:val="clear" w:color="auto" w:fill="auto"/>
            <w:vAlign w:val="bottom"/>
          </w:tcPr>
          <w:p w:rsidR="00191EE2" w:rsidRDefault="00191EE2">
            <w:pPr>
              <w:spacing w:line="0" w:lineRule="atLeast"/>
              <w:jc w:val="center"/>
            </w:pPr>
            <w:r>
              <w:rPr>
                <w:sz w:val="16"/>
              </w:rPr>
              <w:t>Реквизиты документа, содержащего информацию для осуществления</w:t>
            </w:r>
          </w:p>
        </w:tc>
      </w:tr>
      <w:tr w:rsidR="00191EE2">
        <w:trPr>
          <w:trHeight w:val="91"/>
        </w:trPr>
        <w:tc>
          <w:tcPr>
            <w:tcW w:w="5220" w:type="dxa"/>
            <w:gridSpan w:val="3"/>
            <w:vMerge/>
            <w:shd w:val="clear" w:color="auto" w:fill="auto"/>
            <w:vAlign w:val="bottom"/>
          </w:tcPr>
          <w:p w:rsidR="00191EE2" w:rsidRDefault="00191EE2">
            <w:pPr>
              <w:snapToGrid w:val="0"/>
              <w:spacing w:line="0" w:lineRule="atLeast"/>
              <w:rPr>
                <w:sz w:val="7"/>
              </w:rPr>
            </w:pPr>
          </w:p>
        </w:tc>
        <w:tc>
          <w:tcPr>
            <w:tcW w:w="2100" w:type="dxa"/>
            <w:tcBorders>
              <w:left w:val="single" w:sz="8" w:space="0" w:color="000000"/>
            </w:tcBorders>
            <w:shd w:val="clear" w:color="auto" w:fill="auto"/>
            <w:vAlign w:val="bottom"/>
          </w:tcPr>
          <w:p w:rsidR="00191EE2" w:rsidRDefault="00191EE2">
            <w:pPr>
              <w:snapToGrid w:val="0"/>
              <w:spacing w:line="0" w:lineRule="atLeast"/>
              <w:rPr>
                <w:sz w:val="7"/>
              </w:rPr>
            </w:pPr>
          </w:p>
        </w:tc>
        <w:tc>
          <w:tcPr>
            <w:tcW w:w="1440" w:type="dxa"/>
            <w:vMerge w:val="restart"/>
            <w:shd w:val="clear" w:color="auto" w:fill="auto"/>
            <w:vAlign w:val="bottom"/>
          </w:tcPr>
          <w:p w:rsidR="00191EE2" w:rsidRDefault="00191EE2">
            <w:pPr>
              <w:spacing w:line="0" w:lineRule="atLeast"/>
              <w:ind w:right="360"/>
              <w:jc w:val="center"/>
              <w:rPr>
                <w:sz w:val="7"/>
              </w:rPr>
            </w:pPr>
            <w:r>
              <w:rPr>
                <w:sz w:val="16"/>
              </w:rPr>
              <w:t>контроля</w:t>
            </w:r>
          </w:p>
        </w:tc>
        <w:tc>
          <w:tcPr>
            <w:tcW w:w="1051" w:type="dxa"/>
            <w:tcBorders>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94"/>
        </w:trPr>
        <w:tc>
          <w:tcPr>
            <w:tcW w:w="2720" w:type="dxa"/>
            <w:shd w:val="clear" w:color="auto" w:fill="auto"/>
            <w:vAlign w:val="bottom"/>
          </w:tcPr>
          <w:p w:rsidR="00191EE2" w:rsidRDefault="00191EE2">
            <w:pPr>
              <w:snapToGrid w:val="0"/>
              <w:spacing w:line="0" w:lineRule="atLeast"/>
              <w:rPr>
                <w:sz w:val="8"/>
              </w:rPr>
            </w:pPr>
          </w:p>
        </w:tc>
        <w:tc>
          <w:tcPr>
            <w:tcW w:w="1000" w:type="dxa"/>
            <w:shd w:val="clear" w:color="auto" w:fill="auto"/>
            <w:vAlign w:val="bottom"/>
          </w:tcPr>
          <w:p w:rsidR="00191EE2" w:rsidRDefault="00191EE2">
            <w:pPr>
              <w:snapToGrid w:val="0"/>
              <w:spacing w:line="0" w:lineRule="atLeast"/>
              <w:rPr>
                <w:sz w:val="8"/>
              </w:rPr>
            </w:pPr>
          </w:p>
        </w:tc>
        <w:tc>
          <w:tcPr>
            <w:tcW w:w="1500" w:type="dxa"/>
            <w:shd w:val="clear" w:color="auto" w:fill="auto"/>
            <w:vAlign w:val="bottom"/>
          </w:tcPr>
          <w:p w:rsidR="00191EE2" w:rsidRDefault="00191EE2">
            <w:pPr>
              <w:snapToGrid w:val="0"/>
              <w:spacing w:line="0" w:lineRule="atLeast"/>
              <w:rPr>
                <w:sz w:val="8"/>
              </w:rPr>
            </w:pPr>
          </w:p>
        </w:tc>
        <w:tc>
          <w:tcPr>
            <w:tcW w:w="2100" w:type="dxa"/>
            <w:tcBorders>
              <w:left w:val="single" w:sz="8" w:space="0" w:color="000000"/>
            </w:tcBorders>
            <w:shd w:val="clear" w:color="auto" w:fill="auto"/>
            <w:vAlign w:val="bottom"/>
          </w:tcPr>
          <w:p w:rsidR="00191EE2" w:rsidRDefault="00191EE2">
            <w:pPr>
              <w:snapToGrid w:val="0"/>
              <w:spacing w:line="0" w:lineRule="atLeast"/>
              <w:rPr>
                <w:sz w:val="8"/>
              </w:rPr>
            </w:pPr>
          </w:p>
        </w:tc>
        <w:tc>
          <w:tcPr>
            <w:tcW w:w="1440" w:type="dxa"/>
            <w:vMerge/>
            <w:shd w:val="clear" w:color="auto" w:fill="auto"/>
            <w:vAlign w:val="bottom"/>
          </w:tcPr>
          <w:p w:rsidR="00191EE2" w:rsidRDefault="00191EE2">
            <w:pPr>
              <w:snapToGrid w:val="0"/>
              <w:spacing w:line="0" w:lineRule="atLeast"/>
              <w:rPr>
                <w:sz w:val="8"/>
              </w:rPr>
            </w:pPr>
          </w:p>
        </w:tc>
        <w:tc>
          <w:tcPr>
            <w:tcW w:w="1051" w:type="dxa"/>
            <w:tcBorders>
              <w:right w:val="single" w:sz="8" w:space="0" w:color="000000"/>
            </w:tcBorders>
            <w:shd w:val="clear" w:color="auto" w:fill="auto"/>
            <w:vAlign w:val="bottom"/>
          </w:tcPr>
          <w:p w:rsidR="00191EE2" w:rsidRDefault="00191EE2">
            <w:pPr>
              <w:snapToGrid w:val="0"/>
              <w:spacing w:line="0" w:lineRule="atLeast"/>
              <w:rPr>
                <w:sz w:val="8"/>
              </w:rPr>
            </w:pPr>
          </w:p>
        </w:tc>
      </w:tr>
      <w:tr w:rsidR="00191EE2">
        <w:trPr>
          <w:trHeight w:val="38"/>
        </w:trPr>
        <w:tc>
          <w:tcPr>
            <w:tcW w:w="272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0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50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3"/>
              </w:rPr>
            </w:pPr>
          </w:p>
        </w:tc>
        <w:tc>
          <w:tcPr>
            <w:tcW w:w="1440" w:type="dxa"/>
            <w:tcBorders>
              <w:bottom w:val="single" w:sz="8" w:space="0" w:color="000000"/>
            </w:tcBorders>
            <w:shd w:val="clear" w:color="auto" w:fill="auto"/>
            <w:vAlign w:val="bottom"/>
          </w:tcPr>
          <w:p w:rsidR="00191EE2" w:rsidRDefault="00191EE2">
            <w:pPr>
              <w:snapToGrid w:val="0"/>
              <w:spacing w:line="0" w:lineRule="atLeast"/>
              <w:rPr>
                <w:sz w:val="3"/>
              </w:rPr>
            </w:pPr>
          </w:p>
        </w:tc>
        <w:tc>
          <w:tcPr>
            <w:tcW w:w="1051" w:type="dxa"/>
            <w:tcBorders>
              <w:bottom w:val="single" w:sz="8" w:space="0" w:color="000000"/>
              <w:right w:val="single" w:sz="8" w:space="0" w:color="000000"/>
            </w:tcBorders>
            <w:shd w:val="clear" w:color="auto" w:fill="auto"/>
            <w:vAlign w:val="bottom"/>
          </w:tcPr>
          <w:p w:rsidR="00191EE2" w:rsidRDefault="00191EE2">
            <w:pPr>
              <w:snapToGrid w:val="0"/>
              <w:spacing w:line="0" w:lineRule="atLeast"/>
              <w:rPr>
                <w:sz w:val="3"/>
              </w:rPr>
            </w:pPr>
          </w:p>
        </w:tc>
      </w:tr>
      <w:tr w:rsidR="00191EE2">
        <w:trPr>
          <w:trHeight w:val="249"/>
        </w:trPr>
        <w:tc>
          <w:tcPr>
            <w:tcW w:w="2720" w:type="dxa"/>
            <w:shd w:val="clear" w:color="auto" w:fill="auto"/>
            <w:vAlign w:val="bottom"/>
          </w:tcPr>
          <w:p w:rsidR="00191EE2" w:rsidRDefault="00191EE2">
            <w:pPr>
              <w:spacing w:line="0" w:lineRule="atLeast"/>
              <w:jc w:val="center"/>
              <w:rPr>
                <w:w w:val="99"/>
                <w:sz w:val="16"/>
              </w:rPr>
            </w:pPr>
            <w:r>
              <w:rPr>
                <w:sz w:val="16"/>
              </w:rPr>
              <w:t>Наименование</w:t>
            </w:r>
          </w:p>
        </w:tc>
        <w:tc>
          <w:tcPr>
            <w:tcW w:w="1000" w:type="dxa"/>
            <w:tcBorders>
              <w:left w:val="single" w:sz="8" w:space="0" w:color="000000"/>
            </w:tcBorders>
            <w:shd w:val="clear" w:color="auto" w:fill="auto"/>
            <w:vAlign w:val="bottom"/>
          </w:tcPr>
          <w:p w:rsidR="00191EE2" w:rsidRDefault="00191EE2">
            <w:pPr>
              <w:spacing w:line="0" w:lineRule="atLeast"/>
              <w:jc w:val="center"/>
              <w:rPr>
                <w:sz w:val="16"/>
              </w:rPr>
            </w:pPr>
            <w:r>
              <w:rPr>
                <w:w w:val="99"/>
                <w:sz w:val="16"/>
              </w:rPr>
              <w:t>Дата</w:t>
            </w:r>
          </w:p>
        </w:tc>
        <w:tc>
          <w:tcPr>
            <w:tcW w:w="1500" w:type="dxa"/>
            <w:tcBorders>
              <w:left w:val="single" w:sz="8" w:space="0" w:color="000000"/>
            </w:tcBorders>
            <w:shd w:val="clear" w:color="auto" w:fill="auto"/>
            <w:vAlign w:val="bottom"/>
          </w:tcPr>
          <w:p w:rsidR="00191EE2" w:rsidRDefault="00191EE2">
            <w:pPr>
              <w:spacing w:line="0" w:lineRule="atLeast"/>
              <w:jc w:val="center"/>
              <w:rPr>
                <w:sz w:val="16"/>
              </w:rPr>
            </w:pPr>
            <w:r>
              <w:rPr>
                <w:sz w:val="16"/>
              </w:rPr>
              <w:t>Номер</w:t>
            </w:r>
          </w:p>
        </w:tc>
        <w:tc>
          <w:tcPr>
            <w:tcW w:w="2100" w:type="dxa"/>
            <w:tcBorders>
              <w:left w:val="single" w:sz="8" w:space="0" w:color="000000"/>
            </w:tcBorders>
            <w:shd w:val="clear" w:color="auto" w:fill="auto"/>
            <w:vAlign w:val="bottom"/>
          </w:tcPr>
          <w:p w:rsidR="00191EE2" w:rsidRDefault="00191EE2">
            <w:pPr>
              <w:spacing w:line="0" w:lineRule="atLeast"/>
              <w:jc w:val="center"/>
              <w:rPr>
                <w:w w:val="99"/>
                <w:sz w:val="16"/>
              </w:rPr>
            </w:pPr>
            <w:r>
              <w:rPr>
                <w:sz w:val="16"/>
              </w:rPr>
              <w:t>Наименование</w:t>
            </w:r>
          </w:p>
        </w:tc>
        <w:tc>
          <w:tcPr>
            <w:tcW w:w="1440" w:type="dxa"/>
            <w:tcBorders>
              <w:left w:val="single" w:sz="8" w:space="0" w:color="000000"/>
            </w:tcBorders>
            <w:shd w:val="clear" w:color="auto" w:fill="auto"/>
            <w:vAlign w:val="bottom"/>
          </w:tcPr>
          <w:p w:rsidR="00191EE2" w:rsidRDefault="00191EE2">
            <w:pPr>
              <w:spacing w:line="0" w:lineRule="atLeast"/>
              <w:jc w:val="center"/>
              <w:rPr>
                <w:sz w:val="16"/>
              </w:rPr>
            </w:pPr>
            <w:r>
              <w:rPr>
                <w:w w:val="99"/>
                <w:sz w:val="16"/>
              </w:rPr>
              <w:t>Дата</w:t>
            </w:r>
          </w:p>
        </w:tc>
        <w:tc>
          <w:tcPr>
            <w:tcW w:w="1051" w:type="dxa"/>
            <w:tcBorders>
              <w:left w:val="single" w:sz="8" w:space="0" w:color="000000"/>
              <w:right w:val="single" w:sz="8" w:space="0" w:color="000000"/>
            </w:tcBorders>
            <w:shd w:val="clear" w:color="auto" w:fill="auto"/>
            <w:vAlign w:val="bottom"/>
          </w:tcPr>
          <w:p w:rsidR="00191EE2" w:rsidRDefault="00191EE2">
            <w:pPr>
              <w:spacing w:line="0" w:lineRule="atLeast"/>
              <w:jc w:val="center"/>
            </w:pPr>
            <w:r>
              <w:rPr>
                <w:sz w:val="16"/>
              </w:rPr>
              <w:t>Номер</w:t>
            </w:r>
          </w:p>
        </w:tc>
      </w:tr>
      <w:tr w:rsidR="00191EE2">
        <w:trPr>
          <w:trHeight w:val="86"/>
        </w:trPr>
        <w:tc>
          <w:tcPr>
            <w:tcW w:w="2720" w:type="dxa"/>
            <w:tcBorders>
              <w:bottom w:val="single" w:sz="8" w:space="0" w:color="000000"/>
            </w:tcBorders>
            <w:shd w:val="clear" w:color="auto" w:fill="auto"/>
            <w:vAlign w:val="bottom"/>
          </w:tcPr>
          <w:p w:rsidR="00191EE2" w:rsidRDefault="00191EE2">
            <w:pPr>
              <w:snapToGrid w:val="0"/>
              <w:spacing w:line="0" w:lineRule="atLeast"/>
              <w:rPr>
                <w:sz w:val="7"/>
              </w:rPr>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249"/>
        </w:trPr>
        <w:tc>
          <w:tcPr>
            <w:tcW w:w="2720" w:type="dxa"/>
            <w:shd w:val="clear" w:color="auto" w:fill="auto"/>
            <w:vAlign w:val="bottom"/>
          </w:tcPr>
          <w:p w:rsidR="00191EE2" w:rsidRDefault="00191EE2">
            <w:pPr>
              <w:spacing w:line="0" w:lineRule="atLeast"/>
              <w:ind w:right="1240"/>
              <w:jc w:val="right"/>
              <w:rPr>
                <w:sz w:val="16"/>
              </w:rPr>
            </w:pPr>
            <w:r>
              <w:rPr>
                <w:sz w:val="16"/>
              </w:rPr>
              <w:t>1</w:t>
            </w:r>
          </w:p>
        </w:tc>
        <w:tc>
          <w:tcPr>
            <w:tcW w:w="1000" w:type="dxa"/>
            <w:tcBorders>
              <w:left w:val="single" w:sz="8" w:space="0" w:color="000000"/>
            </w:tcBorders>
            <w:shd w:val="clear" w:color="auto" w:fill="auto"/>
            <w:vAlign w:val="bottom"/>
          </w:tcPr>
          <w:p w:rsidR="00191EE2" w:rsidRDefault="00191EE2">
            <w:pPr>
              <w:spacing w:line="0" w:lineRule="atLeast"/>
              <w:ind w:right="400"/>
              <w:jc w:val="right"/>
              <w:rPr>
                <w:sz w:val="16"/>
              </w:rPr>
            </w:pPr>
            <w:r>
              <w:rPr>
                <w:sz w:val="16"/>
              </w:rPr>
              <w:t>2</w:t>
            </w:r>
          </w:p>
        </w:tc>
        <w:tc>
          <w:tcPr>
            <w:tcW w:w="1500" w:type="dxa"/>
            <w:tcBorders>
              <w:left w:val="single" w:sz="8" w:space="0" w:color="000000"/>
            </w:tcBorders>
            <w:shd w:val="clear" w:color="auto" w:fill="auto"/>
            <w:vAlign w:val="bottom"/>
          </w:tcPr>
          <w:p w:rsidR="00191EE2" w:rsidRDefault="00191EE2">
            <w:pPr>
              <w:spacing w:line="0" w:lineRule="atLeast"/>
              <w:ind w:right="640"/>
              <w:jc w:val="right"/>
              <w:rPr>
                <w:sz w:val="16"/>
              </w:rPr>
            </w:pPr>
            <w:r>
              <w:rPr>
                <w:sz w:val="16"/>
              </w:rPr>
              <w:t>3</w:t>
            </w:r>
          </w:p>
        </w:tc>
        <w:tc>
          <w:tcPr>
            <w:tcW w:w="2100" w:type="dxa"/>
            <w:tcBorders>
              <w:left w:val="single" w:sz="8" w:space="0" w:color="000000"/>
            </w:tcBorders>
            <w:shd w:val="clear" w:color="auto" w:fill="auto"/>
            <w:vAlign w:val="bottom"/>
          </w:tcPr>
          <w:p w:rsidR="00191EE2" w:rsidRDefault="00191EE2">
            <w:pPr>
              <w:spacing w:line="0" w:lineRule="atLeast"/>
              <w:ind w:right="960"/>
              <w:jc w:val="right"/>
              <w:rPr>
                <w:sz w:val="16"/>
              </w:rPr>
            </w:pPr>
            <w:r>
              <w:rPr>
                <w:sz w:val="16"/>
              </w:rPr>
              <w:t>4</w:t>
            </w:r>
          </w:p>
        </w:tc>
        <w:tc>
          <w:tcPr>
            <w:tcW w:w="1440" w:type="dxa"/>
            <w:tcBorders>
              <w:left w:val="single" w:sz="8" w:space="0" w:color="000000"/>
            </w:tcBorders>
            <w:shd w:val="clear" w:color="auto" w:fill="auto"/>
            <w:vAlign w:val="bottom"/>
          </w:tcPr>
          <w:p w:rsidR="00191EE2" w:rsidRDefault="00191EE2">
            <w:pPr>
              <w:spacing w:line="0" w:lineRule="atLeast"/>
              <w:ind w:right="620"/>
              <w:jc w:val="right"/>
              <w:rPr>
                <w:sz w:val="16"/>
              </w:rPr>
            </w:pPr>
            <w:r>
              <w:rPr>
                <w:sz w:val="16"/>
              </w:rPr>
              <w:t>5</w:t>
            </w:r>
          </w:p>
        </w:tc>
        <w:tc>
          <w:tcPr>
            <w:tcW w:w="1051" w:type="dxa"/>
            <w:tcBorders>
              <w:left w:val="single" w:sz="8" w:space="0" w:color="000000"/>
              <w:right w:val="single" w:sz="8" w:space="0" w:color="000000"/>
            </w:tcBorders>
            <w:shd w:val="clear" w:color="auto" w:fill="auto"/>
            <w:vAlign w:val="bottom"/>
          </w:tcPr>
          <w:p w:rsidR="00191EE2" w:rsidRDefault="00191EE2">
            <w:pPr>
              <w:spacing w:line="0" w:lineRule="atLeast"/>
              <w:ind w:right="760"/>
              <w:jc w:val="right"/>
            </w:pPr>
            <w:r>
              <w:rPr>
                <w:sz w:val="16"/>
              </w:rPr>
              <w:t>6</w:t>
            </w:r>
          </w:p>
        </w:tc>
      </w:tr>
      <w:tr w:rsidR="00191EE2">
        <w:trPr>
          <w:trHeight w:val="86"/>
        </w:trPr>
        <w:tc>
          <w:tcPr>
            <w:tcW w:w="2720" w:type="dxa"/>
            <w:tcBorders>
              <w:bottom w:val="single" w:sz="8" w:space="0" w:color="000000"/>
            </w:tcBorders>
            <w:shd w:val="clear" w:color="auto" w:fill="auto"/>
            <w:vAlign w:val="bottom"/>
          </w:tcPr>
          <w:p w:rsidR="00191EE2" w:rsidRDefault="00191EE2">
            <w:pPr>
              <w:snapToGrid w:val="0"/>
              <w:spacing w:line="0" w:lineRule="atLeast"/>
              <w:rPr>
                <w:sz w:val="7"/>
              </w:rPr>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rPr>
                <w:sz w:val="7"/>
              </w:rPr>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rPr>
                <w:sz w:val="7"/>
              </w:rPr>
            </w:pPr>
          </w:p>
        </w:tc>
      </w:tr>
      <w:tr w:rsidR="00191EE2">
        <w:trPr>
          <w:trHeight w:val="345"/>
        </w:trPr>
        <w:tc>
          <w:tcPr>
            <w:tcW w:w="272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0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5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210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440" w:type="dxa"/>
            <w:tcBorders>
              <w:left w:val="single" w:sz="8" w:space="0" w:color="000000"/>
              <w:bottom w:val="single" w:sz="8" w:space="0" w:color="000000"/>
            </w:tcBorders>
            <w:shd w:val="clear" w:color="auto" w:fill="auto"/>
            <w:vAlign w:val="bottom"/>
          </w:tcPr>
          <w:p w:rsidR="00191EE2" w:rsidRDefault="00191EE2">
            <w:pPr>
              <w:snapToGrid w:val="0"/>
              <w:spacing w:line="0" w:lineRule="atLeast"/>
            </w:pPr>
          </w:p>
        </w:tc>
        <w:tc>
          <w:tcPr>
            <w:tcW w:w="1051" w:type="dxa"/>
            <w:tcBorders>
              <w:left w:val="single" w:sz="8" w:space="0" w:color="000000"/>
              <w:bottom w:val="single" w:sz="8" w:space="0" w:color="000000"/>
              <w:right w:val="single" w:sz="8" w:space="0" w:color="000000"/>
            </w:tcBorders>
            <w:shd w:val="clear" w:color="auto" w:fill="auto"/>
            <w:vAlign w:val="bottom"/>
          </w:tcPr>
          <w:p w:rsidR="00191EE2" w:rsidRDefault="00191EE2">
            <w:pPr>
              <w:snapToGrid w:val="0"/>
              <w:spacing w:line="0" w:lineRule="atLeast"/>
            </w:pPr>
          </w:p>
        </w:tc>
      </w:tr>
    </w:tbl>
    <w:p w:rsidR="00191EE2" w:rsidRDefault="00191EE2">
      <w:pPr>
        <w:spacing w:line="251" w:lineRule="exact"/>
      </w:pPr>
    </w:p>
    <w:p w:rsidR="00191EE2" w:rsidRDefault="00191EE2">
      <w:pPr>
        <w:spacing w:line="0" w:lineRule="atLeast"/>
        <w:ind w:left="100"/>
      </w:pPr>
      <w:r>
        <w:rPr>
          <w:sz w:val="18"/>
        </w:rPr>
        <w:t>Выявленные несоответствия:</w:t>
      </w:r>
    </w:p>
    <w:p w:rsidR="00191EE2" w:rsidRDefault="003B6B2E">
      <w:pPr>
        <w:spacing w:line="200" w:lineRule="exact"/>
      </w:pPr>
      <w:r>
        <w:rPr>
          <w:noProof/>
          <w:lang w:eastAsia="ru-RU"/>
        </w:rPr>
        <mc:AlternateContent>
          <mc:Choice Requires="wps">
            <w:drawing>
              <wp:anchor distT="0" distB="0" distL="114300" distR="114300" simplePos="0" relativeHeight="251669504" behindDoc="1" locked="0" layoutInCell="1" allowOverlap="1">
                <wp:simplePos x="0" y="0"/>
                <wp:positionH relativeFrom="column">
                  <wp:posOffset>1715770</wp:posOffset>
                </wp:positionH>
                <wp:positionV relativeFrom="paragraph">
                  <wp:posOffset>36195</wp:posOffset>
                </wp:positionV>
                <wp:extent cx="491617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1C014D" id="Прямая соединительная линия 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85pt" to="52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" strokeweight=".18mm">
                <v:stroke joinstyle="miter" endcap="square"/>
              </v:line>
            </w:pict>
          </mc:Fallback>
        </mc:AlternateContent>
      </w:r>
      <w:r>
        <w:rPr>
          <w:noProof/>
          <w:lang w:eastAsia="ru-RU"/>
        </w:rPr>
        <mc:AlternateContent>
          <mc:Choice Requires="wps">
            <w:drawing>
              <wp:anchor distT="0" distB="0" distL="114300" distR="114300" simplePos="0" relativeHeight="251670528" behindDoc="1" locked="0" layoutInCell="1" allowOverlap="1">
                <wp:simplePos x="0" y="0"/>
                <wp:positionH relativeFrom="column">
                  <wp:posOffset>1715770</wp:posOffset>
                </wp:positionH>
                <wp:positionV relativeFrom="paragraph">
                  <wp:posOffset>205740</wp:posOffset>
                </wp:positionV>
                <wp:extent cx="491617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93028" id="Прямая соединительная линия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6.2pt" to="52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1715770</wp:posOffset>
                </wp:positionH>
                <wp:positionV relativeFrom="paragraph">
                  <wp:posOffset>373380</wp:posOffset>
                </wp:positionV>
                <wp:extent cx="491617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A8FD0" id="Прямая соединительная линия 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29.4pt" to="522.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2576" behindDoc="1" locked="0" layoutInCell="1" allowOverlap="1">
                <wp:simplePos x="0" y="0"/>
                <wp:positionH relativeFrom="column">
                  <wp:posOffset>1715770</wp:posOffset>
                </wp:positionH>
                <wp:positionV relativeFrom="paragraph">
                  <wp:posOffset>541020</wp:posOffset>
                </wp:positionV>
                <wp:extent cx="491617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8CA84" id="Прямая соединительная линия 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42.6pt" to="522.2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" strokeweight=".18mm">
                <v:stroke joinstyle="miter" endcap="square"/>
              </v:line>
            </w:pict>
          </mc:Fallback>
        </mc:AlternateContent>
      </w:r>
      <w:r>
        <w:rPr>
          <w:noProof/>
          <w:lang w:eastAsia="ru-RU"/>
        </w:rPr>
        <mc:AlternateContent>
          <mc:Choice Requires="wps">
            <w:drawing>
              <wp:anchor distT="0" distB="0" distL="114300" distR="114300" simplePos="0" relativeHeight="251673600" behindDoc="1" locked="0" layoutInCell="1" allowOverlap="1">
                <wp:simplePos x="0" y="0"/>
                <wp:positionH relativeFrom="column">
                  <wp:posOffset>1715770</wp:posOffset>
                </wp:positionH>
                <wp:positionV relativeFrom="paragraph">
                  <wp:posOffset>709930</wp:posOffset>
                </wp:positionV>
                <wp:extent cx="491617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F4F1A" id="Прямая соединительная линия 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5.9pt" to="522.2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" strokeweight=".18mm">
                <v:stroke joinstyle="miter" endcap="square"/>
              </v:line>
            </w:pict>
          </mc:Fallback>
        </mc:AlternateContent>
      </w:r>
      <w:r>
        <w:rPr>
          <w:noProof/>
          <w:lang w:eastAsia="ru-RU"/>
        </w:rPr>
        <mc:AlternateContent>
          <mc:Choice Requires="wps">
            <w:drawing>
              <wp:anchor distT="0" distB="0" distL="114300" distR="114300" simplePos="0" relativeHeight="251674624" behindDoc="1" locked="0" layoutInCell="1" allowOverlap="1">
                <wp:simplePos x="0" y="0"/>
                <wp:positionH relativeFrom="column">
                  <wp:posOffset>1715770</wp:posOffset>
                </wp:positionH>
                <wp:positionV relativeFrom="paragraph">
                  <wp:posOffset>0</wp:posOffset>
                </wp:positionV>
                <wp:extent cx="491617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617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2476D" id="Прямая соединительная линия 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0" to="52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" strokeweight=".18mm">
                <v:stroke joinstyle="miter" endcap="square"/>
              </v:line>
            </w:pict>
          </mc:Fallback>
        </mc:AlternateContent>
      </w: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00" w:lineRule="exact"/>
      </w:pPr>
    </w:p>
    <w:p w:rsidR="00191EE2" w:rsidRDefault="00191EE2">
      <w:pPr>
        <w:spacing w:line="294" w:lineRule="exact"/>
      </w:pPr>
    </w:p>
    <w:p w:rsidR="00191EE2" w:rsidRDefault="00191EE2">
      <w:pPr>
        <w:spacing w:line="0" w:lineRule="atLeast"/>
        <w:ind w:left="100"/>
      </w:pPr>
      <w:r>
        <w:rPr>
          <w:sz w:val="18"/>
        </w:rPr>
        <w:t>Ответственный исполнитель</w:t>
      </w:r>
    </w:p>
    <w:p w:rsidR="00191EE2" w:rsidRDefault="00191EE2">
      <w:pPr>
        <w:spacing w:line="4" w:lineRule="exact"/>
      </w:pPr>
    </w:p>
    <w:tbl>
      <w:tblPr>
        <w:tblW w:w="0" w:type="auto"/>
        <w:tblInd w:w="2700" w:type="dxa"/>
        <w:tblLayout w:type="fixed"/>
        <w:tblCellMar>
          <w:left w:w="0" w:type="dxa"/>
          <w:right w:w="0" w:type="dxa"/>
        </w:tblCellMar>
        <w:tblLook w:val="0000" w:firstRow="0" w:lastRow="0" w:firstColumn="0" w:lastColumn="0" w:noHBand="0" w:noVBand="0"/>
      </w:tblPr>
      <w:tblGrid>
        <w:gridCol w:w="3500"/>
        <w:gridCol w:w="500"/>
        <w:gridCol w:w="1340"/>
        <w:gridCol w:w="700"/>
        <w:gridCol w:w="1700"/>
      </w:tblGrid>
      <w:tr w:rsidR="00191EE2">
        <w:trPr>
          <w:trHeight w:val="209"/>
        </w:trPr>
        <w:tc>
          <w:tcPr>
            <w:tcW w:w="3500" w:type="dxa"/>
            <w:tcBorders>
              <w:top w:val="single" w:sz="8" w:space="0" w:color="000000"/>
            </w:tcBorders>
            <w:shd w:val="clear" w:color="auto" w:fill="auto"/>
            <w:vAlign w:val="bottom"/>
          </w:tcPr>
          <w:p w:rsidR="00191EE2" w:rsidRDefault="00191EE2">
            <w:pPr>
              <w:spacing w:line="0" w:lineRule="atLeast"/>
              <w:ind w:left="1320"/>
              <w:rPr>
                <w:sz w:val="18"/>
              </w:rPr>
            </w:pPr>
            <w:r>
              <w:rPr>
                <w:sz w:val="16"/>
              </w:rPr>
              <w:t>(должность)</w:t>
            </w:r>
          </w:p>
        </w:tc>
        <w:tc>
          <w:tcPr>
            <w:tcW w:w="500" w:type="dxa"/>
            <w:shd w:val="clear" w:color="auto" w:fill="auto"/>
            <w:vAlign w:val="bottom"/>
          </w:tcPr>
          <w:p w:rsidR="00191EE2" w:rsidRDefault="00191EE2">
            <w:pPr>
              <w:snapToGrid w:val="0"/>
              <w:spacing w:line="0" w:lineRule="atLeast"/>
              <w:rPr>
                <w:sz w:val="18"/>
              </w:rPr>
            </w:pPr>
          </w:p>
        </w:tc>
        <w:tc>
          <w:tcPr>
            <w:tcW w:w="1340" w:type="dxa"/>
            <w:tcBorders>
              <w:top w:val="single" w:sz="8" w:space="0" w:color="000000"/>
            </w:tcBorders>
            <w:shd w:val="clear" w:color="auto" w:fill="auto"/>
            <w:vAlign w:val="bottom"/>
          </w:tcPr>
          <w:p w:rsidR="00191EE2" w:rsidRDefault="00191EE2">
            <w:pPr>
              <w:snapToGrid w:val="0"/>
              <w:spacing w:line="0" w:lineRule="atLeast"/>
              <w:rPr>
                <w:sz w:val="18"/>
              </w:rPr>
            </w:pPr>
          </w:p>
        </w:tc>
        <w:tc>
          <w:tcPr>
            <w:tcW w:w="700" w:type="dxa"/>
            <w:shd w:val="clear" w:color="auto" w:fill="auto"/>
            <w:vAlign w:val="bottom"/>
          </w:tcPr>
          <w:p w:rsidR="00191EE2" w:rsidRDefault="00191EE2">
            <w:pPr>
              <w:snapToGrid w:val="0"/>
              <w:spacing w:line="0" w:lineRule="atLeast"/>
              <w:rPr>
                <w:sz w:val="18"/>
              </w:rPr>
            </w:pPr>
          </w:p>
        </w:tc>
        <w:tc>
          <w:tcPr>
            <w:tcW w:w="1700" w:type="dxa"/>
            <w:tcBorders>
              <w:top w:val="single" w:sz="8" w:space="0" w:color="000000"/>
            </w:tcBorders>
            <w:shd w:val="clear" w:color="auto" w:fill="auto"/>
            <w:vAlign w:val="bottom"/>
          </w:tcPr>
          <w:p w:rsidR="00191EE2" w:rsidRDefault="00191EE2">
            <w:pPr>
              <w:spacing w:line="0" w:lineRule="atLeast"/>
              <w:jc w:val="center"/>
            </w:pPr>
            <w:r>
              <w:rPr>
                <w:rFonts w:ascii="Tempus Sans ITC" w:eastAsia="Tempus Sans ITC" w:hAnsi="Tempus Sans ITC" w:cs="Tempus Sans ITC"/>
                <w:w w:val="99"/>
                <w:sz w:val="16"/>
              </w:rPr>
              <w:t>(</w:t>
            </w:r>
            <w:r>
              <w:rPr>
                <w:w w:val="99"/>
                <w:sz w:val="16"/>
              </w:rPr>
              <w:t>расшифровка</w:t>
            </w:r>
          </w:p>
        </w:tc>
      </w:tr>
      <w:tr w:rsidR="00191EE2">
        <w:trPr>
          <w:trHeight w:val="207"/>
        </w:trPr>
        <w:tc>
          <w:tcPr>
            <w:tcW w:w="3500" w:type="dxa"/>
            <w:shd w:val="clear" w:color="auto" w:fill="auto"/>
            <w:vAlign w:val="bottom"/>
          </w:tcPr>
          <w:p w:rsidR="00191EE2" w:rsidRDefault="00191EE2">
            <w:pPr>
              <w:snapToGrid w:val="0"/>
              <w:spacing w:line="0" w:lineRule="atLeast"/>
              <w:rPr>
                <w:sz w:val="17"/>
              </w:rPr>
            </w:pPr>
          </w:p>
        </w:tc>
        <w:tc>
          <w:tcPr>
            <w:tcW w:w="500" w:type="dxa"/>
            <w:shd w:val="clear" w:color="auto" w:fill="auto"/>
            <w:vAlign w:val="bottom"/>
          </w:tcPr>
          <w:p w:rsidR="00191EE2" w:rsidRDefault="00191EE2">
            <w:pPr>
              <w:snapToGrid w:val="0"/>
              <w:spacing w:line="0" w:lineRule="atLeast"/>
              <w:rPr>
                <w:sz w:val="17"/>
              </w:rPr>
            </w:pPr>
          </w:p>
        </w:tc>
        <w:tc>
          <w:tcPr>
            <w:tcW w:w="1340" w:type="dxa"/>
            <w:shd w:val="clear" w:color="auto" w:fill="auto"/>
            <w:vAlign w:val="bottom"/>
          </w:tcPr>
          <w:p w:rsidR="00191EE2" w:rsidRDefault="00191EE2">
            <w:pPr>
              <w:spacing w:line="206" w:lineRule="exact"/>
              <w:ind w:left="320"/>
              <w:rPr>
                <w:sz w:val="17"/>
              </w:rPr>
            </w:pPr>
            <w:r>
              <w:rPr>
                <w:rFonts w:ascii="Tempus Sans ITC" w:eastAsia="Tempus Sans ITC" w:hAnsi="Tempus Sans ITC" w:cs="Tempus Sans ITC"/>
                <w:sz w:val="16"/>
              </w:rPr>
              <w:t>(</w:t>
            </w:r>
            <w:r>
              <w:rPr>
                <w:sz w:val="16"/>
              </w:rPr>
              <w:t>подпись</w:t>
            </w:r>
            <w:r>
              <w:rPr>
                <w:rFonts w:ascii="Tempus Sans ITC" w:eastAsia="Tempus Sans ITC" w:hAnsi="Tempus Sans ITC" w:cs="Tempus Sans ITC"/>
                <w:sz w:val="16"/>
              </w:rPr>
              <w:t>)</w:t>
            </w:r>
          </w:p>
        </w:tc>
        <w:tc>
          <w:tcPr>
            <w:tcW w:w="700" w:type="dxa"/>
            <w:shd w:val="clear" w:color="auto" w:fill="auto"/>
            <w:vAlign w:val="bottom"/>
          </w:tcPr>
          <w:p w:rsidR="00191EE2" w:rsidRDefault="00191EE2">
            <w:pPr>
              <w:snapToGrid w:val="0"/>
              <w:spacing w:line="0" w:lineRule="atLeast"/>
              <w:rPr>
                <w:sz w:val="17"/>
              </w:rPr>
            </w:pPr>
          </w:p>
        </w:tc>
        <w:tc>
          <w:tcPr>
            <w:tcW w:w="1700" w:type="dxa"/>
            <w:shd w:val="clear" w:color="auto" w:fill="auto"/>
            <w:vAlign w:val="bottom"/>
          </w:tcPr>
          <w:p w:rsidR="00191EE2" w:rsidRDefault="00191EE2">
            <w:pPr>
              <w:spacing w:line="206" w:lineRule="exact"/>
              <w:jc w:val="center"/>
            </w:pPr>
            <w:r>
              <w:rPr>
                <w:w w:val="99"/>
                <w:sz w:val="16"/>
              </w:rPr>
              <w:t>подписи</w:t>
            </w:r>
            <w:r>
              <w:rPr>
                <w:rFonts w:ascii="Tempus Sans ITC" w:eastAsia="Tempus Sans ITC" w:hAnsi="Tempus Sans ITC" w:cs="Tempus Sans ITC"/>
                <w:w w:val="99"/>
                <w:sz w:val="16"/>
              </w:rPr>
              <w:t>)</w:t>
            </w:r>
          </w:p>
        </w:tc>
      </w:tr>
    </w:tbl>
    <w:p w:rsidR="00191EE2" w:rsidRDefault="00191EE2">
      <w:pPr>
        <w:spacing w:line="6" w:lineRule="exact"/>
      </w:pPr>
    </w:p>
    <w:p w:rsidR="00191EE2" w:rsidRDefault="00191EE2">
      <w:pPr>
        <w:spacing w:line="0" w:lineRule="atLeast"/>
        <w:ind w:left="180"/>
        <w:rPr>
          <w:sz w:val="18"/>
        </w:rPr>
      </w:pPr>
      <w:r>
        <w:rPr>
          <w:sz w:val="18"/>
        </w:rPr>
        <w:t>"____" ___________________ 20____</w:t>
      </w:r>
    </w:p>
    <w:p w:rsidR="00191EE2" w:rsidRDefault="00191EE2">
      <w:pPr>
        <w:spacing w:line="237" w:lineRule="auto"/>
        <w:ind w:left="1540"/>
      </w:pPr>
      <w:r>
        <w:rPr>
          <w:sz w:val="18"/>
        </w:rPr>
        <w:t>г.</w:t>
      </w:r>
    </w:p>
    <w:p w:rsidR="00191EE2" w:rsidRDefault="00191EE2">
      <w:pPr>
        <w:spacing w:line="200" w:lineRule="exact"/>
      </w:pPr>
    </w:p>
    <w:p w:rsidR="00191EE2" w:rsidRDefault="00191EE2">
      <w:pPr>
        <w:spacing w:line="246" w:lineRule="exact"/>
      </w:pPr>
    </w:p>
    <w:p w:rsidR="00191EE2" w:rsidRDefault="00191EE2">
      <w:pPr>
        <w:spacing w:line="0" w:lineRule="atLeast"/>
        <w:ind w:left="100"/>
      </w:pPr>
      <w:r>
        <w:rPr>
          <w:sz w:val="16"/>
        </w:rPr>
        <w:t>* Заполняется при наличии.</w:t>
      </w:r>
    </w:p>
    <w:p w:rsidR="00191EE2" w:rsidRDefault="00191EE2"/>
    <w:p w:rsidR="00191EE2" w:rsidRDefault="00191EE2">
      <w:pPr>
        <w:tabs>
          <w:tab w:val="left" w:pos="1080"/>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pPr>
        <w:tabs>
          <w:tab w:val="left" w:pos="8046"/>
        </w:tabs>
        <w:spacing w:line="237" w:lineRule="auto"/>
      </w:pPr>
    </w:p>
    <w:p w:rsidR="00191EE2" w:rsidRDefault="00191EE2"/>
    <w:sectPr w:rsidR="00191EE2">
      <w:pgSz w:w="11906" w:h="16838"/>
      <w:pgMar w:top="1134" w:right="1106" w:bottom="28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rPr>
        <w:sz w:val="28"/>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08"/>
        </w:tabs>
        <w:ind w:left="0" w:firstLine="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о"/>
      <w:lvlJc w:val="left"/>
      <w:pPr>
        <w:tabs>
          <w:tab w:val="num" w:pos="0"/>
        </w:tabs>
        <w:ind w:left="0" w:firstLine="0"/>
      </w:pPr>
      <w:rPr>
        <w:rFonts w:ascii="Times New Roman" w:hAnsi="Times New Roman" w:cs="Times New Roman" w:hint="default"/>
      </w:rPr>
    </w:lvl>
  </w:abstractNum>
  <w:abstractNum w:abstractNumId="4" w15:restartNumberingAfterBreak="0">
    <w:nsid w:val="0047644A"/>
    <w:multiLevelType w:val="hybridMultilevel"/>
    <w:tmpl w:val="771604CE"/>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2E"/>
    <w:rsid w:val="00011F08"/>
    <w:rsid w:val="00191EE2"/>
    <w:rsid w:val="001C04EB"/>
    <w:rsid w:val="002A4E5A"/>
    <w:rsid w:val="002D485C"/>
    <w:rsid w:val="003B6B2E"/>
    <w:rsid w:val="00402509"/>
    <w:rsid w:val="004F3E2D"/>
    <w:rsid w:val="00501034"/>
    <w:rsid w:val="0058342C"/>
    <w:rsid w:val="006B7BB7"/>
    <w:rsid w:val="006D09BC"/>
    <w:rsid w:val="00753AE0"/>
    <w:rsid w:val="00754AF9"/>
    <w:rsid w:val="007639D5"/>
    <w:rsid w:val="007920D6"/>
    <w:rsid w:val="007D12F0"/>
    <w:rsid w:val="009B6AD9"/>
    <w:rsid w:val="009D784F"/>
    <w:rsid w:val="009E69CD"/>
    <w:rsid w:val="00C2328A"/>
    <w:rsid w:val="00C7707B"/>
    <w:rsid w:val="00CC48E1"/>
    <w:rsid w:val="00E252A5"/>
    <w:rsid w:val="00E26471"/>
    <w:rsid w:val="00E806D8"/>
    <w:rsid w:val="00E9706D"/>
    <w:rsid w:val="00F51582"/>
    <w:rsid w:val="00F51FE8"/>
    <w:rsid w:val="00FE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01EB51"/>
  <w15:chartTrackingRefBased/>
  <w15:docId w15:val="{EA8D1F32-904D-47FA-B98B-CF3E54F3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b/>
      <w:sz w:val="28"/>
      <w:lang w:val="en-US"/>
    </w:rPr>
  </w:style>
  <w:style w:type="paragraph" w:styleId="2">
    <w:name w:val="heading 2"/>
    <w:basedOn w:val="a"/>
    <w:next w:val="a"/>
    <w:qFormat/>
    <w:pPr>
      <w:keepNext/>
      <w:numPr>
        <w:ilvl w:val="1"/>
        <w:numId w:val="1"/>
      </w:numPr>
      <w:jc w:val="center"/>
      <w:outlineLvl w:val="1"/>
    </w:pPr>
    <w:rPr>
      <w:b/>
    </w:rPr>
  </w:style>
  <w:style w:type="paragraph" w:styleId="3">
    <w:name w:val="heading 3"/>
    <w:basedOn w:val="a"/>
    <w:next w:val="a"/>
    <w:qFormat/>
    <w:pPr>
      <w:keepNext/>
      <w:numPr>
        <w:ilvl w:val="2"/>
        <w:numId w:val="1"/>
      </w:numPr>
      <w:jc w:val="center"/>
      <w:outlineLvl w:val="2"/>
    </w:pPr>
    <w:rPr>
      <w:b/>
      <w:sz w:val="48"/>
      <w:u w:val="single"/>
      <w:lang w:val="en-US"/>
    </w:rPr>
  </w:style>
  <w:style w:type="paragraph" w:styleId="4">
    <w:name w:val="heading 4"/>
    <w:basedOn w:val="a"/>
    <w:next w:val="a"/>
    <w:qFormat/>
    <w:pPr>
      <w:keepNext/>
      <w:numPr>
        <w:ilvl w:val="3"/>
        <w:numId w:val="1"/>
      </w:numPr>
      <w:jc w:val="both"/>
      <w:outlineLvl w:val="3"/>
    </w:pPr>
    <w:rPr>
      <w:b/>
      <w:sz w:val="32"/>
    </w:rPr>
  </w:style>
  <w:style w:type="paragraph" w:styleId="5">
    <w:name w:val="heading 5"/>
    <w:basedOn w:val="a"/>
    <w:next w:val="a"/>
    <w:qFormat/>
    <w:pPr>
      <w:keepNext/>
      <w:numPr>
        <w:ilvl w:val="4"/>
        <w:numId w:val="1"/>
      </w:numPr>
      <w:jc w:val="center"/>
      <w:outlineLvl w:val="4"/>
    </w:pPr>
    <w:rPr>
      <w:sz w:val="28"/>
    </w:rPr>
  </w:style>
  <w:style w:type="paragraph" w:styleId="6">
    <w:name w:val="heading 6"/>
    <w:basedOn w:val="a"/>
    <w:next w:val="a"/>
    <w:qFormat/>
    <w:pPr>
      <w:keepNext/>
      <w:numPr>
        <w:ilvl w:val="5"/>
        <w:numId w:val="1"/>
      </w:numPr>
      <w:jc w:val="center"/>
      <w:outlineLvl w:val="5"/>
    </w:pPr>
    <w:rPr>
      <w:b/>
      <w:sz w:val="40"/>
      <w:u w:val="single"/>
    </w:rPr>
  </w:style>
  <w:style w:type="paragraph" w:styleId="7">
    <w:name w:val="heading 7"/>
    <w:basedOn w:val="a"/>
    <w:next w:val="a"/>
    <w:qFormat/>
    <w:pPr>
      <w:keepNext/>
      <w:numPr>
        <w:ilvl w:val="6"/>
        <w:numId w:val="1"/>
      </w:numPr>
      <w:ind w:left="360" w:firstLine="0"/>
      <w:outlineLvl w:val="6"/>
    </w:pPr>
    <w:rPr>
      <w:b/>
      <w:sz w:val="32"/>
    </w:rPr>
  </w:style>
  <w:style w:type="paragraph" w:styleId="8">
    <w:name w:val="heading 8"/>
    <w:basedOn w:val="a"/>
    <w:next w:val="a"/>
    <w:qFormat/>
    <w:pPr>
      <w:keepNext/>
      <w:numPr>
        <w:ilvl w:val="7"/>
        <w:numId w:val="1"/>
      </w:numPr>
      <w:outlineLvl w:val="7"/>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rPr>
      <w:sz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0">
    <w:name w:val="Основной шрифт абзаца2"/>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ascii="Times New Roman" w:eastAsia="Times New Roman" w:hAnsi="Times New Roman" w:cs="Times New Roman" w:hint="default"/>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Times New Roman" w:eastAsia="Times New Roman" w:hAnsi="Times New Roman"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10">
    <w:name w:val="Основной шрифт абзаца1"/>
  </w:style>
  <w:style w:type="character" w:customStyle="1" w:styleId="a3">
    <w:name w:val="Верхний колонтитул Знак"/>
    <w:rPr>
      <w:sz w:val="24"/>
      <w:szCs w:val="24"/>
    </w:rPr>
  </w:style>
  <w:style w:type="character" w:customStyle="1" w:styleId="a4">
    <w:name w:val="Нижний колонтитул Знак"/>
    <w:rPr>
      <w:sz w:val="24"/>
      <w:szCs w:val="24"/>
    </w:rPr>
  </w:style>
  <w:style w:type="character" w:styleId="a5">
    <w:name w:val="Hyperlink"/>
    <w:rPr>
      <w:color w:val="000080"/>
      <w:u w:val="single"/>
    </w:rPr>
  </w:style>
  <w:style w:type="paragraph" w:customStyle="1" w:styleId="11">
    <w:name w:val="Заголовок1"/>
    <w:basedOn w:val="a"/>
    <w:next w:val="a6"/>
    <w:pPr>
      <w:keepNext/>
      <w:spacing w:before="240" w:after="120"/>
    </w:pPr>
    <w:rPr>
      <w:rFonts w:ascii="Arial" w:eastAsia="Microsoft YaHei" w:hAnsi="Arial" w:cs="Mangal"/>
      <w:sz w:val="28"/>
      <w:szCs w:val="28"/>
    </w:rPr>
  </w:style>
  <w:style w:type="paragraph" w:styleId="a6">
    <w:name w:val="Body Text"/>
    <w:basedOn w:val="a"/>
    <w:pPr>
      <w:jc w:val="both"/>
    </w:pPr>
    <w:rPr>
      <w:sz w:val="32"/>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styleId="a8">
    <w:name w:val="Title"/>
    <w:basedOn w:val="a"/>
    <w:next w:val="a6"/>
    <w:qFormat/>
    <w:pPr>
      <w:keepNext/>
      <w:spacing w:before="240" w:after="120"/>
    </w:pPr>
    <w:rPr>
      <w:rFonts w:ascii="Arial" w:eastAsia="Arial Unicode MS" w:hAnsi="Arial" w:cs="Mangal"/>
      <w:sz w:val="28"/>
      <w:szCs w:val="28"/>
    </w:rPr>
  </w:style>
  <w:style w:type="paragraph" w:styleId="a9">
    <w:name w:val="Subtitle"/>
    <w:basedOn w:val="11"/>
    <w:next w:val="a6"/>
    <w:qFormat/>
    <w:pPr>
      <w:jc w:val="center"/>
    </w:pPr>
    <w:rPr>
      <w:i/>
      <w:iCs/>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rPr>
      <w:sz w:val="32"/>
    </w:rPr>
  </w:style>
  <w:style w:type="paragraph" w:customStyle="1" w:styleId="31">
    <w:name w:val="Основной текст 31"/>
    <w:basedOn w:val="a"/>
    <w:pPr>
      <w:jc w:val="both"/>
    </w:pPr>
    <w:rPr>
      <w:sz w:val="28"/>
    </w:rPr>
  </w:style>
  <w:style w:type="paragraph" w:styleId="aa">
    <w:name w:val="Balloon Text"/>
    <w:basedOn w:val="a"/>
    <w:rPr>
      <w:rFonts w:ascii="Tahoma" w:hAnsi="Tahoma" w:cs="Tahoma"/>
      <w:sz w:val="16"/>
      <w:szCs w:val="16"/>
    </w:rPr>
  </w:style>
  <w:style w:type="paragraph" w:customStyle="1" w:styleId="15">
    <w:name w:val="Знак1 Знак Знак Знак"/>
    <w:basedOn w:val="a"/>
    <w:rPr>
      <w:rFonts w:ascii="Verdana" w:hAnsi="Verdana" w:cs="Verdana"/>
      <w:sz w:val="20"/>
      <w:szCs w:val="20"/>
      <w:lang w:val="en-US"/>
    </w:rPr>
  </w:style>
  <w:style w:type="paragraph" w:customStyle="1" w:styleId="ConsPlusCell">
    <w:name w:val="ConsPlusCell"/>
    <w:pPr>
      <w:suppressAutoHyphens/>
      <w:autoSpaceDE w:val="0"/>
    </w:pPr>
    <w:rPr>
      <w:sz w:val="28"/>
      <w:szCs w:val="28"/>
      <w:lang w:eastAsia="ar-SA"/>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List Paragraph"/>
    <w:basedOn w:val="a"/>
    <w:uiPriority w:val="34"/>
    <w:qFormat/>
    <w:rsid w:val="00E806D8"/>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F0A32CB8AD1943A8E268C11AD4943FC5E9ABAF948CCDBC691150C6F7C7B028E252E741C60E8A63765C23FFD682CE59BED0698FAA8685FW707F" TargetMode="External"/><Relationship Id="rId13" Type="http://schemas.openxmlformats.org/officeDocument/2006/relationships/hyperlink" Target="consultantplus://offline/ref=6E0F0A32CB8AD1943A8E268C11AD4943FC5E9ABAF948CCDBC691150C6F7C7B028E252E77196BBCF5763B9B6DB92321E285F1069EWE05F" TargetMode="External"/><Relationship Id="rId18" Type="http://schemas.openxmlformats.org/officeDocument/2006/relationships/hyperlink" Target="consultantplus://offline/ref=6E0F0A32CB8AD1943A8E268C11AD4943FC5E9ABAF948CCDBC691150C6F7C7B028E252E721B6BBCF5763B9B6DB92321E285F1069EWE05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E0F0A32CB8AD1943A8E268C11AD4943FC5E9ABAF948CCDBC691150C6F7C7B028E252E70196BBCF5763B9B6DB92321E285F1069EWE05F" TargetMode="External"/><Relationship Id="rId12" Type="http://schemas.openxmlformats.org/officeDocument/2006/relationships/hyperlink" Target="consultantplus://offline/ref=6E0F0A32CB8AD1943A8E268C11AD4943FC5E9ABAF948CCDBC691150C6F7C7B028E252E741C60E9A03165C23FFD682CE59BED0698FAA8685FW707F" TargetMode="External"/><Relationship Id="rId17" Type="http://schemas.openxmlformats.org/officeDocument/2006/relationships/hyperlink" Target="consultantplus://offline/ref=6E0F0A32CB8AD1943A8E268C11AD4943FC5E9ABAF948CCDBC691150C6F7C7B028E252E741C60E8A73765C23FFD682CE59BED0698FAA8685FW707F" TargetMode="External"/><Relationship Id="rId2" Type="http://schemas.openxmlformats.org/officeDocument/2006/relationships/numbering" Target="numbering.xml"/><Relationship Id="rId16" Type="http://schemas.openxmlformats.org/officeDocument/2006/relationships/hyperlink" Target="consultantplus://offline/ref=6E0F0A32CB8AD1943A8E268C11AD4943FC5E9ABAF948CCDBC691150C6F7C7B028E252E701F6BBCF5763B9B6DB92321E285F1069EWE05F" TargetMode="External"/><Relationship Id="rId20" Type="http://schemas.openxmlformats.org/officeDocument/2006/relationships/hyperlink" Target="consultantplus://offline/ref=6E0F0A32CB8AD1943A8E268C11AD4943FC5E9ABAF948CCDBC691150C6F7C7B028E252E741C60E8A73565C23FFD682CE59BED0698FAA8685FW707F" TargetMode="External"/><Relationship Id="rId1" Type="http://schemas.openxmlformats.org/officeDocument/2006/relationships/customXml" Target="../customXml/item1.xml"/><Relationship Id="rId6" Type="http://schemas.openxmlformats.org/officeDocument/2006/relationships/hyperlink" Target="consultantplus://offline/ref=6E0F0A32CB8AD1943A8E268C11AD4943FC5E9ABAF948CCDBC691150C6F7C7B028E252E76146BBCF5763B9B6DB92321E285F1069EWE05F" TargetMode="External"/><Relationship Id="rId11" Type="http://schemas.openxmlformats.org/officeDocument/2006/relationships/hyperlink" Target="consultantplus://offline/ref=6E0F0A32CB8AD1943A8E268C11AD4943FC5E9ABAF948CCDBC691150C6F7C7B028E252E721E6BBCF5763B9B6DB92321E285F1069EWE05F" TargetMode="External"/><Relationship Id="rId5" Type="http://schemas.openxmlformats.org/officeDocument/2006/relationships/webSettings" Target="webSettings.xml"/><Relationship Id="rId15" Type="http://schemas.openxmlformats.org/officeDocument/2006/relationships/hyperlink" Target="consultantplus://offline/ref=6E0F0A32CB8AD1943A8E268C11AD4943FC5E9ABAF948CCDBC691150C6F7C7B028E252E741C60E8A73065C23FFD682CE59BED0698FAA8685FW707F" TargetMode="External"/><Relationship Id="rId10" Type="http://schemas.openxmlformats.org/officeDocument/2006/relationships/hyperlink" Target="consultantplus://offline/ref=6E0F0A32CB8AD1943A8E268C11AD4943FC5E9ABAF948CCDBC691150C6F7C7B028E252E741C60E9A63A65C23FFD682CE59BED0698FAA8685FW707F" TargetMode="External"/><Relationship Id="rId19" Type="http://schemas.openxmlformats.org/officeDocument/2006/relationships/hyperlink" Target="consultantplus://offline/ref=6E0F0A32CB8AD1943A8E268C11AD4943FC5E9ABAF948CCDBC691150C6F7C7B028E252E741C60E9A03A65C23FFD682CE59BED0698FAA8685FW707F" TargetMode="External"/><Relationship Id="rId4" Type="http://schemas.openxmlformats.org/officeDocument/2006/relationships/settings" Target="settings.xml"/><Relationship Id="rId9" Type="http://schemas.openxmlformats.org/officeDocument/2006/relationships/hyperlink" Target="consultantplus://offline/ref=6E0F0A32CB8AD1943A8E268C11AD4943FC5E9ABAF948CCDBC691150C6F7C7B028E252E741C60E8A63465C23FFD682CE59BED0698FAA8685FW707F" TargetMode="External"/><Relationship Id="rId14" Type="http://schemas.openxmlformats.org/officeDocument/2006/relationships/hyperlink" Target="consultantplus://offline/ref=6E0F0A32CB8AD1943A8E268C11AD4943FC5E9ABAF948CCDBC691150C6F7C7B028E252E701D6BBCF5763B9B6DB92321E285F1069EWE05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88;&#1093;&#1080;&#1074;\&#1048;&#1086;&#1085;&#1086;&#1074;&#1072;\&#1069;&#1083;&#1077;&#1082;&#1090;&#1088;&#1086;&#1085;&#1085;&#1099;&#1081;%20&#1073;&#1102;&#1076;&#1078;&#1077;&#1090;%20&#1087;&#1086;&#1088;&#1103;&#1076;&#1086;&#1082;\&#1069;&#1083;&#1077;&#1082;&#1090;&#1088;&#1086;&#1085;&#1085;&#1099;&#1081;%20&#1073;&#1102;&#1076;&#1078;&#1077;&#1090;%20&#1087;&#1086;&#1088;&#1103;&#1076;&#1086;&#1082;\&#1055;&#1088;&#1080;&#1082;&#1072;&#1079;%20&#8470;%20176%20&#1086;&#1090;%2030.12.16%20%20&#1074;%20&#1088;&#1077;&#1076;&#1072;&#1082;&#1094;&#1080;&#1080;%20&#1087;&#1088;&#1080;&#1082;&#1072;&#1079;&#1072;%20&#8470;66%20&#1086;&#1090;%2013.04.18&#1075;.&#1048;&#1079;&#1084;&#1077;&#1085;&#1077;&#10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F819D-2F34-4AF2-8C94-5CCADB21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176 от 30.12.16  в редакции приказа №66 от 13.04.18г.Изменен</Template>
  <TotalTime>278</TotalTime>
  <Pages>10</Pages>
  <Words>3840</Words>
  <Characters>21890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Приказ по финансовому</vt:lpstr>
    </vt:vector>
  </TitlesOfParts>
  <Company>SPecialiST RePack</Company>
  <LinksUpToDate>false</LinksUpToDate>
  <CharactersWithSpaces>25679</CharactersWithSpaces>
  <SharedDoc>false</SharedDoc>
  <HLinks>
    <vt:vector size="24" baseType="variant">
      <vt:variant>
        <vt:i4>7077947</vt:i4>
      </vt:variant>
      <vt:variant>
        <vt:i4>9</vt:i4>
      </vt:variant>
      <vt:variant>
        <vt:i4>0</vt:i4>
      </vt:variant>
      <vt:variant>
        <vt:i4>5</vt:i4>
      </vt:variant>
      <vt:variant>
        <vt:lpwstr>consultantplus://offline/ref=03CE70613D5C7A59EE2F9CA2480D37F0C6D5797B5CDB5065E7C785EF3DEDE123347DFE30631735C3QF27J</vt:lpwstr>
      </vt:variant>
      <vt:variant>
        <vt:lpwstr/>
      </vt:variant>
      <vt:variant>
        <vt:i4>6225931</vt:i4>
      </vt:variant>
      <vt:variant>
        <vt:i4>6</vt:i4>
      </vt:variant>
      <vt:variant>
        <vt:i4>0</vt:i4>
      </vt:variant>
      <vt:variant>
        <vt:i4>5</vt:i4>
      </vt:variant>
      <vt:variant>
        <vt:lpwstr>consultantplus://offline/ref=A05695BEF8D7E19AF5FD4A3B4B4569792D47D855286A57DDAAD828D1F0g6vDJ</vt:lpwstr>
      </vt:variant>
      <vt:variant>
        <vt:lpwstr/>
      </vt:variant>
      <vt:variant>
        <vt:i4>3211369</vt:i4>
      </vt:variant>
      <vt:variant>
        <vt:i4>3</vt:i4>
      </vt:variant>
      <vt:variant>
        <vt:i4>0</vt:i4>
      </vt:variant>
      <vt:variant>
        <vt:i4>5</vt:i4>
      </vt:variant>
      <vt:variant>
        <vt:lpwstr>consultantplus://offline/ref=BA07B342536499E2769E9F12B00931FB8320DE6D8604098266C715C01CC2266797BF3CA589F0BDDDK9vFJ</vt:lpwstr>
      </vt:variant>
      <vt:variant>
        <vt:lpwstr/>
      </vt:variant>
      <vt:variant>
        <vt:i4>3211324</vt:i4>
      </vt:variant>
      <vt:variant>
        <vt:i4>0</vt:i4>
      </vt:variant>
      <vt:variant>
        <vt:i4>0</vt:i4>
      </vt:variant>
      <vt:variant>
        <vt:i4>5</vt:i4>
      </vt:variant>
      <vt:variant>
        <vt:lpwstr>consultantplus://offline/ref=BA07B342536499E2769E9F12B00931FB8320DE6D8604098266C715C01CC2266797BF3CA589F0BDD3K9vDJ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по финансовому</dc:title>
  <dc:subject/>
  <dc:creator>Admin</dc:creator>
  <cp:keywords/>
  <cp:lastModifiedBy>Admin</cp:lastModifiedBy>
  <cp:revision>16</cp:revision>
  <cp:lastPrinted>2021-09-01T05:49:00Z</cp:lastPrinted>
  <dcterms:created xsi:type="dcterms:W3CDTF">2020-07-28T04:20:00Z</dcterms:created>
  <dcterms:modified xsi:type="dcterms:W3CDTF">2021-09-01T11:03:00Z</dcterms:modified>
</cp:coreProperties>
</file>